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28" w:rsidRPr="00357828" w:rsidRDefault="00357828" w:rsidP="00985F3D">
      <w:pPr>
        <w:spacing w:line="360" w:lineRule="exact"/>
        <w:jc w:val="center"/>
        <w:rPr>
          <w:rFonts w:ascii="ＭＳ 明朝" w:hAnsi="ＭＳ 明朝"/>
          <w:sz w:val="24"/>
        </w:rPr>
      </w:pPr>
      <w:r w:rsidRPr="00357828">
        <w:rPr>
          <w:rFonts w:ascii="ＭＳ 明朝" w:hAnsi="ＭＳ 明朝" w:hint="eastAsia"/>
          <w:sz w:val="24"/>
        </w:rPr>
        <w:t>山梨県登録調査員制度</w:t>
      </w:r>
      <w:r w:rsidR="0086524C">
        <w:rPr>
          <w:rFonts w:ascii="ＭＳ 明朝" w:hAnsi="ＭＳ 明朝" w:hint="eastAsia"/>
          <w:sz w:val="24"/>
        </w:rPr>
        <w:t>事務処理</w:t>
      </w:r>
      <w:r w:rsidRPr="00357828">
        <w:rPr>
          <w:rFonts w:ascii="ＭＳ 明朝" w:hAnsi="ＭＳ 明朝" w:hint="eastAsia"/>
          <w:sz w:val="24"/>
        </w:rPr>
        <w:t>要領</w:t>
      </w:r>
      <w:bookmarkStart w:id="0" w:name="_GoBack"/>
      <w:bookmarkEnd w:id="0"/>
    </w:p>
    <w:p w:rsidR="00357828" w:rsidRPr="00357828" w:rsidRDefault="00357828" w:rsidP="00985F3D">
      <w:pPr>
        <w:spacing w:line="360" w:lineRule="exact"/>
        <w:rPr>
          <w:rFonts w:ascii="ＭＳ 明朝" w:hAnsi="ＭＳ 明朝"/>
          <w:sz w:val="24"/>
        </w:rPr>
      </w:pPr>
    </w:p>
    <w:p w:rsidR="00357828" w:rsidRPr="00357828" w:rsidRDefault="00357828" w:rsidP="00985F3D">
      <w:pPr>
        <w:spacing w:line="360" w:lineRule="exact"/>
        <w:rPr>
          <w:rFonts w:ascii="ＭＳ 明朝" w:hAnsi="ＭＳ 明朝"/>
          <w:sz w:val="24"/>
        </w:rPr>
      </w:pPr>
      <w:r w:rsidRPr="00357828">
        <w:rPr>
          <w:rFonts w:ascii="ＭＳ 明朝" w:hAnsi="ＭＳ 明朝" w:hint="eastAsia"/>
          <w:sz w:val="24"/>
        </w:rPr>
        <w:t>（目的）</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 xml:space="preserve">第１条　</w:t>
      </w:r>
      <w:r w:rsidRPr="00357828">
        <w:rPr>
          <w:rFonts w:ascii="ＭＳ 明朝" w:hAnsi="ＭＳ 明朝"/>
          <w:sz w:val="24"/>
        </w:rPr>
        <w:t>この要領は、統計調査課が直接指揮監督する統計調査員の確保及び統計調査課以外の公共機関（県の他課（室）、市町村）（以下、「他の公共機関」という）が必要とする統計調査員の補完を行うため、あらかじめ統計調査員として統計調査に従事することを希望する者の募集、登録に必要な事項を定めることを目的とする。</w:t>
      </w:r>
    </w:p>
    <w:p w:rsidR="00357828" w:rsidRPr="00357828" w:rsidRDefault="00357828" w:rsidP="003840E4">
      <w:pPr>
        <w:spacing w:line="360" w:lineRule="exact"/>
        <w:ind w:left="240" w:hangingChars="100" w:hanging="240"/>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（定義）</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第２条　この要領において、統計調査員とは、統計法（平成１９年法律第５３号）第１４条の規定に基づく統計調査員、同第１９条の規定により総務大臣の承認を受けた統計調査の規則、要綱等に基づく統計調査員、山梨県統計調査条例第５条の規定に基づく統計調査員及びその他の統計関係法令に基づく統計調査員をいう。</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２　この要領において、登録調査員とは、統計調査員となることを希望する者をあらかじめ候補者として登録した者をいう。</w:t>
      </w:r>
    </w:p>
    <w:p w:rsidR="00357828" w:rsidRPr="00357828" w:rsidRDefault="00357828" w:rsidP="00985F3D">
      <w:pPr>
        <w:spacing w:line="360" w:lineRule="exact"/>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（登録調査員の募集）</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第３条　登録調査員は、公募により随時募集するものとする。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２　登録調査員となることを希望する者（以下、「応募者」という）は、「登録調査員登録申請書（第１号様式）」（以下、「登録申請書」という）を提出するものとする。</w:t>
      </w:r>
    </w:p>
    <w:p w:rsid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３　応募者の提出する登録申請書を受理する際には、統計調査課の複数担当の職員により応募者と面接を行うものとする。</w:t>
      </w:r>
    </w:p>
    <w:p w:rsidR="0097372D" w:rsidRPr="0097372D" w:rsidRDefault="0097372D" w:rsidP="003840E4">
      <w:pPr>
        <w:spacing w:line="360" w:lineRule="exact"/>
        <w:ind w:left="240" w:hangingChars="100" w:hanging="240"/>
        <w:rPr>
          <w:rFonts w:ascii="ＭＳ 明朝" w:hAnsi="ＭＳ 明朝"/>
          <w:color w:val="FF0000"/>
          <w:sz w:val="24"/>
        </w:rPr>
      </w:pPr>
      <w:r>
        <w:rPr>
          <w:rFonts w:ascii="ＭＳ 明朝" w:hAnsi="ＭＳ 明朝" w:hint="eastAsia"/>
          <w:sz w:val="24"/>
        </w:rPr>
        <w:t xml:space="preserve">　　</w:t>
      </w:r>
      <w:r w:rsidRPr="00114B4B">
        <w:rPr>
          <w:rFonts w:ascii="ＭＳ 明朝" w:hAnsi="ＭＳ 明朝" w:hint="eastAsia"/>
          <w:sz w:val="24"/>
        </w:rPr>
        <w:t>ただし、</w:t>
      </w:r>
      <w:r w:rsidR="006577B3" w:rsidRPr="00114B4B">
        <w:rPr>
          <w:rFonts w:ascii="ＭＳ 明朝" w:hAnsi="ＭＳ 明朝" w:hint="eastAsia"/>
          <w:sz w:val="24"/>
        </w:rPr>
        <w:t>一年以内に統計調査課が行う統計調査員として選任する際の面接を受け、統計調査員として選任された者については、面接を省略することができる。</w:t>
      </w:r>
    </w:p>
    <w:p w:rsidR="00357828" w:rsidRPr="00357828" w:rsidRDefault="00357828" w:rsidP="003840E4">
      <w:pPr>
        <w:spacing w:line="360" w:lineRule="exact"/>
        <w:ind w:left="240" w:hangingChars="100" w:hanging="240"/>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（登録調査員の登録）</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第４条　応募者が登録調査員として適格であるか否かを、別表に定める「登録調査員登録・抹消審査基準」（以下、「審査基準」という）に基づき、登録申請書及び面接結果により審査するものとする。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２　審査の結果、適格と認められた応募者を登録調査員として登録するものとする。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３　審査の結果については、「登録調査員の登録審査結果について（第２号様式の１又は第２号様式の２）」により応募者に通知するものとする。</w:t>
      </w:r>
    </w:p>
    <w:p w:rsidR="00357828" w:rsidRPr="00357828" w:rsidRDefault="00357828" w:rsidP="003840E4">
      <w:pPr>
        <w:spacing w:line="360" w:lineRule="exact"/>
        <w:ind w:left="240" w:hangingChars="100" w:hanging="240"/>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（登録調査員の抹消）</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第５条　登録調査員が登録の抹消を申し出た場合は、登録を抹消するものとする。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２　登録調査員のうち、審査基準に基づき登録調査員として適格でないと判断された者については、職権でこれを抹消できるものとする。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３　前項において、本人の死亡及び県外転出を除く職権抹消の場合には、「登録調査員の登録抹消について（第３号様式）」をもって通知するものとする。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lastRenderedPageBreak/>
        <w:t>（統計調査員の選考）</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第６条　県が調査活動を行う統計調査に係る</w:t>
      </w:r>
      <w:r w:rsidRPr="00357828">
        <w:rPr>
          <w:rFonts w:ascii="ＭＳ 明朝" w:hAnsi="ＭＳ 明朝"/>
          <w:sz w:val="24"/>
        </w:rPr>
        <w:t>統計調査員</w:t>
      </w:r>
      <w:r w:rsidRPr="00357828">
        <w:rPr>
          <w:rFonts w:ascii="ＭＳ 明朝" w:hAnsi="ＭＳ 明朝" w:hint="eastAsia"/>
          <w:sz w:val="24"/>
        </w:rPr>
        <w:t>については、登録調査員の中から選考するよう努めるものとする。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２　前項の規定にかかわらず、統計調査をより円滑に実施できると判断される場合は、市町村からの推薦などの方法により統計調査員を選考することができる。</w:t>
      </w:r>
    </w:p>
    <w:p w:rsidR="00357828" w:rsidRPr="00357828" w:rsidRDefault="00357828" w:rsidP="003840E4">
      <w:pPr>
        <w:spacing w:line="360" w:lineRule="exact"/>
        <w:ind w:left="240" w:hangingChars="100" w:hanging="240"/>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（他の公共機関への登録調査員情報の提供）</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第７条　他の公共機関から登録調査員情報の提供依頼があった場合は、登録申請書において情報提供に同意した登録調査員の情報を提供することができるものとする。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２　他の公共機関が登録調査員情報の提供を希望する場合は、「登録調査員情報提供依頼書（第４号様式の１）」を提出するものとする。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３　他の公共機関への登録調査員情報の提供は、「登録調査員情報送付書（第４号様式の２）」によるものとする。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４　第１項の規定にかかわらず、市町村に対して情報提供に同意した登録調査員の情報を「登録調査員情報送付書（第４号様式の３）」により、随時提供するものとする。</w:t>
      </w:r>
    </w:p>
    <w:p w:rsidR="00357828" w:rsidRPr="00357828" w:rsidRDefault="00357828" w:rsidP="003840E4">
      <w:pPr>
        <w:spacing w:line="360" w:lineRule="exact"/>
        <w:ind w:left="240" w:hangingChars="100" w:hanging="240"/>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（登録調査員管理台帳）</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第８条　本事務処理に必要となる情報を記録した登録調査員台帳（以下、「台帳」という）を整備するものとする。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２　登録調査員が登録申請書に基づく登録内容の訂正を申し出る場合は、「登録調査員登録内容変更届出書（第５号様式）」を提出するものとする。</w:t>
      </w:r>
    </w:p>
    <w:p w:rsidR="00357828" w:rsidRPr="00357828" w:rsidRDefault="00357828" w:rsidP="003840E4">
      <w:pPr>
        <w:spacing w:line="360" w:lineRule="exact"/>
        <w:ind w:left="240" w:hangingChars="100" w:hanging="240"/>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（個人情報の保護）</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第９条　本事務処理にあたっては、個人情報の保護に十分留意するものとする。</w:t>
      </w:r>
    </w:p>
    <w:p w:rsidR="00357828" w:rsidRPr="00357828" w:rsidRDefault="00357828" w:rsidP="003840E4">
      <w:pPr>
        <w:spacing w:line="360" w:lineRule="exact"/>
        <w:ind w:left="240" w:hangingChars="100" w:hanging="240"/>
        <w:rPr>
          <w:rFonts w:ascii="ＭＳ 明朝" w:hAnsi="ＭＳ 明朝"/>
          <w:sz w:val="24"/>
        </w:rPr>
      </w:pP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（その他）</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第１０条　この要領に定めるもののほか、必要な事項については別に定めるものとする。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（附則）</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この要領は、平成１８年４月１日から施行する。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（附則）</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この要領は、平成２０年２月１日から施行する。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（附則）</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この要領は、平成２１年４月１日から施行する。</w:t>
      </w:r>
    </w:p>
    <w:p w:rsidR="00357828" w:rsidRPr="00357828"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（附則）</w:t>
      </w:r>
    </w:p>
    <w:p w:rsidR="00707441" w:rsidRDefault="00357828" w:rsidP="003840E4">
      <w:pPr>
        <w:spacing w:line="360" w:lineRule="exact"/>
        <w:ind w:left="240" w:hangingChars="100" w:hanging="240"/>
        <w:rPr>
          <w:rFonts w:ascii="ＭＳ 明朝" w:hAnsi="ＭＳ 明朝"/>
          <w:sz w:val="24"/>
        </w:rPr>
      </w:pPr>
      <w:r w:rsidRPr="00357828">
        <w:rPr>
          <w:rFonts w:ascii="ＭＳ 明朝" w:hAnsi="ＭＳ 明朝" w:hint="eastAsia"/>
          <w:sz w:val="24"/>
        </w:rPr>
        <w:t>この要領は、令和３年１月１日から施行する。</w:t>
      </w:r>
    </w:p>
    <w:p w:rsidR="0097372D" w:rsidRPr="00114B4B" w:rsidRDefault="0097372D" w:rsidP="003840E4">
      <w:pPr>
        <w:spacing w:line="360" w:lineRule="exact"/>
        <w:ind w:left="240" w:hangingChars="100" w:hanging="240"/>
        <w:rPr>
          <w:rFonts w:ascii="ＭＳ 明朝" w:hAnsi="ＭＳ 明朝"/>
          <w:sz w:val="24"/>
        </w:rPr>
      </w:pPr>
      <w:r w:rsidRPr="00114B4B">
        <w:rPr>
          <w:rFonts w:ascii="ＭＳ 明朝" w:hAnsi="ＭＳ 明朝" w:hint="eastAsia"/>
          <w:sz w:val="24"/>
        </w:rPr>
        <w:t>（附則）</w:t>
      </w:r>
    </w:p>
    <w:p w:rsidR="0097372D" w:rsidRPr="00114B4B" w:rsidRDefault="0097372D" w:rsidP="003840E4">
      <w:pPr>
        <w:spacing w:line="360" w:lineRule="exact"/>
        <w:ind w:left="240" w:hangingChars="100" w:hanging="240"/>
        <w:rPr>
          <w:rFonts w:ascii="ＭＳ 明朝" w:hAnsi="ＭＳ 明朝"/>
          <w:sz w:val="24"/>
        </w:rPr>
      </w:pPr>
      <w:r w:rsidRPr="00114B4B">
        <w:rPr>
          <w:rFonts w:ascii="ＭＳ 明朝" w:hAnsi="ＭＳ 明朝" w:hint="eastAsia"/>
          <w:sz w:val="24"/>
        </w:rPr>
        <w:t>この要領は、令和４年</w:t>
      </w:r>
      <w:r w:rsidR="006577B3" w:rsidRPr="00114B4B">
        <w:rPr>
          <w:rFonts w:ascii="ＭＳ 明朝" w:hAnsi="ＭＳ 明朝" w:hint="eastAsia"/>
          <w:sz w:val="24"/>
        </w:rPr>
        <w:t>１</w:t>
      </w:r>
      <w:r w:rsidRPr="00114B4B">
        <w:rPr>
          <w:rFonts w:ascii="ＭＳ 明朝" w:hAnsi="ＭＳ 明朝" w:hint="eastAsia"/>
          <w:sz w:val="24"/>
        </w:rPr>
        <w:t>月</w:t>
      </w:r>
      <w:r w:rsidR="006577B3" w:rsidRPr="00114B4B">
        <w:rPr>
          <w:rFonts w:ascii="ＭＳ 明朝" w:hAnsi="ＭＳ 明朝" w:hint="eastAsia"/>
          <w:sz w:val="24"/>
        </w:rPr>
        <w:t>１</w:t>
      </w:r>
      <w:r w:rsidRPr="00114B4B">
        <w:rPr>
          <w:rFonts w:ascii="ＭＳ 明朝" w:hAnsi="ＭＳ 明朝" w:hint="eastAsia"/>
          <w:sz w:val="24"/>
        </w:rPr>
        <w:t>日から施行する。</w:t>
      </w:r>
    </w:p>
    <w:p w:rsidR="00D17B0B" w:rsidRDefault="00D17B0B" w:rsidP="003840E4">
      <w:pPr>
        <w:spacing w:line="360" w:lineRule="exact"/>
        <w:ind w:left="240" w:hangingChars="100" w:hanging="240"/>
        <w:rPr>
          <w:rFonts w:ascii="ＭＳ 明朝" w:hAnsi="ＭＳ 明朝"/>
          <w:sz w:val="24"/>
        </w:rPr>
      </w:pPr>
    </w:p>
    <w:p w:rsidR="00D17B0B" w:rsidRPr="00D17B0B" w:rsidRDefault="00D17B0B" w:rsidP="00D17B0B">
      <w:pPr>
        <w:spacing w:line="320" w:lineRule="exact"/>
        <w:ind w:left="280" w:hangingChars="100" w:hanging="280"/>
        <w:rPr>
          <w:rFonts w:ascii="ＭＳ 明朝" w:hAnsi="ＭＳ 明朝"/>
          <w:sz w:val="28"/>
          <w:szCs w:val="28"/>
        </w:rPr>
      </w:pPr>
      <w:bookmarkStart w:id="1" w:name="OLE_LINK1"/>
      <w:bookmarkStart w:id="2" w:name="OLE_LINK20"/>
      <w:bookmarkStart w:id="3" w:name="OLE_LINK2"/>
      <w:r w:rsidRPr="00D17B0B">
        <w:rPr>
          <w:rFonts w:ascii="ＭＳ 明朝" w:hAnsi="ＭＳ 明朝" w:hint="eastAsia"/>
          <w:sz w:val="28"/>
          <w:szCs w:val="28"/>
        </w:rPr>
        <w:t>別　表</w:t>
      </w:r>
    </w:p>
    <w:p w:rsidR="00D17B0B" w:rsidRPr="00D17B0B" w:rsidRDefault="00D17B0B" w:rsidP="00D17B0B">
      <w:pPr>
        <w:spacing w:line="320" w:lineRule="exact"/>
        <w:ind w:left="240" w:hangingChars="100" w:hanging="240"/>
        <w:rPr>
          <w:rFonts w:ascii="ＭＳ 明朝" w:hAnsi="ＭＳ 明朝"/>
          <w:sz w:val="24"/>
        </w:rPr>
      </w:pPr>
    </w:p>
    <w:p w:rsidR="00D17B0B" w:rsidRPr="00D17B0B" w:rsidRDefault="00D17B0B" w:rsidP="00D17B0B">
      <w:pPr>
        <w:spacing w:line="320" w:lineRule="exact"/>
        <w:ind w:left="240" w:hangingChars="100" w:hanging="240"/>
        <w:jc w:val="center"/>
        <w:rPr>
          <w:rFonts w:ascii="ＭＳ 明朝" w:hAnsi="ＭＳ 明朝"/>
          <w:sz w:val="24"/>
        </w:rPr>
      </w:pPr>
      <w:r w:rsidRPr="00D17B0B">
        <w:rPr>
          <w:rFonts w:ascii="ＭＳ 明朝" w:hAnsi="ＭＳ 明朝" w:hint="eastAsia"/>
          <w:sz w:val="24"/>
        </w:rPr>
        <w:t>登録調査員登録・抹消審査基準</w:t>
      </w:r>
    </w:p>
    <w:p w:rsidR="00D17B0B" w:rsidRPr="00D17B0B" w:rsidRDefault="00D17B0B" w:rsidP="00D17B0B">
      <w:pPr>
        <w:spacing w:line="320" w:lineRule="exact"/>
        <w:ind w:left="240" w:hangingChars="100" w:hanging="240"/>
        <w:rPr>
          <w:rFonts w:ascii="ＭＳ 明朝" w:hAnsi="ＭＳ 明朝"/>
          <w:sz w:val="24"/>
        </w:rPr>
      </w:pPr>
    </w:p>
    <w:p w:rsidR="00D17B0B" w:rsidRPr="00D17B0B" w:rsidRDefault="00D17B0B" w:rsidP="00D17B0B">
      <w:pPr>
        <w:spacing w:line="320" w:lineRule="exact"/>
        <w:ind w:leftChars="100" w:left="210"/>
        <w:rPr>
          <w:rFonts w:ascii="ＭＳ 明朝" w:hAnsi="ＭＳ 明朝"/>
          <w:sz w:val="24"/>
        </w:rPr>
      </w:pPr>
      <w:r w:rsidRPr="00D17B0B">
        <w:rPr>
          <w:rFonts w:ascii="ＭＳ 明朝" w:hAnsi="ＭＳ 明朝" w:hint="eastAsia"/>
          <w:sz w:val="24"/>
        </w:rPr>
        <w:t>この基準は、登録調査員の登録及び抹消の審査を適切に行うためのものである。</w:t>
      </w:r>
    </w:p>
    <w:p w:rsidR="00D17B0B" w:rsidRPr="00D17B0B" w:rsidRDefault="00D17B0B" w:rsidP="00D17B0B">
      <w:pPr>
        <w:spacing w:line="320" w:lineRule="exact"/>
        <w:ind w:left="240" w:hangingChars="100" w:hanging="240"/>
        <w:rPr>
          <w:rFonts w:ascii="ＭＳ 明朝" w:hAnsi="ＭＳ 明朝"/>
          <w:sz w:val="24"/>
        </w:rPr>
      </w:pPr>
    </w:p>
    <w:p w:rsidR="00D17B0B" w:rsidRPr="00D17B0B" w:rsidRDefault="00D17B0B" w:rsidP="00D17B0B">
      <w:pPr>
        <w:spacing w:line="320" w:lineRule="exact"/>
        <w:ind w:left="240" w:hangingChars="100" w:hanging="240"/>
        <w:rPr>
          <w:rFonts w:ascii="ＭＳ 明朝" w:hAnsi="ＭＳ 明朝"/>
          <w:sz w:val="24"/>
        </w:rPr>
      </w:pPr>
      <w:r w:rsidRPr="00D17B0B">
        <w:rPr>
          <w:rFonts w:ascii="ＭＳ 明朝" w:hAnsi="ＭＳ 明朝" w:hint="eastAsia"/>
          <w:sz w:val="24"/>
        </w:rPr>
        <w:t>１　登録審査基準</w:t>
      </w:r>
    </w:p>
    <w:p w:rsidR="00D17B0B" w:rsidRPr="00D17B0B" w:rsidRDefault="00D17B0B" w:rsidP="00D17B0B">
      <w:pPr>
        <w:spacing w:line="320" w:lineRule="exact"/>
        <w:ind w:leftChars="100" w:left="306" w:hangingChars="40" w:hanging="96"/>
        <w:rPr>
          <w:rFonts w:ascii="ＭＳ 明朝" w:hAnsi="ＭＳ 明朝"/>
          <w:sz w:val="24"/>
        </w:rPr>
      </w:pPr>
      <w:r w:rsidRPr="00D17B0B">
        <w:rPr>
          <w:rFonts w:ascii="ＭＳ 明朝" w:hAnsi="ＭＳ 明朝" w:hint="eastAsia"/>
          <w:sz w:val="24"/>
        </w:rPr>
        <w:t>○　統計調査に従事できる能力と見識を有する者</w:t>
      </w:r>
    </w:p>
    <w:p w:rsidR="00D17B0B" w:rsidRPr="00D17B0B" w:rsidRDefault="00D17B0B" w:rsidP="00D17B0B">
      <w:pPr>
        <w:spacing w:line="320" w:lineRule="exact"/>
        <w:ind w:leftChars="100" w:left="306" w:hangingChars="40" w:hanging="96"/>
        <w:rPr>
          <w:rFonts w:ascii="ＭＳ 明朝" w:hAnsi="ＭＳ 明朝"/>
          <w:sz w:val="24"/>
        </w:rPr>
      </w:pPr>
      <w:r w:rsidRPr="00D17B0B">
        <w:rPr>
          <w:rFonts w:ascii="ＭＳ 明朝" w:hAnsi="ＭＳ 明朝" w:hint="eastAsia"/>
          <w:sz w:val="24"/>
        </w:rPr>
        <w:t>○　山梨県内に住所を有する者</w:t>
      </w:r>
    </w:p>
    <w:p w:rsidR="00D17B0B" w:rsidRPr="00D17B0B" w:rsidRDefault="00D17B0B" w:rsidP="00D17B0B">
      <w:pPr>
        <w:spacing w:line="320" w:lineRule="exact"/>
        <w:ind w:leftChars="100" w:left="306" w:hangingChars="40" w:hanging="96"/>
        <w:rPr>
          <w:rFonts w:ascii="ＭＳ 明朝" w:hAnsi="ＭＳ 明朝"/>
          <w:sz w:val="24"/>
        </w:rPr>
      </w:pPr>
      <w:r w:rsidRPr="00D17B0B">
        <w:rPr>
          <w:rFonts w:ascii="ＭＳ 明朝" w:hAnsi="ＭＳ 明朝" w:hint="eastAsia"/>
          <w:sz w:val="24"/>
        </w:rPr>
        <w:t>○　統計調査業務を理解し、責任を持って統計調査事務に携われる者</w:t>
      </w:r>
    </w:p>
    <w:p w:rsidR="00D17B0B" w:rsidRPr="00D17B0B" w:rsidRDefault="00D17B0B" w:rsidP="00D17B0B">
      <w:pPr>
        <w:spacing w:line="320" w:lineRule="exact"/>
        <w:ind w:leftChars="202" w:left="664" w:hangingChars="100" w:hanging="240"/>
        <w:rPr>
          <w:rFonts w:ascii="ＭＳ 明朝" w:hAnsi="ＭＳ 明朝"/>
          <w:sz w:val="24"/>
        </w:rPr>
      </w:pPr>
      <w:r w:rsidRPr="00D17B0B">
        <w:rPr>
          <w:rFonts w:ascii="ＭＳ 明朝" w:hAnsi="ＭＳ 明朝" w:hint="eastAsia"/>
          <w:sz w:val="24"/>
        </w:rPr>
        <w:t>・　統計調査員の経験がある場合は、やむを得ない場合を除き、支障なくその業務を完了していること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統計調査業務への関心があること</w:t>
      </w:r>
    </w:p>
    <w:p w:rsidR="00D17B0B" w:rsidRPr="00D17B0B" w:rsidRDefault="00D17B0B" w:rsidP="00D17B0B">
      <w:pPr>
        <w:spacing w:line="320" w:lineRule="exact"/>
        <w:ind w:leftChars="100" w:left="426" w:hangingChars="90" w:hanging="216"/>
        <w:rPr>
          <w:rFonts w:ascii="ＭＳ 明朝" w:hAnsi="ＭＳ 明朝"/>
          <w:sz w:val="24"/>
        </w:rPr>
      </w:pPr>
      <w:r w:rsidRPr="00D17B0B">
        <w:rPr>
          <w:rFonts w:ascii="ＭＳ 明朝" w:hAnsi="ＭＳ 明朝" w:hint="eastAsia"/>
          <w:sz w:val="24"/>
        </w:rPr>
        <w:t>○　統計調査員としての仕事の性質上、不適格と思われる職業又は経歴を有していない者</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警察や税務に関係した仕事に従事していないこと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興信所等に勤務していないこと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セールス、保険外交などの勧誘の仕事に従事していないこと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受信料などの金銭の徴収に携わる仕事に従事していないこと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報道機関に従事していないこと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選挙活動に関わっていないこと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暴力団員その他の反社会的勢力に該当しない者であること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禁錮以上の刑に処せられた場合、その執行が継続していないこと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懲戒免職の処分を受けた場合、当該処分の日から２年を経過していること</w:t>
      </w:r>
    </w:p>
    <w:p w:rsidR="00D17B0B" w:rsidRPr="00D17B0B" w:rsidRDefault="00D17B0B" w:rsidP="00D17B0B">
      <w:pPr>
        <w:spacing w:line="320" w:lineRule="exact"/>
        <w:ind w:leftChars="100" w:left="210"/>
        <w:rPr>
          <w:rFonts w:ascii="ＭＳ 明朝" w:hAnsi="ＭＳ 明朝"/>
          <w:sz w:val="24"/>
        </w:rPr>
      </w:pPr>
      <w:r w:rsidRPr="00D17B0B">
        <w:rPr>
          <w:rFonts w:ascii="ＭＳ 明朝" w:hAnsi="ＭＳ 明朝" w:hint="eastAsia"/>
          <w:sz w:val="24"/>
        </w:rPr>
        <w:t>○　統計調査事務に支障がない者</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心身ともに健全であること</w:t>
      </w:r>
    </w:p>
    <w:p w:rsidR="00D17B0B" w:rsidRPr="00D17B0B" w:rsidRDefault="00D17B0B" w:rsidP="00D17B0B">
      <w:pPr>
        <w:spacing w:line="320" w:lineRule="exact"/>
        <w:ind w:leftChars="114" w:left="239" w:firstLineChars="77" w:firstLine="185"/>
        <w:rPr>
          <w:rFonts w:ascii="ＭＳ 明朝" w:hAnsi="ＭＳ 明朝"/>
          <w:sz w:val="24"/>
        </w:rPr>
      </w:pPr>
      <w:r w:rsidRPr="00D17B0B">
        <w:rPr>
          <w:rFonts w:ascii="ＭＳ 明朝" w:hAnsi="ＭＳ 明朝" w:hint="eastAsia"/>
          <w:sz w:val="24"/>
        </w:rPr>
        <w:t>・　年齢が満２０歳以上６５歳以下であること</w:t>
      </w:r>
    </w:p>
    <w:p w:rsidR="00D17B0B" w:rsidRPr="00D17B0B" w:rsidRDefault="00D17B0B" w:rsidP="00D17B0B">
      <w:pPr>
        <w:spacing w:line="320" w:lineRule="exact"/>
        <w:ind w:leftChars="270" w:left="567" w:firstLineChars="118" w:firstLine="283"/>
        <w:rPr>
          <w:rFonts w:ascii="ＭＳ 明朝" w:hAnsi="ＭＳ 明朝"/>
          <w:sz w:val="24"/>
        </w:rPr>
      </w:pPr>
      <w:r w:rsidRPr="00D17B0B">
        <w:rPr>
          <w:rFonts w:ascii="ＭＳ 明朝" w:hAnsi="ＭＳ 明朝" w:hint="eastAsia"/>
          <w:sz w:val="24"/>
        </w:rPr>
        <w:t>ただし、統計調査員として、経験年数をおおむね５年以上有する者はこの限りではない</w:t>
      </w:r>
    </w:p>
    <w:p w:rsidR="00D17B0B" w:rsidRPr="00D17B0B" w:rsidRDefault="00D17B0B" w:rsidP="00D17B0B">
      <w:pPr>
        <w:spacing w:line="320" w:lineRule="exact"/>
        <w:ind w:left="240" w:hangingChars="100" w:hanging="240"/>
        <w:rPr>
          <w:rFonts w:ascii="ＭＳ 明朝" w:hAnsi="ＭＳ 明朝"/>
          <w:sz w:val="24"/>
        </w:rPr>
      </w:pPr>
    </w:p>
    <w:p w:rsidR="00D17B0B" w:rsidRPr="00D17B0B" w:rsidRDefault="00D17B0B" w:rsidP="00D17B0B">
      <w:pPr>
        <w:spacing w:line="320" w:lineRule="exact"/>
        <w:ind w:left="240" w:hangingChars="100" w:hanging="240"/>
        <w:rPr>
          <w:rFonts w:ascii="ＭＳ 明朝" w:hAnsi="ＭＳ 明朝"/>
          <w:sz w:val="24"/>
        </w:rPr>
      </w:pPr>
      <w:r w:rsidRPr="00D17B0B">
        <w:rPr>
          <w:rFonts w:ascii="ＭＳ 明朝" w:hAnsi="ＭＳ 明朝" w:hint="eastAsia"/>
          <w:sz w:val="24"/>
        </w:rPr>
        <w:t>２　抹消審査基準</w:t>
      </w:r>
    </w:p>
    <w:p w:rsidR="00D17B0B" w:rsidRPr="00D17B0B" w:rsidRDefault="00D17B0B" w:rsidP="00D17B0B">
      <w:pPr>
        <w:spacing w:line="320" w:lineRule="exact"/>
        <w:ind w:leftChars="114" w:left="239" w:firstLineChars="18" w:firstLine="43"/>
        <w:rPr>
          <w:rFonts w:ascii="ＭＳ 明朝" w:hAnsi="ＭＳ 明朝"/>
          <w:sz w:val="24"/>
        </w:rPr>
      </w:pPr>
      <w:r w:rsidRPr="00D17B0B">
        <w:rPr>
          <w:rFonts w:ascii="ＭＳ 明朝" w:hAnsi="ＭＳ 明朝" w:hint="eastAsia"/>
          <w:sz w:val="24"/>
        </w:rPr>
        <w:t>○　登録の抹消を希望する者</w:t>
      </w:r>
    </w:p>
    <w:p w:rsidR="00D17B0B" w:rsidRPr="00D17B0B" w:rsidRDefault="00D17B0B" w:rsidP="00D17B0B">
      <w:pPr>
        <w:spacing w:line="320" w:lineRule="exact"/>
        <w:ind w:leftChars="114" w:left="239" w:firstLineChars="18" w:firstLine="43"/>
        <w:rPr>
          <w:rFonts w:ascii="ＭＳ 明朝" w:hAnsi="ＭＳ 明朝"/>
          <w:sz w:val="24"/>
        </w:rPr>
      </w:pPr>
      <w:r w:rsidRPr="00D17B0B">
        <w:rPr>
          <w:rFonts w:ascii="ＭＳ 明朝" w:hAnsi="ＭＳ 明朝" w:hint="eastAsia"/>
          <w:sz w:val="24"/>
        </w:rPr>
        <w:t>○　本人の死亡</w:t>
      </w:r>
    </w:p>
    <w:p w:rsidR="00D17B0B" w:rsidRPr="00D17B0B" w:rsidRDefault="00D17B0B" w:rsidP="00D17B0B">
      <w:pPr>
        <w:spacing w:line="320" w:lineRule="exact"/>
        <w:ind w:leftChars="114" w:left="239" w:firstLineChars="18" w:firstLine="43"/>
        <w:rPr>
          <w:rFonts w:ascii="ＭＳ 明朝" w:hAnsi="ＭＳ 明朝"/>
          <w:sz w:val="24"/>
        </w:rPr>
      </w:pPr>
      <w:r w:rsidRPr="00D17B0B">
        <w:rPr>
          <w:rFonts w:ascii="ＭＳ 明朝" w:hAnsi="ＭＳ 明朝" w:hint="eastAsia"/>
          <w:sz w:val="24"/>
        </w:rPr>
        <w:t>○　県外への転出者</w:t>
      </w:r>
    </w:p>
    <w:p w:rsidR="00D17B0B" w:rsidRPr="00D17B0B" w:rsidRDefault="00D17B0B" w:rsidP="00D17B0B">
      <w:pPr>
        <w:spacing w:line="320" w:lineRule="exact"/>
        <w:ind w:leftChars="114" w:left="239" w:firstLineChars="18" w:firstLine="43"/>
        <w:rPr>
          <w:rFonts w:ascii="ＭＳ 明朝" w:hAnsi="ＭＳ 明朝"/>
          <w:sz w:val="24"/>
        </w:rPr>
      </w:pPr>
      <w:r w:rsidRPr="00D17B0B">
        <w:rPr>
          <w:rFonts w:ascii="ＭＳ 明朝" w:hAnsi="ＭＳ 明朝" w:hint="eastAsia"/>
          <w:sz w:val="24"/>
        </w:rPr>
        <w:t>○　調査員としてふさわしくない行為があった者</w:t>
      </w:r>
    </w:p>
    <w:p w:rsidR="00D17B0B" w:rsidRPr="00D17B0B" w:rsidRDefault="00D17B0B" w:rsidP="00D17B0B">
      <w:pPr>
        <w:spacing w:line="320" w:lineRule="exact"/>
        <w:ind w:leftChars="114" w:left="239" w:firstLineChars="18" w:firstLine="43"/>
        <w:rPr>
          <w:rFonts w:ascii="ＭＳ 明朝" w:hAnsi="ＭＳ 明朝"/>
          <w:sz w:val="24"/>
        </w:rPr>
      </w:pPr>
      <w:r w:rsidRPr="00D17B0B">
        <w:rPr>
          <w:rFonts w:ascii="ＭＳ 明朝" w:hAnsi="ＭＳ 明朝" w:hint="eastAsia"/>
          <w:sz w:val="24"/>
        </w:rPr>
        <w:t>○　上記１の不適格と思われる職業又は経歴を有することとなった者</w:t>
      </w:r>
    </w:p>
    <w:p w:rsidR="00D17B0B" w:rsidRPr="00D17B0B" w:rsidRDefault="00D17B0B" w:rsidP="00D17B0B">
      <w:pPr>
        <w:spacing w:line="320" w:lineRule="exact"/>
        <w:ind w:leftChars="114" w:left="239" w:firstLineChars="18" w:firstLine="43"/>
        <w:rPr>
          <w:rFonts w:ascii="ＭＳ 明朝" w:hAnsi="ＭＳ 明朝"/>
          <w:sz w:val="24"/>
        </w:rPr>
      </w:pPr>
      <w:r w:rsidRPr="00D17B0B">
        <w:rPr>
          <w:rFonts w:ascii="ＭＳ 明朝" w:hAnsi="ＭＳ 明朝" w:hint="eastAsia"/>
          <w:sz w:val="24"/>
        </w:rPr>
        <w:t>○　一定期間、統計調査員として従事しない者</w:t>
      </w:r>
    </w:p>
    <w:p w:rsidR="00D17B0B" w:rsidRPr="00D17B0B" w:rsidRDefault="00D17B0B" w:rsidP="00D17B0B">
      <w:pPr>
        <w:spacing w:line="320" w:lineRule="exact"/>
        <w:ind w:leftChars="114" w:left="239" w:firstLineChars="118" w:firstLine="283"/>
        <w:rPr>
          <w:rFonts w:ascii="ＭＳ 明朝" w:hAnsi="ＭＳ 明朝"/>
          <w:sz w:val="24"/>
        </w:rPr>
      </w:pPr>
      <w:r w:rsidRPr="00D17B0B">
        <w:rPr>
          <w:rFonts w:ascii="ＭＳ 明朝" w:hAnsi="ＭＳ 明朝" w:hint="eastAsia"/>
          <w:sz w:val="24"/>
        </w:rPr>
        <w:t>（統計調査員への任命拒否の回数が多い者）</w:t>
      </w:r>
    </w:p>
    <w:p w:rsidR="00D17B0B" w:rsidRPr="00D17B0B" w:rsidRDefault="00D17B0B" w:rsidP="00D17B0B">
      <w:pPr>
        <w:spacing w:line="320" w:lineRule="exact"/>
        <w:ind w:leftChars="114" w:left="239"/>
        <w:rPr>
          <w:rFonts w:ascii="ＭＳ 明朝" w:hAnsi="ＭＳ 明朝"/>
          <w:sz w:val="24"/>
        </w:rPr>
      </w:pPr>
      <w:r w:rsidRPr="00D17B0B">
        <w:rPr>
          <w:rFonts w:ascii="ＭＳ 明朝" w:hAnsi="ＭＳ 明朝" w:hint="eastAsia"/>
          <w:sz w:val="24"/>
        </w:rPr>
        <w:t>○　統計調査事務に堪えられなくなった者</w:t>
      </w:r>
    </w:p>
    <w:p w:rsidR="00D17B0B" w:rsidRPr="00D17B0B" w:rsidRDefault="00D17B0B" w:rsidP="00D17B0B">
      <w:pPr>
        <w:spacing w:line="320" w:lineRule="exact"/>
        <w:ind w:leftChars="114" w:left="239"/>
        <w:rPr>
          <w:rFonts w:ascii="ＭＳ 明朝" w:hAnsi="ＭＳ 明朝"/>
          <w:sz w:val="24"/>
        </w:rPr>
      </w:pPr>
      <w:r w:rsidRPr="00D17B0B">
        <w:rPr>
          <w:rFonts w:ascii="ＭＳ 明朝" w:hAnsi="ＭＳ 明朝" w:hint="eastAsia"/>
          <w:sz w:val="24"/>
        </w:rPr>
        <w:t>○　業務を怠っている者</w:t>
      </w:r>
    </w:p>
    <w:p w:rsidR="00D17B0B" w:rsidRPr="00D17B0B" w:rsidRDefault="00D17B0B" w:rsidP="00D17B0B">
      <w:pPr>
        <w:spacing w:line="320" w:lineRule="exact"/>
        <w:ind w:leftChars="114" w:left="239"/>
        <w:rPr>
          <w:rFonts w:ascii="ＭＳ 明朝" w:hAnsi="ＭＳ 明朝"/>
          <w:sz w:val="24"/>
        </w:rPr>
      </w:pPr>
      <w:r w:rsidRPr="00D17B0B">
        <w:rPr>
          <w:rFonts w:ascii="ＭＳ 明朝" w:hAnsi="ＭＳ 明朝" w:hint="eastAsia"/>
          <w:sz w:val="24"/>
        </w:rPr>
        <w:t>○　適性に欠ける者</w:t>
      </w:r>
      <w:bookmarkEnd w:id="1"/>
      <w:bookmarkEnd w:id="2"/>
      <w:bookmarkEnd w:id="3"/>
    </w:p>
    <w:p w:rsidR="00D17B0B" w:rsidRPr="00357828" w:rsidRDefault="00D17B0B" w:rsidP="003840E4">
      <w:pPr>
        <w:spacing w:line="360" w:lineRule="exact"/>
        <w:ind w:left="240" w:hangingChars="100" w:hanging="240"/>
        <w:rPr>
          <w:rFonts w:ascii="ＭＳ 明朝" w:hAnsi="ＭＳ 明朝"/>
          <w:sz w:val="24"/>
        </w:rPr>
      </w:pPr>
    </w:p>
    <w:sectPr w:rsidR="00D17B0B" w:rsidRPr="00357828" w:rsidSect="006577B3">
      <w:pgSz w:w="11906" w:h="16838" w:code="9"/>
      <w:pgMar w:top="1304"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02" w:rsidRDefault="007F3D02">
      <w:r>
        <w:separator/>
      </w:r>
    </w:p>
  </w:endnote>
  <w:endnote w:type="continuationSeparator" w:id="0">
    <w:p w:rsidR="007F3D02" w:rsidRDefault="007F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02" w:rsidRDefault="007F3D02">
      <w:r>
        <w:separator/>
      </w:r>
    </w:p>
  </w:footnote>
  <w:footnote w:type="continuationSeparator" w:id="0">
    <w:p w:rsidR="007F3D02" w:rsidRDefault="007F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7CE2"/>
    <w:multiLevelType w:val="hybridMultilevel"/>
    <w:tmpl w:val="58B48C00"/>
    <w:lvl w:ilvl="0" w:tplc="2C14627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FD56B2"/>
    <w:multiLevelType w:val="hybridMultilevel"/>
    <w:tmpl w:val="FAFC4DAE"/>
    <w:lvl w:ilvl="0" w:tplc="0D50FDFA">
      <w:start w:val="1"/>
      <w:numFmt w:val="decimalFullWidth"/>
      <w:lvlText w:val="第%1条"/>
      <w:lvlJc w:val="left"/>
      <w:pPr>
        <w:tabs>
          <w:tab w:val="num" w:pos="720"/>
        </w:tabs>
        <w:ind w:left="720" w:hanging="720"/>
      </w:pPr>
      <w:rPr>
        <w:rFonts w:hint="default"/>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03865"/>
    <w:multiLevelType w:val="hybridMultilevel"/>
    <w:tmpl w:val="42B813DE"/>
    <w:lvl w:ilvl="0" w:tplc="845A0E5C">
      <w:numFmt w:val="bullet"/>
      <w:lvlText w:val="・"/>
      <w:lvlJc w:val="left"/>
      <w:pPr>
        <w:tabs>
          <w:tab w:val="num" w:pos="1200"/>
        </w:tabs>
        <w:ind w:left="120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24EE6D2A"/>
    <w:multiLevelType w:val="hybridMultilevel"/>
    <w:tmpl w:val="B044C306"/>
    <w:lvl w:ilvl="0" w:tplc="7A82490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BA4369"/>
    <w:multiLevelType w:val="multilevel"/>
    <w:tmpl w:val="5EB6C040"/>
    <w:lvl w:ilvl="0">
      <w:start w:val="1"/>
      <w:numFmt w:val="decimalFullWidth"/>
      <w:lvlText w:val="第%1条"/>
      <w:lvlJc w:val="left"/>
      <w:pPr>
        <w:tabs>
          <w:tab w:val="num" w:pos="1125"/>
        </w:tabs>
        <w:ind w:left="1125" w:hanging="11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49CC5011"/>
    <w:multiLevelType w:val="multilevel"/>
    <w:tmpl w:val="59D8136A"/>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53E41C27"/>
    <w:multiLevelType w:val="multilevel"/>
    <w:tmpl w:val="2D7098C2"/>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5BF3FCA"/>
    <w:multiLevelType w:val="hybridMultilevel"/>
    <w:tmpl w:val="D66EC0E4"/>
    <w:lvl w:ilvl="0" w:tplc="EEDC272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A9D0E38"/>
    <w:multiLevelType w:val="hybridMultilevel"/>
    <w:tmpl w:val="A802ECF6"/>
    <w:lvl w:ilvl="0" w:tplc="EEDC272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035A70"/>
    <w:multiLevelType w:val="multilevel"/>
    <w:tmpl w:val="D66EC0E4"/>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33B224F"/>
    <w:multiLevelType w:val="multilevel"/>
    <w:tmpl w:val="D66EC0E4"/>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6BC03EC"/>
    <w:multiLevelType w:val="multilevel"/>
    <w:tmpl w:val="B044C306"/>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674B7C62"/>
    <w:multiLevelType w:val="hybridMultilevel"/>
    <w:tmpl w:val="12CA192C"/>
    <w:lvl w:ilvl="0" w:tplc="BEB49B30">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6A8541AE"/>
    <w:multiLevelType w:val="multilevel"/>
    <w:tmpl w:val="2D7098C2"/>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7AD50F89"/>
    <w:multiLevelType w:val="hybridMultilevel"/>
    <w:tmpl w:val="E604EC40"/>
    <w:lvl w:ilvl="0" w:tplc="6994AEA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3"/>
  </w:num>
  <w:num w:numId="2">
    <w:abstractNumId w:val="13"/>
  </w:num>
  <w:num w:numId="3">
    <w:abstractNumId w:val="6"/>
  </w:num>
  <w:num w:numId="4">
    <w:abstractNumId w:val="4"/>
  </w:num>
  <w:num w:numId="5">
    <w:abstractNumId w:val="11"/>
  </w:num>
  <w:num w:numId="6">
    <w:abstractNumId w:val="1"/>
  </w:num>
  <w:num w:numId="7">
    <w:abstractNumId w:val="0"/>
  </w:num>
  <w:num w:numId="8">
    <w:abstractNumId w:val="7"/>
  </w:num>
  <w:num w:numId="9">
    <w:abstractNumId w:val="5"/>
  </w:num>
  <w:num w:numId="10">
    <w:abstractNumId w:val="9"/>
  </w:num>
  <w:num w:numId="11">
    <w:abstractNumId w:val="10"/>
  </w:num>
  <w:num w:numId="12">
    <w:abstractNumId w:val="8"/>
  </w:num>
  <w:num w:numId="13">
    <w:abstractNumId w:val="2"/>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3A"/>
    <w:rsid w:val="000073EB"/>
    <w:rsid w:val="00030308"/>
    <w:rsid w:val="0004202B"/>
    <w:rsid w:val="00044138"/>
    <w:rsid w:val="00063511"/>
    <w:rsid w:val="00065EC8"/>
    <w:rsid w:val="000672D8"/>
    <w:rsid w:val="00075101"/>
    <w:rsid w:val="00096F88"/>
    <w:rsid w:val="000A0D1A"/>
    <w:rsid w:val="000A64DF"/>
    <w:rsid w:val="000B382E"/>
    <w:rsid w:val="000B5934"/>
    <w:rsid w:val="000D34D9"/>
    <w:rsid w:val="000E0979"/>
    <w:rsid w:val="000E0C0A"/>
    <w:rsid w:val="000E372F"/>
    <w:rsid w:val="000F48AF"/>
    <w:rsid w:val="0011435A"/>
    <w:rsid w:val="00114B4B"/>
    <w:rsid w:val="00115876"/>
    <w:rsid w:val="001166C1"/>
    <w:rsid w:val="00121468"/>
    <w:rsid w:val="001232C9"/>
    <w:rsid w:val="00130450"/>
    <w:rsid w:val="001333C6"/>
    <w:rsid w:val="0013398F"/>
    <w:rsid w:val="00140D30"/>
    <w:rsid w:val="00153925"/>
    <w:rsid w:val="00174033"/>
    <w:rsid w:val="00176811"/>
    <w:rsid w:val="00177AEC"/>
    <w:rsid w:val="00187CCE"/>
    <w:rsid w:val="00187E11"/>
    <w:rsid w:val="001B3BDB"/>
    <w:rsid w:val="001B513A"/>
    <w:rsid w:val="001B6047"/>
    <w:rsid w:val="001C34F8"/>
    <w:rsid w:val="001C6872"/>
    <w:rsid w:val="001E4B22"/>
    <w:rsid w:val="001F585F"/>
    <w:rsid w:val="00203D83"/>
    <w:rsid w:val="00205559"/>
    <w:rsid w:val="002169A9"/>
    <w:rsid w:val="002221AF"/>
    <w:rsid w:val="00231032"/>
    <w:rsid w:val="002316B5"/>
    <w:rsid w:val="00233D42"/>
    <w:rsid w:val="0023514C"/>
    <w:rsid w:val="00242181"/>
    <w:rsid w:val="002600B9"/>
    <w:rsid w:val="00262409"/>
    <w:rsid w:val="00262F95"/>
    <w:rsid w:val="00283030"/>
    <w:rsid w:val="002947E4"/>
    <w:rsid w:val="00294A3D"/>
    <w:rsid w:val="002A33B2"/>
    <w:rsid w:val="002A5839"/>
    <w:rsid w:val="002A7D3A"/>
    <w:rsid w:val="002B32CA"/>
    <w:rsid w:val="002B6146"/>
    <w:rsid w:val="002C3DED"/>
    <w:rsid w:val="002D56AF"/>
    <w:rsid w:val="002F3605"/>
    <w:rsid w:val="002F67B5"/>
    <w:rsid w:val="00314FF8"/>
    <w:rsid w:val="00326542"/>
    <w:rsid w:val="003312B5"/>
    <w:rsid w:val="003333DA"/>
    <w:rsid w:val="00343BBB"/>
    <w:rsid w:val="00345D3C"/>
    <w:rsid w:val="00347021"/>
    <w:rsid w:val="00354423"/>
    <w:rsid w:val="00357828"/>
    <w:rsid w:val="00362D70"/>
    <w:rsid w:val="00374093"/>
    <w:rsid w:val="00381BAE"/>
    <w:rsid w:val="003840E4"/>
    <w:rsid w:val="003857ED"/>
    <w:rsid w:val="003879FA"/>
    <w:rsid w:val="00387E3D"/>
    <w:rsid w:val="003A0D64"/>
    <w:rsid w:val="003A4628"/>
    <w:rsid w:val="003A5D98"/>
    <w:rsid w:val="003A78A1"/>
    <w:rsid w:val="003B38ED"/>
    <w:rsid w:val="003C0182"/>
    <w:rsid w:val="003C0F0B"/>
    <w:rsid w:val="003C5ACC"/>
    <w:rsid w:val="003D2CB4"/>
    <w:rsid w:val="003D3DB9"/>
    <w:rsid w:val="003D4A3F"/>
    <w:rsid w:val="003D7100"/>
    <w:rsid w:val="003E5304"/>
    <w:rsid w:val="003E64DE"/>
    <w:rsid w:val="003E68DF"/>
    <w:rsid w:val="003E77AA"/>
    <w:rsid w:val="003E7D54"/>
    <w:rsid w:val="003F03AF"/>
    <w:rsid w:val="003F10A2"/>
    <w:rsid w:val="003F69AA"/>
    <w:rsid w:val="003F7BDE"/>
    <w:rsid w:val="004037D3"/>
    <w:rsid w:val="00403DA6"/>
    <w:rsid w:val="00405AC8"/>
    <w:rsid w:val="004065ED"/>
    <w:rsid w:val="004125E1"/>
    <w:rsid w:val="004231E4"/>
    <w:rsid w:val="00435516"/>
    <w:rsid w:val="00442279"/>
    <w:rsid w:val="00450A02"/>
    <w:rsid w:val="00451B28"/>
    <w:rsid w:val="0046163A"/>
    <w:rsid w:val="00473838"/>
    <w:rsid w:val="004807AA"/>
    <w:rsid w:val="00486219"/>
    <w:rsid w:val="00490C22"/>
    <w:rsid w:val="0049605E"/>
    <w:rsid w:val="004B2988"/>
    <w:rsid w:val="004B381B"/>
    <w:rsid w:val="004B79C2"/>
    <w:rsid w:val="004C1D1F"/>
    <w:rsid w:val="004C2B25"/>
    <w:rsid w:val="004C2FC6"/>
    <w:rsid w:val="004C4CD9"/>
    <w:rsid w:val="004C709E"/>
    <w:rsid w:val="004C7937"/>
    <w:rsid w:val="004D3DE1"/>
    <w:rsid w:val="0050283C"/>
    <w:rsid w:val="005035F4"/>
    <w:rsid w:val="00507FE8"/>
    <w:rsid w:val="00511283"/>
    <w:rsid w:val="00515E40"/>
    <w:rsid w:val="005217D1"/>
    <w:rsid w:val="00526E6C"/>
    <w:rsid w:val="0053241B"/>
    <w:rsid w:val="005331C2"/>
    <w:rsid w:val="005339C7"/>
    <w:rsid w:val="005356C2"/>
    <w:rsid w:val="0053709F"/>
    <w:rsid w:val="00545492"/>
    <w:rsid w:val="00546AA9"/>
    <w:rsid w:val="0057122C"/>
    <w:rsid w:val="005830D9"/>
    <w:rsid w:val="00584952"/>
    <w:rsid w:val="00591C89"/>
    <w:rsid w:val="005A59F0"/>
    <w:rsid w:val="005B1B1A"/>
    <w:rsid w:val="005D08F2"/>
    <w:rsid w:val="005D1FDA"/>
    <w:rsid w:val="005D4025"/>
    <w:rsid w:val="005E0D10"/>
    <w:rsid w:val="005E2B26"/>
    <w:rsid w:val="005F1FD5"/>
    <w:rsid w:val="005F7A3A"/>
    <w:rsid w:val="006013C1"/>
    <w:rsid w:val="00627478"/>
    <w:rsid w:val="00636955"/>
    <w:rsid w:val="006375D4"/>
    <w:rsid w:val="00650502"/>
    <w:rsid w:val="00654A07"/>
    <w:rsid w:val="006577B3"/>
    <w:rsid w:val="00667967"/>
    <w:rsid w:val="0068216F"/>
    <w:rsid w:val="00686786"/>
    <w:rsid w:val="00686927"/>
    <w:rsid w:val="00691FED"/>
    <w:rsid w:val="006A1238"/>
    <w:rsid w:val="006A6484"/>
    <w:rsid w:val="006A7C1E"/>
    <w:rsid w:val="006A7D71"/>
    <w:rsid w:val="006B18DF"/>
    <w:rsid w:val="006B352B"/>
    <w:rsid w:val="006B7B15"/>
    <w:rsid w:val="006B7C8D"/>
    <w:rsid w:val="006D2207"/>
    <w:rsid w:val="006E0AC5"/>
    <w:rsid w:val="006E2CD7"/>
    <w:rsid w:val="006F2D88"/>
    <w:rsid w:val="00707441"/>
    <w:rsid w:val="007107E8"/>
    <w:rsid w:val="0071422F"/>
    <w:rsid w:val="007255A4"/>
    <w:rsid w:val="00731D4F"/>
    <w:rsid w:val="007437C5"/>
    <w:rsid w:val="00782942"/>
    <w:rsid w:val="007851BF"/>
    <w:rsid w:val="007A63EF"/>
    <w:rsid w:val="007C0CC3"/>
    <w:rsid w:val="007C1453"/>
    <w:rsid w:val="007C297C"/>
    <w:rsid w:val="007D57BE"/>
    <w:rsid w:val="007D6C2B"/>
    <w:rsid w:val="007E1866"/>
    <w:rsid w:val="007E3403"/>
    <w:rsid w:val="007E57F6"/>
    <w:rsid w:val="007F3D02"/>
    <w:rsid w:val="007F4945"/>
    <w:rsid w:val="007F616E"/>
    <w:rsid w:val="00801411"/>
    <w:rsid w:val="00802753"/>
    <w:rsid w:val="0080340F"/>
    <w:rsid w:val="00804AEE"/>
    <w:rsid w:val="008112FF"/>
    <w:rsid w:val="00811898"/>
    <w:rsid w:val="00812717"/>
    <w:rsid w:val="00813E1D"/>
    <w:rsid w:val="0081668F"/>
    <w:rsid w:val="008246F2"/>
    <w:rsid w:val="00832C93"/>
    <w:rsid w:val="008445EA"/>
    <w:rsid w:val="0085087D"/>
    <w:rsid w:val="0086524C"/>
    <w:rsid w:val="008707E9"/>
    <w:rsid w:val="00872315"/>
    <w:rsid w:val="00872A95"/>
    <w:rsid w:val="00875737"/>
    <w:rsid w:val="00895166"/>
    <w:rsid w:val="00897296"/>
    <w:rsid w:val="008A37E4"/>
    <w:rsid w:val="008A5AED"/>
    <w:rsid w:val="008A669D"/>
    <w:rsid w:val="008C2E44"/>
    <w:rsid w:val="008C3A6A"/>
    <w:rsid w:val="008F0481"/>
    <w:rsid w:val="008F0896"/>
    <w:rsid w:val="008F12A6"/>
    <w:rsid w:val="00901686"/>
    <w:rsid w:val="00905639"/>
    <w:rsid w:val="009220D3"/>
    <w:rsid w:val="009223B5"/>
    <w:rsid w:val="00922DD3"/>
    <w:rsid w:val="00933038"/>
    <w:rsid w:val="00933182"/>
    <w:rsid w:val="00950BDE"/>
    <w:rsid w:val="0095313B"/>
    <w:rsid w:val="0095709C"/>
    <w:rsid w:val="00971276"/>
    <w:rsid w:val="0097372D"/>
    <w:rsid w:val="009773B3"/>
    <w:rsid w:val="00982E6B"/>
    <w:rsid w:val="009859C0"/>
    <w:rsid w:val="00985F3D"/>
    <w:rsid w:val="0098636C"/>
    <w:rsid w:val="00994EC3"/>
    <w:rsid w:val="00995013"/>
    <w:rsid w:val="009A025F"/>
    <w:rsid w:val="009A4896"/>
    <w:rsid w:val="009B4DF9"/>
    <w:rsid w:val="009C3ED0"/>
    <w:rsid w:val="00A10087"/>
    <w:rsid w:val="00A14FBB"/>
    <w:rsid w:val="00A24163"/>
    <w:rsid w:val="00A27AF7"/>
    <w:rsid w:val="00A34320"/>
    <w:rsid w:val="00A42D3D"/>
    <w:rsid w:val="00A46068"/>
    <w:rsid w:val="00A56738"/>
    <w:rsid w:val="00A60FC4"/>
    <w:rsid w:val="00A7431C"/>
    <w:rsid w:val="00A86795"/>
    <w:rsid w:val="00A95D3E"/>
    <w:rsid w:val="00AA0F37"/>
    <w:rsid w:val="00AA3626"/>
    <w:rsid w:val="00AB5FF1"/>
    <w:rsid w:val="00AC60B5"/>
    <w:rsid w:val="00AC72A3"/>
    <w:rsid w:val="00AD1895"/>
    <w:rsid w:val="00AD6E87"/>
    <w:rsid w:val="00AE189C"/>
    <w:rsid w:val="00AF1E9B"/>
    <w:rsid w:val="00B0414A"/>
    <w:rsid w:val="00B202B8"/>
    <w:rsid w:val="00B2166E"/>
    <w:rsid w:val="00B2776E"/>
    <w:rsid w:val="00B30F9F"/>
    <w:rsid w:val="00B32D72"/>
    <w:rsid w:val="00B33AA4"/>
    <w:rsid w:val="00B3630B"/>
    <w:rsid w:val="00B4217D"/>
    <w:rsid w:val="00B5323A"/>
    <w:rsid w:val="00B557D6"/>
    <w:rsid w:val="00B64A0E"/>
    <w:rsid w:val="00B93FDE"/>
    <w:rsid w:val="00B96CD6"/>
    <w:rsid w:val="00BA07F7"/>
    <w:rsid w:val="00BC6B63"/>
    <w:rsid w:val="00BD2363"/>
    <w:rsid w:val="00BE37EA"/>
    <w:rsid w:val="00BE604D"/>
    <w:rsid w:val="00BF1D32"/>
    <w:rsid w:val="00BF3EB1"/>
    <w:rsid w:val="00C02698"/>
    <w:rsid w:val="00C04EC0"/>
    <w:rsid w:val="00C0550D"/>
    <w:rsid w:val="00C0584C"/>
    <w:rsid w:val="00C102AA"/>
    <w:rsid w:val="00C10EB3"/>
    <w:rsid w:val="00C22FD5"/>
    <w:rsid w:val="00C27263"/>
    <w:rsid w:val="00C35999"/>
    <w:rsid w:val="00C35F2D"/>
    <w:rsid w:val="00C36423"/>
    <w:rsid w:val="00C37B9C"/>
    <w:rsid w:val="00C46EC4"/>
    <w:rsid w:val="00C50EE0"/>
    <w:rsid w:val="00C624C0"/>
    <w:rsid w:val="00C62F98"/>
    <w:rsid w:val="00C710D1"/>
    <w:rsid w:val="00C73643"/>
    <w:rsid w:val="00C823A5"/>
    <w:rsid w:val="00C85FD5"/>
    <w:rsid w:val="00C8714A"/>
    <w:rsid w:val="00C87DF1"/>
    <w:rsid w:val="00C94614"/>
    <w:rsid w:val="00CA028E"/>
    <w:rsid w:val="00CA0612"/>
    <w:rsid w:val="00CA4437"/>
    <w:rsid w:val="00CA5056"/>
    <w:rsid w:val="00CC1CD2"/>
    <w:rsid w:val="00CC368F"/>
    <w:rsid w:val="00CD400F"/>
    <w:rsid w:val="00CD5158"/>
    <w:rsid w:val="00CD5BA2"/>
    <w:rsid w:val="00CD7688"/>
    <w:rsid w:val="00D02107"/>
    <w:rsid w:val="00D03C15"/>
    <w:rsid w:val="00D10E6C"/>
    <w:rsid w:val="00D11236"/>
    <w:rsid w:val="00D14BD3"/>
    <w:rsid w:val="00D17B0B"/>
    <w:rsid w:val="00D27F68"/>
    <w:rsid w:val="00D31A08"/>
    <w:rsid w:val="00D563F4"/>
    <w:rsid w:val="00D57322"/>
    <w:rsid w:val="00D6121F"/>
    <w:rsid w:val="00D627AB"/>
    <w:rsid w:val="00D64361"/>
    <w:rsid w:val="00D763C2"/>
    <w:rsid w:val="00D77950"/>
    <w:rsid w:val="00D77C7C"/>
    <w:rsid w:val="00D85C2B"/>
    <w:rsid w:val="00DA17AA"/>
    <w:rsid w:val="00DA4C96"/>
    <w:rsid w:val="00DC65A3"/>
    <w:rsid w:val="00DC7357"/>
    <w:rsid w:val="00DD04A1"/>
    <w:rsid w:val="00DD22A3"/>
    <w:rsid w:val="00DF0F27"/>
    <w:rsid w:val="00DF2681"/>
    <w:rsid w:val="00DF4F5B"/>
    <w:rsid w:val="00DF7DD7"/>
    <w:rsid w:val="00E13CAD"/>
    <w:rsid w:val="00E326B9"/>
    <w:rsid w:val="00E34056"/>
    <w:rsid w:val="00E5438F"/>
    <w:rsid w:val="00E54C6E"/>
    <w:rsid w:val="00E552EB"/>
    <w:rsid w:val="00E55E05"/>
    <w:rsid w:val="00E6168B"/>
    <w:rsid w:val="00E77685"/>
    <w:rsid w:val="00E971EE"/>
    <w:rsid w:val="00E979B6"/>
    <w:rsid w:val="00EA36E1"/>
    <w:rsid w:val="00EA47ED"/>
    <w:rsid w:val="00EC249D"/>
    <w:rsid w:val="00EC71D1"/>
    <w:rsid w:val="00ED0603"/>
    <w:rsid w:val="00ED54B1"/>
    <w:rsid w:val="00EE1CEA"/>
    <w:rsid w:val="00EF0AF2"/>
    <w:rsid w:val="00F010A3"/>
    <w:rsid w:val="00F01536"/>
    <w:rsid w:val="00F12089"/>
    <w:rsid w:val="00F2207E"/>
    <w:rsid w:val="00F371AB"/>
    <w:rsid w:val="00F40CC0"/>
    <w:rsid w:val="00F42E83"/>
    <w:rsid w:val="00F6170C"/>
    <w:rsid w:val="00F666E9"/>
    <w:rsid w:val="00F86327"/>
    <w:rsid w:val="00F90121"/>
    <w:rsid w:val="00F90817"/>
    <w:rsid w:val="00F92193"/>
    <w:rsid w:val="00FA461D"/>
    <w:rsid w:val="00FA4809"/>
    <w:rsid w:val="00FB21EC"/>
    <w:rsid w:val="00FB2558"/>
    <w:rsid w:val="00FB319C"/>
    <w:rsid w:val="00FB72C0"/>
    <w:rsid w:val="00FD00F8"/>
    <w:rsid w:val="00FD1287"/>
    <w:rsid w:val="00FE214A"/>
    <w:rsid w:val="00FF311B"/>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ED949E7E-387D-43E3-A234-0B70B29C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375D4"/>
    <w:pPr>
      <w:tabs>
        <w:tab w:val="center" w:pos="4252"/>
        <w:tab w:val="right" w:pos="8504"/>
      </w:tabs>
      <w:snapToGrid w:val="0"/>
    </w:pPr>
  </w:style>
  <w:style w:type="paragraph" w:styleId="a4">
    <w:name w:val="header"/>
    <w:basedOn w:val="a"/>
    <w:rsid w:val="006375D4"/>
    <w:pPr>
      <w:tabs>
        <w:tab w:val="center" w:pos="4252"/>
        <w:tab w:val="right" w:pos="8504"/>
      </w:tabs>
      <w:snapToGrid w:val="0"/>
    </w:pPr>
  </w:style>
  <w:style w:type="paragraph" w:customStyle="1" w:styleId="a5">
    <w:name w:val="一太郎"/>
    <w:rsid w:val="0057122C"/>
    <w:pPr>
      <w:widowControl w:val="0"/>
      <w:wordWrap w:val="0"/>
      <w:autoSpaceDE w:val="0"/>
      <w:autoSpaceDN w:val="0"/>
      <w:adjustRightInd w:val="0"/>
      <w:spacing w:line="250" w:lineRule="exact"/>
      <w:jc w:val="both"/>
    </w:pPr>
    <w:rPr>
      <w:rFonts w:ascii="Times New Roman" w:hAnsi="Times New Roman" w:cs="ＭＳ 明朝"/>
      <w:spacing w:val="-1"/>
      <w:sz w:val="24"/>
      <w:szCs w:val="24"/>
    </w:rPr>
  </w:style>
  <w:style w:type="paragraph" w:styleId="a6">
    <w:name w:val="Balloon Text"/>
    <w:basedOn w:val="a"/>
    <w:semiHidden/>
    <w:rsid w:val="0080275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2435</Words>
  <Characters>147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山梨県登録調査員管理要領</vt:lpstr>
      <vt:lpstr>山梨県登録調査員管理要領</vt:lpstr>
    </vt:vector>
  </TitlesOfParts>
  <Company>山梨県</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山梨県登録調査員管理要領</dc:title>
  <dc:subject/>
  <dc:creator>山梨県</dc:creator>
  <cp:keywords/>
  <dc:description/>
  <cp:lastModifiedBy>山梨県</cp:lastModifiedBy>
  <cp:revision>14</cp:revision>
  <cp:lastPrinted>2022-03-16T05:16:00Z</cp:lastPrinted>
  <dcterms:created xsi:type="dcterms:W3CDTF">2021-02-05T11:13:00Z</dcterms:created>
  <dcterms:modified xsi:type="dcterms:W3CDTF">2022-03-16T05:18:00Z</dcterms:modified>
</cp:coreProperties>
</file>