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439" w:rsidRDefault="00EC66D2" w:rsidP="00EC66D2">
      <w:pPr>
        <w:jc w:val="center"/>
        <w:rPr>
          <w:sz w:val="28"/>
          <w:szCs w:val="28"/>
        </w:rPr>
      </w:pPr>
      <w:r w:rsidRPr="00EC66D2">
        <w:rPr>
          <w:rFonts w:hint="eastAsia"/>
          <w:sz w:val="28"/>
          <w:szCs w:val="28"/>
        </w:rPr>
        <w:t>農産物検査に対する業務及び収支予算等の対応方法について</w:t>
      </w:r>
    </w:p>
    <w:p w:rsidR="00EC66D2" w:rsidRDefault="00EC66D2" w:rsidP="00EC66D2">
      <w:pPr>
        <w:jc w:val="center"/>
        <w:rPr>
          <w:sz w:val="22"/>
        </w:rPr>
      </w:pPr>
    </w:p>
    <w:p w:rsidR="00EC66D2" w:rsidRDefault="00B66669" w:rsidP="00EC66D2">
      <w:pPr>
        <w:jc w:val="right"/>
        <w:rPr>
          <w:sz w:val="22"/>
        </w:rPr>
      </w:pPr>
      <w:r>
        <w:rPr>
          <w:rFonts w:hint="eastAsia"/>
          <w:sz w:val="22"/>
        </w:rPr>
        <w:t xml:space="preserve">　　</w:t>
      </w:r>
      <w:r w:rsidR="00EC66D2">
        <w:rPr>
          <w:rFonts w:hint="eastAsia"/>
          <w:sz w:val="22"/>
        </w:rPr>
        <w:t>年</w:t>
      </w:r>
      <w:r>
        <w:rPr>
          <w:rFonts w:hint="eastAsia"/>
          <w:sz w:val="22"/>
        </w:rPr>
        <w:t xml:space="preserve">　　</w:t>
      </w:r>
      <w:r w:rsidR="00EC66D2">
        <w:rPr>
          <w:rFonts w:hint="eastAsia"/>
          <w:sz w:val="22"/>
        </w:rPr>
        <w:t>月</w:t>
      </w:r>
      <w:r>
        <w:rPr>
          <w:rFonts w:hint="eastAsia"/>
          <w:sz w:val="22"/>
        </w:rPr>
        <w:t xml:space="preserve">　　</w:t>
      </w:r>
      <w:r w:rsidR="00EC66D2">
        <w:rPr>
          <w:rFonts w:hint="eastAsia"/>
          <w:sz w:val="22"/>
        </w:rPr>
        <w:t>日</w:t>
      </w:r>
    </w:p>
    <w:p w:rsidR="00EC66D2" w:rsidRDefault="00EC66D2" w:rsidP="00EC66D2">
      <w:pPr>
        <w:jc w:val="right"/>
        <w:rPr>
          <w:sz w:val="22"/>
        </w:rPr>
      </w:pPr>
    </w:p>
    <w:p w:rsidR="00EC66D2" w:rsidRDefault="00EC66D2" w:rsidP="00EC66D2">
      <w:pPr>
        <w:jc w:val="left"/>
        <w:rPr>
          <w:sz w:val="28"/>
          <w:szCs w:val="28"/>
        </w:rPr>
      </w:pPr>
      <w:r>
        <w:rPr>
          <w:rFonts w:hint="eastAsia"/>
          <w:sz w:val="28"/>
          <w:szCs w:val="28"/>
        </w:rPr>
        <w:t>山梨県知事　殿</w:t>
      </w:r>
    </w:p>
    <w:p w:rsidR="00EC66D2" w:rsidRDefault="00EC66D2" w:rsidP="00EC66D2">
      <w:pPr>
        <w:jc w:val="left"/>
        <w:rPr>
          <w:sz w:val="22"/>
        </w:rPr>
      </w:pPr>
    </w:p>
    <w:p w:rsidR="00EC66D2" w:rsidRPr="004D006A" w:rsidRDefault="004D006A" w:rsidP="004D006A">
      <w:pPr>
        <w:spacing w:line="300" w:lineRule="exact"/>
        <w:jc w:val="left"/>
        <w:rPr>
          <w:sz w:val="28"/>
          <w:szCs w:val="28"/>
        </w:rPr>
      </w:pPr>
      <w:r>
        <w:rPr>
          <w:sz w:val="22"/>
        </w:rPr>
        <w:t xml:space="preserve">　　　　　　　</w:t>
      </w:r>
      <w:r>
        <w:rPr>
          <w:rFonts w:hint="eastAsia"/>
          <w:sz w:val="22"/>
        </w:rPr>
        <w:t xml:space="preserve">　　　　　　　　　　　</w:t>
      </w:r>
      <w:r w:rsidRPr="004D006A">
        <w:rPr>
          <w:sz w:val="28"/>
          <w:szCs w:val="28"/>
        </w:rPr>
        <w:t>住所</w:t>
      </w:r>
    </w:p>
    <w:p w:rsidR="004D006A" w:rsidRPr="004D006A" w:rsidRDefault="004D006A" w:rsidP="004D006A">
      <w:pPr>
        <w:spacing w:line="300" w:lineRule="exact"/>
        <w:jc w:val="left"/>
        <w:rPr>
          <w:sz w:val="28"/>
          <w:szCs w:val="28"/>
        </w:rPr>
      </w:pPr>
      <w:r w:rsidRPr="004D006A">
        <w:rPr>
          <w:rFonts w:hint="eastAsia"/>
          <w:sz w:val="28"/>
          <w:szCs w:val="28"/>
        </w:rPr>
        <w:t xml:space="preserve">　　　　　　　</w:t>
      </w:r>
      <w:r>
        <w:rPr>
          <w:rFonts w:hint="eastAsia"/>
          <w:sz w:val="28"/>
          <w:szCs w:val="28"/>
        </w:rPr>
        <w:t xml:space="preserve">　　　　　　　</w:t>
      </w:r>
      <w:r w:rsidRPr="004D006A">
        <w:rPr>
          <w:rFonts w:hint="eastAsia"/>
          <w:sz w:val="28"/>
          <w:szCs w:val="28"/>
        </w:rPr>
        <w:t>名称</w:t>
      </w:r>
    </w:p>
    <w:p w:rsidR="004D006A" w:rsidRPr="004D006A" w:rsidRDefault="004D006A" w:rsidP="004D006A">
      <w:pPr>
        <w:spacing w:line="300" w:lineRule="exact"/>
        <w:jc w:val="left"/>
        <w:rPr>
          <w:sz w:val="28"/>
          <w:szCs w:val="28"/>
        </w:rPr>
      </w:pPr>
      <w:r w:rsidRPr="004D006A">
        <w:rPr>
          <w:rFonts w:hint="eastAsia"/>
          <w:sz w:val="28"/>
          <w:szCs w:val="28"/>
        </w:rPr>
        <w:t xml:space="preserve">　　　　　　　</w:t>
      </w:r>
      <w:r>
        <w:rPr>
          <w:rFonts w:hint="eastAsia"/>
          <w:sz w:val="28"/>
          <w:szCs w:val="28"/>
        </w:rPr>
        <w:t xml:space="preserve">　　　　　　　</w:t>
      </w:r>
      <w:r w:rsidRPr="004D006A">
        <w:rPr>
          <w:rFonts w:hint="eastAsia"/>
          <w:sz w:val="28"/>
          <w:szCs w:val="28"/>
        </w:rPr>
        <w:t>代表者氏名　　　　　　　　　　印</w:t>
      </w:r>
    </w:p>
    <w:p w:rsidR="004D006A" w:rsidRPr="00B22ADF" w:rsidRDefault="004D006A" w:rsidP="004D006A">
      <w:pPr>
        <w:jc w:val="left"/>
        <w:rPr>
          <w:sz w:val="22"/>
        </w:rPr>
      </w:pPr>
      <w:r>
        <w:rPr>
          <w:rFonts w:hint="eastAsia"/>
          <w:sz w:val="22"/>
        </w:rPr>
        <w:t xml:space="preserve">　　　　　　　　　　　　　　</w:t>
      </w:r>
    </w:p>
    <w:p w:rsidR="00575CF6" w:rsidRDefault="00575CF6" w:rsidP="00EC66D2">
      <w:pPr>
        <w:jc w:val="left"/>
        <w:rPr>
          <w:sz w:val="22"/>
        </w:rPr>
      </w:pPr>
    </w:p>
    <w:p w:rsidR="00EC66D2" w:rsidRDefault="000A3245" w:rsidP="000A3245">
      <w:pPr>
        <w:ind w:firstLineChars="100" w:firstLine="220"/>
        <w:jc w:val="left"/>
        <w:rPr>
          <w:sz w:val="22"/>
        </w:rPr>
      </w:pPr>
      <w:r w:rsidRPr="000A3245">
        <w:rPr>
          <w:rFonts w:hint="eastAsia"/>
          <w:color w:val="FFFFFF" w:themeColor="background1"/>
          <w:sz w:val="22"/>
          <w:u w:val="single"/>
        </w:rPr>
        <w:t xml:space="preserve">令和　</w:t>
      </w:r>
      <w:r w:rsidRPr="000A3245">
        <w:rPr>
          <w:rFonts w:hint="eastAsia"/>
          <w:color w:val="FFFFFF" w:themeColor="background1"/>
          <w:sz w:val="22"/>
        </w:rPr>
        <w:t xml:space="preserve">　</w:t>
      </w:r>
      <w:r w:rsidR="00EC66D2" w:rsidRPr="000A3245">
        <w:rPr>
          <w:rFonts w:hint="eastAsia"/>
          <w:sz w:val="22"/>
        </w:rPr>
        <w:t>年度</w:t>
      </w:r>
      <w:r w:rsidR="00EC66D2">
        <w:rPr>
          <w:rFonts w:hint="eastAsia"/>
          <w:sz w:val="22"/>
        </w:rPr>
        <w:t>の登録検査機関の新規登録にあたり、下記の計画・見込みで業務運営を実施することとします。</w:t>
      </w:r>
    </w:p>
    <w:p w:rsidR="00EC66D2" w:rsidRDefault="00EC66D2" w:rsidP="00EC66D2">
      <w:pPr>
        <w:jc w:val="left"/>
        <w:rPr>
          <w:sz w:val="22"/>
        </w:rPr>
      </w:pPr>
    </w:p>
    <w:p w:rsidR="00EC66D2" w:rsidRDefault="00EC66D2" w:rsidP="00EC66D2">
      <w:pPr>
        <w:pStyle w:val="a5"/>
      </w:pPr>
      <w:r>
        <w:rPr>
          <w:rFonts w:hint="eastAsia"/>
        </w:rPr>
        <w:t>記</w:t>
      </w:r>
    </w:p>
    <w:p w:rsidR="00EC66D2" w:rsidRDefault="00EC66D2" w:rsidP="00EC66D2"/>
    <w:p w:rsidR="00EC66D2" w:rsidRPr="00EC66D2" w:rsidRDefault="00EC66D2" w:rsidP="00EC66D2">
      <w:pPr>
        <w:pStyle w:val="a9"/>
        <w:numPr>
          <w:ilvl w:val="0"/>
          <w:numId w:val="1"/>
        </w:numPr>
        <w:ind w:leftChars="0"/>
        <w:rPr>
          <w:sz w:val="22"/>
        </w:rPr>
      </w:pPr>
      <w:r w:rsidRPr="00EC66D2">
        <w:rPr>
          <w:rFonts w:hint="eastAsia"/>
          <w:sz w:val="22"/>
        </w:rPr>
        <w:t>農産物検査業務の事業計画について</w:t>
      </w:r>
    </w:p>
    <w:p w:rsidR="00EC66D2" w:rsidRPr="00EC66D2" w:rsidRDefault="00EC66D2" w:rsidP="00EC66D2">
      <w:pPr>
        <w:rPr>
          <w:sz w:val="22"/>
        </w:rPr>
      </w:pPr>
      <w:r w:rsidRPr="00EC66D2">
        <w:rPr>
          <w:rFonts w:hint="eastAsia"/>
          <w:sz w:val="22"/>
        </w:rPr>
        <w:t xml:space="preserve">　</w:t>
      </w:r>
      <w:r w:rsidRPr="000A3245">
        <w:rPr>
          <w:rFonts w:hint="eastAsia"/>
          <w:color w:val="FFFFFF" w:themeColor="background1"/>
          <w:sz w:val="22"/>
        </w:rPr>
        <w:t>平成</w:t>
      </w:r>
      <w:r w:rsidR="004D006A">
        <w:rPr>
          <w:rFonts w:hint="eastAsia"/>
          <w:sz w:val="22"/>
        </w:rPr>
        <w:t xml:space="preserve">　　</w:t>
      </w:r>
      <w:r w:rsidRPr="00EC66D2">
        <w:rPr>
          <w:rFonts w:hint="eastAsia"/>
          <w:sz w:val="22"/>
        </w:rPr>
        <w:t>年</w:t>
      </w:r>
      <w:r w:rsidR="004D006A">
        <w:rPr>
          <w:rFonts w:hint="eastAsia"/>
          <w:sz w:val="22"/>
        </w:rPr>
        <w:t xml:space="preserve">　</w:t>
      </w:r>
      <w:r w:rsidR="00B22ADF">
        <w:rPr>
          <w:rFonts w:hint="eastAsia"/>
          <w:sz w:val="22"/>
        </w:rPr>
        <w:t>月</w:t>
      </w:r>
      <w:r w:rsidR="004D006A">
        <w:rPr>
          <w:rFonts w:hint="eastAsia"/>
          <w:sz w:val="22"/>
        </w:rPr>
        <w:t xml:space="preserve">　日</w:t>
      </w:r>
      <w:r w:rsidRPr="00EC66D2">
        <w:rPr>
          <w:rFonts w:hint="eastAsia"/>
          <w:sz w:val="22"/>
        </w:rPr>
        <w:t>から農産物検査</w:t>
      </w:r>
      <w:bookmarkStart w:id="0" w:name="_GoBack"/>
      <w:bookmarkEnd w:id="0"/>
      <w:r w:rsidRPr="00EC66D2">
        <w:rPr>
          <w:rFonts w:hint="eastAsia"/>
          <w:sz w:val="22"/>
        </w:rPr>
        <w:t>実施の登録検査機関として農産物検査業務規定の定めに沿い活動をおこなうものとします。</w:t>
      </w:r>
    </w:p>
    <w:p w:rsidR="00EC66D2" w:rsidRPr="00EC66D2" w:rsidRDefault="00EC66D2" w:rsidP="00EC66D2">
      <w:pPr>
        <w:rPr>
          <w:sz w:val="22"/>
        </w:rPr>
      </w:pPr>
      <w:r w:rsidRPr="00EC66D2">
        <w:rPr>
          <w:rFonts w:hint="eastAsia"/>
          <w:sz w:val="22"/>
        </w:rPr>
        <w:t xml:space="preserve">　農産物検査の活動を行うにあたり、客観性及び公平性に関して他の業務部門からの影響を排除し、適正且つ円滑な検査の実施に努めるものとします。</w:t>
      </w:r>
    </w:p>
    <w:p w:rsidR="00EC66D2" w:rsidRPr="00EC66D2" w:rsidRDefault="00EC66D2" w:rsidP="00EC66D2">
      <w:pPr>
        <w:rPr>
          <w:sz w:val="22"/>
        </w:rPr>
      </w:pPr>
    </w:p>
    <w:p w:rsidR="00EC66D2" w:rsidRPr="00EC66D2" w:rsidRDefault="00EC66D2" w:rsidP="00EC66D2">
      <w:pPr>
        <w:pStyle w:val="a9"/>
        <w:numPr>
          <w:ilvl w:val="0"/>
          <w:numId w:val="1"/>
        </w:numPr>
        <w:ind w:leftChars="0"/>
        <w:rPr>
          <w:sz w:val="22"/>
        </w:rPr>
      </w:pPr>
      <w:r w:rsidRPr="000A3245">
        <w:rPr>
          <w:rFonts w:hint="eastAsia"/>
          <w:color w:val="FFFFFF" w:themeColor="background1"/>
          <w:sz w:val="22"/>
        </w:rPr>
        <w:t>平成</w:t>
      </w:r>
      <w:r w:rsidR="00B22ADF" w:rsidRPr="000A3245">
        <w:rPr>
          <w:rFonts w:hint="eastAsia"/>
          <w:color w:val="FFFFFF" w:themeColor="background1"/>
          <w:sz w:val="22"/>
        </w:rPr>
        <w:t>30</w:t>
      </w:r>
      <w:r w:rsidRPr="00EC66D2">
        <w:rPr>
          <w:rFonts w:hint="eastAsia"/>
          <w:sz w:val="22"/>
        </w:rPr>
        <w:t>年度の検査見込み数量及び収支予算見込みについて</w:t>
      </w:r>
    </w:p>
    <w:p w:rsidR="00EC66D2" w:rsidRDefault="00EC66D2" w:rsidP="00CC6C41">
      <w:pPr>
        <w:jc w:val="right"/>
        <w:rPr>
          <w:sz w:val="22"/>
        </w:rPr>
      </w:pPr>
      <w:r w:rsidRPr="00EC66D2">
        <w:rPr>
          <w:rFonts w:hint="eastAsia"/>
          <w:sz w:val="22"/>
        </w:rPr>
        <w:t>単位：トン</w:t>
      </w:r>
      <w:r>
        <w:rPr>
          <w:rFonts w:hint="eastAsia"/>
          <w:sz w:val="22"/>
        </w:rPr>
        <w:t>、千円</w:t>
      </w:r>
    </w:p>
    <w:tbl>
      <w:tblPr>
        <w:tblStyle w:val="aa"/>
        <w:tblW w:w="0" w:type="auto"/>
        <w:tblLook w:val="04A0" w:firstRow="1" w:lastRow="0" w:firstColumn="1" w:lastColumn="0" w:noHBand="0" w:noVBand="1"/>
      </w:tblPr>
      <w:tblGrid>
        <w:gridCol w:w="877"/>
        <w:gridCol w:w="1528"/>
        <w:gridCol w:w="1276"/>
        <w:gridCol w:w="1843"/>
        <w:gridCol w:w="1560"/>
        <w:gridCol w:w="1410"/>
      </w:tblGrid>
      <w:tr w:rsidR="00CC6C41" w:rsidTr="00EF50E9">
        <w:tc>
          <w:tcPr>
            <w:tcW w:w="877" w:type="dxa"/>
            <w:vMerge w:val="restart"/>
          </w:tcPr>
          <w:p w:rsidR="00CC6C41" w:rsidRPr="00EF50E9" w:rsidRDefault="00CC6C41" w:rsidP="00EC66D2">
            <w:pPr>
              <w:rPr>
                <w:szCs w:val="21"/>
              </w:rPr>
            </w:pPr>
          </w:p>
          <w:p w:rsidR="00CC6C41" w:rsidRPr="00EF50E9" w:rsidRDefault="00CC6C41" w:rsidP="00EC66D2">
            <w:pPr>
              <w:rPr>
                <w:szCs w:val="21"/>
              </w:rPr>
            </w:pPr>
            <w:r w:rsidRPr="00B22ADF">
              <w:rPr>
                <w:rFonts w:hint="eastAsia"/>
                <w:spacing w:val="120"/>
                <w:kern w:val="0"/>
                <w:szCs w:val="21"/>
                <w:fitText w:val="660" w:id="1212861952"/>
              </w:rPr>
              <w:t>品</w:t>
            </w:r>
            <w:r w:rsidRPr="00B22ADF">
              <w:rPr>
                <w:rFonts w:hint="eastAsia"/>
                <w:kern w:val="0"/>
                <w:szCs w:val="21"/>
                <w:fitText w:val="660" w:id="1212861952"/>
              </w:rPr>
              <w:t>目</w:t>
            </w:r>
          </w:p>
        </w:tc>
        <w:tc>
          <w:tcPr>
            <w:tcW w:w="2804" w:type="dxa"/>
            <w:gridSpan w:val="2"/>
            <w:tcBorders>
              <w:bottom w:val="single" w:sz="4" w:space="0" w:color="auto"/>
            </w:tcBorders>
          </w:tcPr>
          <w:p w:rsidR="00CC6C41" w:rsidRPr="00EF50E9" w:rsidRDefault="00CC6C41" w:rsidP="00CC6C41">
            <w:pPr>
              <w:jc w:val="center"/>
              <w:rPr>
                <w:szCs w:val="21"/>
              </w:rPr>
            </w:pPr>
            <w:r w:rsidRPr="00EF50E9">
              <w:rPr>
                <w:rFonts w:hint="eastAsia"/>
                <w:szCs w:val="21"/>
              </w:rPr>
              <w:t>収　　益</w:t>
            </w:r>
          </w:p>
        </w:tc>
        <w:tc>
          <w:tcPr>
            <w:tcW w:w="3403" w:type="dxa"/>
            <w:gridSpan w:val="2"/>
          </w:tcPr>
          <w:p w:rsidR="00CC6C41" w:rsidRPr="00EF50E9" w:rsidRDefault="00CC6C41" w:rsidP="00CC6C41">
            <w:pPr>
              <w:jc w:val="center"/>
              <w:rPr>
                <w:szCs w:val="21"/>
              </w:rPr>
            </w:pPr>
            <w:r w:rsidRPr="00EF50E9">
              <w:rPr>
                <w:rFonts w:hint="eastAsia"/>
                <w:szCs w:val="21"/>
              </w:rPr>
              <w:t>費　　用</w:t>
            </w:r>
          </w:p>
        </w:tc>
        <w:tc>
          <w:tcPr>
            <w:tcW w:w="1410" w:type="dxa"/>
            <w:vMerge w:val="restart"/>
          </w:tcPr>
          <w:p w:rsidR="00CC6C41" w:rsidRPr="00EF50E9" w:rsidRDefault="00CC6C41" w:rsidP="00EC66D2">
            <w:pPr>
              <w:rPr>
                <w:szCs w:val="21"/>
              </w:rPr>
            </w:pPr>
          </w:p>
          <w:p w:rsidR="00CC6C41" w:rsidRPr="00EF50E9" w:rsidRDefault="00CC6C41" w:rsidP="00CC6C41">
            <w:pPr>
              <w:jc w:val="center"/>
              <w:rPr>
                <w:szCs w:val="21"/>
              </w:rPr>
            </w:pPr>
            <w:r w:rsidRPr="00EF50E9">
              <w:rPr>
                <w:rFonts w:hint="eastAsia"/>
                <w:szCs w:val="21"/>
              </w:rPr>
              <w:t>差　引</w:t>
            </w:r>
          </w:p>
        </w:tc>
      </w:tr>
      <w:tr w:rsidR="00CC6C41" w:rsidTr="00EF50E9">
        <w:tc>
          <w:tcPr>
            <w:tcW w:w="877" w:type="dxa"/>
            <w:vMerge/>
          </w:tcPr>
          <w:p w:rsidR="00CC6C41" w:rsidRPr="00EF50E9" w:rsidRDefault="00CC6C41" w:rsidP="00EC66D2">
            <w:pPr>
              <w:rPr>
                <w:szCs w:val="21"/>
              </w:rPr>
            </w:pPr>
          </w:p>
        </w:tc>
        <w:tc>
          <w:tcPr>
            <w:tcW w:w="1528" w:type="dxa"/>
            <w:tcBorders>
              <w:top w:val="single" w:sz="4" w:space="0" w:color="auto"/>
            </w:tcBorders>
          </w:tcPr>
          <w:p w:rsidR="00CC6C41" w:rsidRPr="00EF50E9" w:rsidRDefault="00CC6C41" w:rsidP="00EF50E9">
            <w:pPr>
              <w:jc w:val="center"/>
              <w:rPr>
                <w:szCs w:val="21"/>
              </w:rPr>
            </w:pPr>
            <w:r w:rsidRPr="00EF50E9">
              <w:rPr>
                <w:rFonts w:hint="eastAsia"/>
                <w:szCs w:val="21"/>
              </w:rPr>
              <w:t>検査見込数量</w:t>
            </w:r>
          </w:p>
        </w:tc>
        <w:tc>
          <w:tcPr>
            <w:tcW w:w="1276" w:type="dxa"/>
            <w:tcBorders>
              <w:top w:val="single" w:sz="4" w:space="0" w:color="auto"/>
            </w:tcBorders>
          </w:tcPr>
          <w:p w:rsidR="00CC6C41" w:rsidRPr="00EF50E9" w:rsidRDefault="00EF50E9" w:rsidP="00EF50E9">
            <w:pPr>
              <w:jc w:val="center"/>
              <w:rPr>
                <w:szCs w:val="21"/>
              </w:rPr>
            </w:pPr>
            <w:r w:rsidRPr="00EF50E9">
              <w:rPr>
                <w:rFonts w:hint="eastAsia"/>
                <w:szCs w:val="21"/>
              </w:rPr>
              <w:t>検査手数料</w:t>
            </w:r>
          </w:p>
        </w:tc>
        <w:tc>
          <w:tcPr>
            <w:tcW w:w="1843" w:type="dxa"/>
          </w:tcPr>
          <w:p w:rsidR="00CC6C41" w:rsidRPr="00EF50E9" w:rsidRDefault="00EF50E9" w:rsidP="00EF50E9">
            <w:pPr>
              <w:jc w:val="center"/>
              <w:rPr>
                <w:szCs w:val="21"/>
              </w:rPr>
            </w:pPr>
            <w:r w:rsidRPr="00EF50E9">
              <w:rPr>
                <w:rFonts w:hint="eastAsia"/>
                <w:szCs w:val="21"/>
              </w:rPr>
              <w:t>検査機材購入費</w:t>
            </w:r>
          </w:p>
        </w:tc>
        <w:tc>
          <w:tcPr>
            <w:tcW w:w="1560" w:type="dxa"/>
          </w:tcPr>
          <w:p w:rsidR="00CC6C41" w:rsidRPr="00EF50E9" w:rsidRDefault="00EF50E9" w:rsidP="00EF50E9">
            <w:pPr>
              <w:jc w:val="center"/>
              <w:rPr>
                <w:szCs w:val="21"/>
              </w:rPr>
            </w:pPr>
            <w:r>
              <w:rPr>
                <w:rFonts w:hint="eastAsia"/>
                <w:szCs w:val="21"/>
              </w:rPr>
              <w:t>検査必要経費</w:t>
            </w:r>
          </w:p>
        </w:tc>
        <w:tc>
          <w:tcPr>
            <w:tcW w:w="1410" w:type="dxa"/>
            <w:vMerge/>
          </w:tcPr>
          <w:p w:rsidR="00CC6C41" w:rsidRPr="00EF50E9" w:rsidRDefault="00CC6C41" w:rsidP="00EC66D2">
            <w:pPr>
              <w:rPr>
                <w:szCs w:val="21"/>
              </w:rPr>
            </w:pPr>
          </w:p>
        </w:tc>
      </w:tr>
      <w:tr w:rsidR="00CC6C41" w:rsidTr="00FB30DD">
        <w:trPr>
          <w:trHeight w:val="1407"/>
        </w:trPr>
        <w:tc>
          <w:tcPr>
            <w:tcW w:w="877" w:type="dxa"/>
          </w:tcPr>
          <w:p w:rsidR="00CC6C41" w:rsidRPr="00EF50E9" w:rsidRDefault="00CC6C41" w:rsidP="00CC6C41">
            <w:pPr>
              <w:jc w:val="distribute"/>
              <w:rPr>
                <w:szCs w:val="21"/>
              </w:rPr>
            </w:pPr>
          </w:p>
        </w:tc>
        <w:tc>
          <w:tcPr>
            <w:tcW w:w="1528" w:type="dxa"/>
          </w:tcPr>
          <w:p w:rsidR="00CC6C41" w:rsidRPr="00EF50E9" w:rsidRDefault="00CC6C41" w:rsidP="00EF50E9">
            <w:pPr>
              <w:jc w:val="right"/>
              <w:rPr>
                <w:szCs w:val="21"/>
              </w:rPr>
            </w:pPr>
          </w:p>
        </w:tc>
        <w:tc>
          <w:tcPr>
            <w:tcW w:w="1276" w:type="dxa"/>
          </w:tcPr>
          <w:p w:rsidR="00CC6C41" w:rsidRPr="00EF50E9" w:rsidRDefault="00CC6C41" w:rsidP="00EF50E9">
            <w:pPr>
              <w:jc w:val="right"/>
              <w:rPr>
                <w:szCs w:val="21"/>
              </w:rPr>
            </w:pPr>
          </w:p>
        </w:tc>
        <w:tc>
          <w:tcPr>
            <w:tcW w:w="1843" w:type="dxa"/>
          </w:tcPr>
          <w:p w:rsidR="00CC6C41" w:rsidRPr="00EF50E9" w:rsidRDefault="00CC6C41" w:rsidP="00EF50E9">
            <w:pPr>
              <w:jc w:val="right"/>
              <w:rPr>
                <w:szCs w:val="21"/>
              </w:rPr>
            </w:pPr>
          </w:p>
        </w:tc>
        <w:tc>
          <w:tcPr>
            <w:tcW w:w="1560" w:type="dxa"/>
          </w:tcPr>
          <w:p w:rsidR="00CC6C41" w:rsidRPr="00EF50E9" w:rsidRDefault="00CC6C41" w:rsidP="00EF50E9">
            <w:pPr>
              <w:jc w:val="right"/>
              <w:rPr>
                <w:szCs w:val="21"/>
              </w:rPr>
            </w:pPr>
          </w:p>
        </w:tc>
        <w:tc>
          <w:tcPr>
            <w:tcW w:w="1410" w:type="dxa"/>
          </w:tcPr>
          <w:p w:rsidR="00CC6C41" w:rsidRPr="00EF50E9" w:rsidRDefault="00CC6C41" w:rsidP="00EF50E9">
            <w:pPr>
              <w:jc w:val="right"/>
              <w:rPr>
                <w:szCs w:val="21"/>
              </w:rPr>
            </w:pPr>
          </w:p>
        </w:tc>
      </w:tr>
    </w:tbl>
    <w:p w:rsidR="00EC66D2" w:rsidRDefault="00EC66D2" w:rsidP="00EC66D2">
      <w:pPr>
        <w:rPr>
          <w:sz w:val="22"/>
        </w:rPr>
      </w:pPr>
    </w:p>
    <w:p w:rsidR="00B22ADF" w:rsidRPr="00EC66D2" w:rsidRDefault="00B22ADF" w:rsidP="00EC66D2">
      <w:pPr>
        <w:rPr>
          <w:sz w:val="22"/>
        </w:rPr>
      </w:pPr>
    </w:p>
    <w:p w:rsidR="00EC66D2" w:rsidRDefault="00ED1427" w:rsidP="00ED1427">
      <w:pPr>
        <w:pStyle w:val="a9"/>
        <w:numPr>
          <w:ilvl w:val="0"/>
          <w:numId w:val="2"/>
        </w:numPr>
        <w:ind w:leftChars="0"/>
      </w:pPr>
      <w:r>
        <w:rPr>
          <w:rFonts w:hint="eastAsia"/>
        </w:rPr>
        <w:t>検査機材購入費は、機材の購入、保守点検経費等を計上する。</w:t>
      </w:r>
    </w:p>
    <w:p w:rsidR="00ED1427" w:rsidRPr="00EC66D2" w:rsidRDefault="00ED1427" w:rsidP="00ED1427">
      <w:pPr>
        <w:pStyle w:val="a9"/>
        <w:numPr>
          <w:ilvl w:val="0"/>
          <w:numId w:val="2"/>
        </w:numPr>
        <w:ind w:leftChars="0"/>
      </w:pPr>
      <w:r>
        <w:rPr>
          <w:rFonts w:hint="eastAsia"/>
        </w:rPr>
        <w:t>検査必要経費は、人件費、その他経費を計上する。</w:t>
      </w:r>
    </w:p>
    <w:sectPr w:rsidR="00ED1427" w:rsidRPr="00EC66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0F2" w:rsidRDefault="005810F2" w:rsidP="00B66669">
      <w:r>
        <w:separator/>
      </w:r>
    </w:p>
  </w:endnote>
  <w:endnote w:type="continuationSeparator" w:id="0">
    <w:p w:rsidR="005810F2" w:rsidRDefault="005810F2" w:rsidP="00B66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0F2" w:rsidRDefault="005810F2" w:rsidP="00B66669">
      <w:r>
        <w:separator/>
      </w:r>
    </w:p>
  </w:footnote>
  <w:footnote w:type="continuationSeparator" w:id="0">
    <w:p w:rsidR="005810F2" w:rsidRDefault="005810F2" w:rsidP="00B66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C503A"/>
    <w:multiLevelType w:val="hybridMultilevel"/>
    <w:tmpl w:val="A176C2B4"/>
    <w:lvl w:ilvl="0" w:tplc="8132F6EE">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CC22D5"/>
    <w:multiLevelType w:val="hybridMultilevel"/>
    <w:tmpl w:val="0E183250"/>
    <w:lvl w:ilvl="0" w:tplc="8924B0C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6D2"/>
    <w:rsid w:val="000A3245"/>
    <w:rsid w:val="004D006A"/>
    <w:rsid w:val="00575CF6"/>
    <w:rsid w:val="005810F2"/>
    <w:rsid w:val="007A1439"/>
    <w:rsid w:val="008D2166"/>
    <w:rsid w:val="00B22ADF"/>
    <w:rsid w:val="00B66669"/>
    <w:rsid w:val="00CC6C41"/>
    <w:rsid w:val="00DD57DF"/>
    <w:rsid w:val="00EC66D2"/>
    <w:rsid w:val="00ED1427"/>
    <w:rsid w:val="00EF50E9"/>
    <w:rsid w:val="00FB3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93CBF0"/>
  <w15:docId w15:val="{12C5B616-49DC-467C-B2D4-3B2DE431A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C66D2"/>
  </w:style>
  <w:style w:type="character" w:customStyle="1" w:styleId="a4">
    <w:name w:val="日付 (文字)"/>
    <w:basedOn w:val="a0"/>
    <w:link w:val="a3"/>
    <w:uiPriority w:val="99"/>
    <w:semiHidden/>
    <w:rsid w:val="00EC66D2"/>
  </w:style>
  <w:style w:type="paragraph" w:styleId="a5">
    <w:name w:val="Note Heading"/>
    <w:basedOn w:val="a"/>
    <w:next w:val="a"/>
    <w:link w:val="a6"/>
    <w:uiPriority w:val="99"/>
    <w:unhideWhenUsed/>
    <w:rsid w:val="00EC66D2"/>
    <w:pPr>
      <w:jc w:val="center"/>
    </w:pPr>
    <w:rPr>
      <w:sz w:val="22"/>
    </w:rPr>
  </w:style>
  <w:style w:type="character" w:customStyle="1" w:styleId="a6">
    <w:name w:val="記 (文字)"/>
    <w:basedOn w:val="a0"/>
    <w:link w:val="a5"/>
    <w:uiPriority w:val="99"/>
    <w:rsid w:val="00EC66D2"/>
    <w:rPr>
      <w:sz w:val="22"/>
    </w:rPr>
  </w:style>
  <w:style w:type="paragraph" w:styleId="a7">
    <w:name w:val="Closing"/>
    <w:basedOn w:val="a"/>
    <w:link w:val="a8"/>
    <w:uiPriority w:val="99"/>
    <w:unhideWhenUsed/>
    <w:rsid w:val="00EC66D2"/>
    <w:pPr>
      <w:jc w:val="right"/>
    </w:pPr>
    <w:rPr>
      <w:sz w:val="22"/>
    </w:rPr>
  </w:style>
  <w:style w:type="character" w:customStyle="1" w:styleId="a8">
    <w:name w:val="結語 (文字)"/>
    <w:basedOn w:val="a0"/>
    <w:link w:val="a7"/>
    <w:uiPriority w:val="99"/>
    <w:rsid w:val="00EC66D2"/>
    <w:rPr>
      <w:sz w:val="22"/>
    </w:rPr>
  </w:style>
  <w:style w:type="paragraph" w:styleId="a9">
    <w:name w:val="List Paragraph"/>
    <w:basedOn w:val="a"/>
    <w:uiPriority w:val="34"/>
    <w:qFormat/>
    <w:rsid w:val="00EC66D2"/>
    <w:pPr>
      <w:ind w:leftChars="400" w:left="840"/>
    </w:pPr>
  </w:style>
  <w:style w:type="table" w:styleId="aa">
    <w:name w:val="Table Grid"/>
    <w:basedOn w:val="a1"/>
    <w:uiPriority w:val="39"/>
    <w:rsid w:val="00CC6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ED142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D1427"/>
    <w:rPr>
      <w:rFonts w:asciiTheme="majorHAnsi" w:eastAsiaTheme="majorEastAsia" w:hAnsiTheme="majorHAnsi" w:cstheme="majorBidi"/>
      <w:sz w:val="18"/>
      <w:szCs w:val="18"/>
    </w:rPr>
  </w:style>
  <w:style w:type="paragraph" w:styleId="ad">
    <w:name w:val="header"/>
    <w:basedOn w:val="a"/>
    <w:link w:val="ae"/>
    <w:uiPriority w:val="99"/>
    <w:unhideWhenUsed/>
    <w:rsid w:val="00B66669"/>
    <w:pPr>
      <w:tabs>
        <w:tab w:val="center" w:pos="4252"/>
        <w:tab w:val="right" w:pos="8504"/>
      </w:tabs>
      <w:snapToGrid w:val="0"/>
    </w:pPr>
  </w:style>
  <w:style w:type="character" w:customStyle="1" w:styleId="ae">
    <w:name w:val="ヘッダー (文字)"/>
    <w:basedOn w:val="a0"/>
    <w:link w:val="ad"/>
    <w:uiPriority w:val="99"/>
    <w:rsid w:val="00B66669"/>
  </w:style>
  <w:style w:type="paragraph" w:styleId="af">
    <w:name w:val="footer"/>
    <w:basedOn w:val="a"/>
    <w:link w:val="af0"/>
    <w:uiPriority w:val="99"/>
    <w:unhideWhenUsed/>
    <w:rsid w:val="00B66669"/>
    <w:pPr>
      <w:tabs>
        <w:tab w:val="center" w:pos="4252"/>
        <w:tab w:val="right" w:pos="8504"/>
      </w:tabs>
      <w:snapToGrid w:val="0"/>
    </w:pPr>
  </w:style>
  <w:style w:type="character" w:customStyle="1" w:styleId="af0">
    <w:name w:val="フッター (文字)"/>
    <w:basedOn w:val="a0"/>
    <w:link w:val="af"/>
    <w:uiPriority w:val="99"/>
    <w:rsid w:val="00B66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天川浩之</dc:creator>
  <cp:lastModifiedBy>山梨県</cp:lastModifiedBy>
  <cp:revision>5</cp:revision>
  <cp:lastPrinted>2018-09-26T07:45:00Z</cp:lastPrinted>
  <dcterms:created xsi:type="dcterms:W3CDTF">2018-09-26T07:45:00Z</dcterms:created>
  <dcterms:modified xsi:type="dcterms:W3CDTF">2021-01-27T06:10:00Z</dcterms:modified>
</cp:coreProperties>
</file>