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30" w:rsidRDefault="00153B3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様式第三(第九条関係)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6468"/>
        <w:gridCol w:w="1020"/>
      </w:tblGrid>
      <w:tr w:rsidR="00153B3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公害防止主任管理者(公害防止主任管理者の代理者)　選任、死亡・解任届出書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B30" w:rsidRDefault="00153B30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0"/>
      </w:tblGrid>
      <w:tr w:rsidR="00153B3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9714D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山梨県知事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153B30" w:rsidRDefault="00153B3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310"/>
        <w:gridCol w:w="960"/>
      </w:tblGrid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氏名又は名称及び住所並びに法人にあつては、その代表者の氏名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153B30" w:rsidRDefault="00153B3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特定工場における公害防止組織の整備に関する法律第5条第3項において準用する第3条第3項(第6条第2項において準用する第3条第3項)の規定に基づき、次のとおり届け出ます。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995"/>
        <w:gridCol w:w="1470"/>
        <w:gridCol w:w="2115"/>
      </w:tblGrid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53B30" w:rsidRDefault="00153B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1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153B30" w:rsidRDefault="009714DA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298450</wp:posOffset>
                      </wp:positionV>
                      <wp:extent cx="100393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527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D07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3.05pt;margin-top:23.5pt;width:79.05pt;height:2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xiQ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" o:allowincell="f" adj="2644" strokeweight=".5pt"/>
                  </w:pict>
                </mc:Fallback>
              </mc:AlternateContent>
            </w:r>
            <w:r w:rsidR="00153B30">
              <w:rPr>
                <w:rFonts w:hint="eastAsia"/>
              </w:rPr>
              <w:t>公害防止主任管理者</w:t>
            </w:r>
          </w:p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 w:val="restart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153B30" w:rsidRDefault="009714DA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298450</wp:posOffset>
                      </wp:positionV>
                      <wp:extent cx="1003935" cy="2933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337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6BFE9" id="AutoShape 7" o:spid="_x0000_s1026" type="#_x0000_t185" style="position:absolute;left:0;text-align:left;margin-left:13.05pt;margin-top:23.5pt;width:79.05pt;height:2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153B30">
              <w:rPr>
                <w:rFonts w:hint="eastAsia"/>
              </w:rPr>
              <w:t>公害防止主任管理者</w:t>
            </w:r>
          </w:p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53B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995" w:type="dxa"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53B30" w:rsidRDefault="00153B3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153B30" w:rsidRDefault="00153B3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153B30" w:rsidRDefault="00153B3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9714DA">
        <w:rPr>
          <w:rFonts w:hint="eastAsia"/>
        </w:rPr>
        <w:t xml:space="preserve">　用紙の大きさは、日本産業</w:t>
      </w:r>
      <w:bookmarkStart w:id="0" w:name="_GoBack"/>
      <w:bookmarkEnd w:id="0"/>
      <w:r>
        <w:rPr>
          <w:rFonts w:hint="eastAsia"/>
        </w:rPr>
        <w:t>規格A4とすること。</w:t>
      </w:r>
    </w:p>
    <w:p w:rsidR="00153B30" w:rsidRDefault="00153B3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153B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30" w:rsidRDefault="00153B30">
      <w:r>
        <w:separator/>
      </w:r>
    </w:p>
  </w:endnote>
  <w:endnote w:type="continuationSeparator" w:id="0">
    <w:p w:rsidR="00153B30" w:rsidRDefault="0015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30" w:rsidRDefault="00153B30">
      <w:r>
        <w:separator/>
      </w:r>
    </w:p>
  </w:footnote>
  <w:footnote w:type="continuationSeparator" w:id="0">
    <w:p w:rsidR="00153B30" w:rsidRDefault="0015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87"/>
    <w:rsid w:val="00153B30"/>
    <w:rsid w:val="009714DA"/>
    <w:rsid w:val="009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3C4D22"/>
  <w15:chartTrackingRefBased/>
  <w15:docId w15:val="{10657A6A-971D-4D9B-9C12-CEE3D80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1601-01-01T00:00:00Z</cp:lastPrinted>
  <dcterms:created xsi:type="dcterms:W3CDTF">2021-03-14T14:24:00Z</dcterms:created>
  <dcterms:modified xsi:type="dcterms:W3CDTF">2021-03-14T14:24:00Z</dcterms:modified>
</cp:coreProperties>
</file>