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55DA6D" w14:textId="760959E9" w:rsidR="003765C7" w:rsidRDefault="003765C7" w:rsidP="00387794">
      <w:pPr>
        <w:rPr>
          <w:rFonts w:ascii="ＭＳ ゴシック" w:eastAsia="ＭＳ ゴシック" w:hAnsi="ＭＳ ゴシック"/>
          <w:b/>
          <w:szCs w:val="24"/>
        </w:rPr>
      </w:pPr>
    </w:p>
    <w:p w14:paraId="5DA95FA3" w14:textId="459CA003" w:rsidR="00387794" w:rsidRDefault="00387794" w:rsidP="00387794">
      <w:pPr>
        <w:rPr>
          <w:rFonts w:ascii="ＭＳ ゴシック" w:eastAsia="ＭＳ ゴシック" w:hAnsi="ＭＳ ゴシック"/>
          <w:b/>
          <w:szCs w:val="24"/>
        </w:rPr>
      </w:pPr>
    </w:p>
    <w:p w14:paraId="45C6DA77" w14:textId="77777777" w:rsidR="00387794" w:rsidRDefault="00387794" w:rsidP="00387794">
      <w:pPr>
        <w:rPr>
          <w:rFonts w:ascii="ＭＳ ゴシック" w:eastAsia="ＭＳ ゴシック" w:hAnsi="ＭＳ ゴシック"/>
          <w:b/>
          <w:szCs w:val="24"/>
        </w:rPr>
      </w:pPr>
    </w:p>
    <w:p w14:paraId="78B7D06F" w14:textId="01F15B1C" w:rsidR="00387794" w:rsidRDefault="00387794" w:rsidP="00387794">
      <w:pPr>
        <w:rPr>
          <w:rFonts w:ascii="ＭＳ ゴシック" w:eastAsia="ＭＳ ゴシック" w:hAnsi="ＭＳ ゴシック"/>
          <w:b/>
          <w:szCs w:val="24"/>
        </w:rPr>
      </w:pPr>
    </w:p>
    <w:p w14:paraId="3EC41DEC" w14:textId="7780FA25" w:rsidR="00387794" w:rsidRPr="00DA1107" w:rsidRDefault="00387794" w:rsidP="00387794">
      <w:pPr>
        <w:rPr>
          <w:rFonts w:ascii="ＭＳ ゴシック" w:eastAsia="ＭＳ ゴシック" w:hAnsi="ＭＳ ゴシック"/>
          <w:b/>
          <w:szCs w:val="24"/>
        </w:rPr>
      </w:pPr>
    </w:p>
    <w:p w14:paraId="04BCBA49" w14:textId="63F25582" w:rsidR="00387794" w:rsidRPr="00EE29E3" w:rsidRDefault="00387794" w:rsidP="00387794">
      <w:pPr>
        <w:jc w:val="center"/>
        <w:rPr>
          <w:rFonts w:ascii="ＭＳ ゴシック" w:eastAsia="ＭＳ ゴシック" w:hAnsi="ＭＳ ゴシック"/>
          <w:b/>
          <w:sz w:val="48"/>
          <w:szCs w:val="24"/>
        </w:rPr>
      </w:pPr>
      <w:r w:rsidRPr="00387794">
        <w:rPr>
          <w:rFonts w:ascii="ＭＳ ゴシック" w:eastAsia="ＭＳ ゴシック" w:hAnsi="ＭＳ ゴシック" w:hint="eastAsia"/>
          <w:b/>
          <w:sz w:val="48"/>
          <w:szCs w:val="24"/>
        </w:rPr>
        <w:t>やまなし障</w:t>
      </w:r>
      <w:r w:rsidRPr="00EE29E3">
        <w:rPr>
          <w:rFonts w:ascii="ＭＳ ゴシック" w:eastAsia="ＭＳ ゴシック" w:hAnsi="ＭＳ ゴシック" w:hint="eastAsia"/>
          <w:b/>
          <w:sz w:val="48"/>
          <w:szCs w:val="24"/>
        </w:rPr>
        <w:t>害児・障害者プラン</w:t>
      </w:r>
      <w:r w:rsidR="00BC2BE0" w:rsidRPr="00EE29E3">
        <w:rPr>
          <w:rFonts w:ascii="ＭＳ ゴシック" w:eastAsia="ＭＳ ゴシック" w:hAnsi="ＭＳ ゴシック" w:hint="eastAsia"/>
          <w:b/>
          <w:sz w:val="48"/>
          <w:szCs w:val="24"/>
        </w:rPr>
        <w:t>２０２４</w:t>
      </w:r>
    </w:p>
    <w:p w14:paraId="45C6887A" w14:textId="567953B3" w:rsidR="00387794" w:rsidRDefault="00387794" w:rsidP="00387794">
      <w:pPr>
        <w:jc w:val="center"/>
        <w:rPr>
          <w:rFonts w:ascii="ＭＳ ゴシック" w:eastAsia="ＭＳ ゴシック" w:hAnsi="ＭＳ ゴシック"/>
          <w:b/>
          <w:sz w:val="48"/>
          <w:szCs w:val="24"/>
        </w:rPr>
      </w:pPr>
    </w:p>
    <w:p w14:paraId="078CD5BE" w14:textId="77777777" w:rsidR="00370E65" w:rsidRPr="00EE29E3" w:rsidRDefault="00370E65" w:rsidP="00387794">
      <w:pPr>
        <w:jc w:val="center"/>
        <w:rPr>
          <w:rFonts w:ascii="ＭＳ ゴシック" w:eastAsia="ＭＳ ゴシック" w:hAnsi="ＭＳ ゴシック"/>
          <w:b/>
          <w:sz w:val="40"/>
          <w:szCs w:val="24"/>
        </w:rPr>
      </w:pPr>
    </w:p>
    <w:p w14:paraId="6C6E8570" w14:textId="48FA0736" w:rsidR="00387794" w:rsidRPr="00EE29E3" w:rsidRDefault="00387794" w:rsidP="00F359C3">
      <w:pPr>
        <w:ind w:leftChars="588" w:left="1417"/>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（山梨県障害者計画</w:t>
      </w:r>
    </w:p>
    <w:p w14:paraId="670200B6" w14:textId="335DD8B6" w:rsidR="00387794" w:rsidRPr="00EE29E3" w:rsidRDefault="00387794" w:rsidP="00F359C3">
      <w:pPr>
        <w:ind w:leftChars="588" w:left="1417" w:firstLineChars="100" w:firstLine="362"/>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第</w:t>
      </w:r>
      <w:r w:rsidR="00BC2BE0" w:rsidRPr="00EE29E3">
        <w:rPr>
          <w:rFonts w:ascii="ＭＳ ゴシック" w:eastAsia="ＭＳ ゴシック" w:hAnsi="ＭＳ ゴシック" w:hint="eastAsia"/>
          <w:b/>
          <w:sz w:val="36"/>
          <w:szCs w:val="24"/>
        </w:rPr>
        <w:t>７</w:t>
      </w:r>
      <w:r w:rsidRPr="00EE29E3">
        <w:rPr>
          <w:rFonts w:ascii="ＭＳ ゴシック" w:eastAsia="ＭＳ ゴシック" w:hAnsi="ＭＳ ゴシック" w:hint="eastAsia"/>
          <w:b/>
          <w:sz w:val="36"/>
          <w:szCs w:val="24"/>
        </w:rPr>
        <w:t>期山梨県障害福祉計画</w:t>
      </w:r>
    </w:p>
    <w:p w14:paraId="52E23D07" w14:textId="2CEFCB3D" w:rsidR="00387794" w:rsidRPr="00EE29E3" w:rsidRDefault="00BC2BE0" w:rsidP="00F359C3">
      <w:pPr>
        <w:ind w:leftChars="588" w:left="1417" w:firstLineChars="100" w:firstLine="362"/>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第３</w:t>
      </w:r>
      <w:r w:rsidR="00387794" w:rsidRPr="00EE29E3">
        <w:rPr>
          <w:rFonts w:ascii="ＭＳ ゴシック" w:eastAsia="ＭＳ ゴシック" w:hAnsi="ＭＳ ゴシック" w:hint="eastAsia"/>
          <w:b/>
          <w:sz w:val="36"/>
          <w:szCs w:val="24"/>
        </w:rPr>
        <w:t>期山梨県障害児福祉計画</w:t>
      </w:r>
    </w:p>
    <w:p w14:paraId="49DB4EBC" w14:textId="77777777" w:rsidR="00BC2BE0" w:rsidRPr="00EE29E3" w:rsidRDefault="00387794" w:rsidP="00F359C3">
      <w:pPr>
        <w:ind w:leftChars="588" w:left="1417" w:firstLineChars="100" w:firstLine="362"/>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山梨県障害者文化芸術活動推進計画</w:t>
      </w:r>
    </w:p>
    <w:p w14:paraId="4C4C197F" w14:textId="2AA25BA2" w:rsidR="00387794" w:rsidRPr="00EE29E3" w:rsidRDefault="00BC2BE0" w:rsidP="00F359C3">
      <w:pPr>
        <w:ind w:leftChars="588" w:left="1417" w:firstLineChars="100" w:firstLine="362"/>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山梨県読書バリアフリー計画</w:t>
      </w:r>
      <w:r w:rsidR="00387794" w:rsidRPr="00EE29E3">
        <w:rPr>
          <w:rFonts w:ascii="ＭＳ ゴシック" w:eastAsia="ＭＳ ゴシック" w:hAnsi="ＭＳ ゴシック" w:hint="eastAsia"/>
          <w:b/>
          <w:sz w:val="36"/>
          <w:szCs w:val="24"/>
        </w:rPr>
        <w:t>）</w:t>
      </w:r>
    </w:p>
    <w:p w14:paraId="7027D20E" w14:textId="1F8B5802" w:rsidR="00387794" w:rsidRPr="00EE29E3" w:rsidRDefault="00387794" w:rsidP="00387794">
      <w:pPr>
        <w:rPr>
          <w:rFonts w:ascii="ＭＳ ゴシック" w:eastAsia="ＭＳ ゴシック" w:hAnsi="ＭＳ ゴシック"/>
          <w:b/>
          <w:sz w:val="36"/>
          <w:szCs w:val="24"/>
        </w:rPr>
      </w:pPr>
    </w:p>
    <w:p w14:paraId="42B263E3" w14:textId="5BB4066A" w:rsidR="00387794" w:rsidRPr="00EE29E3" w:rsidRDefault="00387794" w:rsidP="00387794">
      <w:pPr>
        <w:rPr>
          <w:rFonts w:ascii="ＭＳ ゴシック" w:eastAsia="ＭＳ ゴシック" w:hAnsi="ＭＳ ゴシック"/>
          <w:b/>
          <w:sz w:val="36"/>
          <w:szCs w:val="24"/>
        </w:rPr>
      </w:pPr>
    </w:p>
    <w:p w14:paraId="50AEDE98" w14:textId="648940D0" w:rsidR="00387794" w:rsidRPr="00EE29E3" w:rsidRDefault="00387794" w:rsidP="00387794">
      <w:pPr>
        <w:jc w:val="center"/>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令和</w:t>
      </w:r>
      <w:r w:rsidR="00BC2BE0" w:rsidRPr="00EE29E3">
        <w:rPr>
          <w:rFonts w:ascii="ＭＳ ゴシック" w:eastAsia="ＭＳ ゴシック" w:hAnsi="ＭＳ ゴシック" w:hint="eastAsia"/>
          <w:b/>
          <w:sz w:val="36"/>
          <w:szCs w:val="24"/>
        </w:rPr>
        <w:t>６～８</w:t>
      </w:r>
      <w:r w:rsidRPr="00EE29E3">
        <w:rPr>
          <w:rFonts w:ascii="ＭＳ ゴシック" w:eastAsia="ＭＳ ゴシック" w:hAnsi="ＭＳ ゴシック" w:hint="eastAsia"/>
          <w:b/>
          <w:sz w:val="36"/>
          <w:szCs w:val="24"/>
        </w:rPr>
        <w:t>年度</w:t>
      </w:r>
    </w:p>
    <w:p w14:paraId="5F9E52F8" w14:textId="620FA2FF" w:rsidR="00387794" w:rsidRPr="00EE29E3" w:rsidRDefault="00387794" w:rsidP="00387794">
      <w:pPr>
        <w:rPr>
          <w:rFonts w:ascii="ＭＳ ゴシック" w:eastAsia="ＭＳ ゴシック" w:hAnsi="ＭＳ ゴシック"/>
          <w:b/>
          <w:sz w:val="36"/>
          <w:szCs w:val="24"/>
        </w:rPr>
      </w:pPr>
    </w:p>
    <w:p w14:paraId="57E1E78F" w14:textId="08EC16BB" w:rsidR="00387794" w:rsidRPr="00EE29E3" w:rsidRDefault="00387794" w:rsidP="00387794">
      <w:pPr>
        <w:rPr>
          <w:rFonts w:ascii="ＭＳ ゴシック" w:eastAsia="ＭＳ ゴシック" w:hAnsi="ＭＳ ゴシック"/>
          <w:b/>
          <w:sz w:val="36"/>
          <w:szCs w:val="24"/>
        </w:rPr>
      </w:pPr>
    </w:p>
    <w:p w14:paraId="107D2F45" w14:textId="32469475" w:rsidR="00387794" w:rsidRPr="00EE29E3" w:rsidRDefault="00387794" w:rsidP="00387794">
      <w:pPr>
        <w:rPr>
          <w:rFonts w:ascii="ＭＳ ゴシック" w:eastAsia="ＭＳ ゴシック" w:hAnsi="ＭＳ ゴシック"/>
          <w:b/>
          <w:sz w:val="36"/>
          <w:szCs w:val="24"/>
        </w:rPr>
      </w:pPr>
    </w:p>
    <w:p w14:paraId="2D8B2722" w14:textId="76986DFC" w:rsidR="00387794" w:rsidRPr="00EE29E3" w:rsidRDefault="00F774B3" w:rsidP="00387794">
      <w:pPr>
        <w:jc w:val="center"/>
        <w:rPr>
          <w:rFonts w:ascii="ＭＳ ゴシック" w:eastAsia="ＭＳ ゴシック" w:hAnsi="ＭＳ ゴシック"/>
          <w:b/>
          <w:sz w:val="36"/>
          <w:szCs w:val="24"/>
        </w:rPr>
      </w:pPr>
      <w:r w:rsidRPr="00EE29E3">
        <w:rPr>
          <w:rFonts w:ascii="ＭＳ ゴシック" w:eastAsia="ＭＳ ゴシック" w:hAnsi="ＭＳ ゴシック" w:hint="eastAsia"/>
          <w:b/>
          <w:sz w:val="36"/>
          <w:szCs w:val="24"/>
        </w:rPr>
        <w:t>令和</w:t>
      </w:r>
      <w:r w:rsidR="00280486">
        <w:rPr>
          <w:rFonts w:ascii="ＭＳ ゴシック" w:eastAsia="ＭＳ ゴシック" w:hAnsi="ＭＳ ゴシック" w:hint="eastAsia"/>
          <w:b/>
          <w:sz w:val="36"/>
          <w:szCs w:val="24"/>
        </w:rPr>
        <w:t>６</w:t>
      </w:r>
      <w:r w:rsidRPr="00EE29E3">
        <w:rPr>
          <w:rFonts w:ascii="ＭＳ ゴシック" w:eastAsia="ＭＳ ゴシック" w:hAnsi="ＭＳ ゴシック" w:hint="eastAsia"/>
          <w:b/>
          <w:sz w:val="36"/>
          <w:szCs w:val="24"/>
        </w:rPr>
        <w:t>年</w:t>
      </w:r>
      <w:r w:rsidR="00370E65">
        <w:rPr>
          <w:rFonts w:ascii="ＭＳ ゴシック" w:eastAsia="ＭＳ ゴシック" w:hAnsi="ＭＳ ゴシック" w:hint="eastAsia"/>
          <w:b/>
          <w:sz w:val="36"/>
          <w:szCs w:val="24"/>
        </w:rPr>
        <w:t>３</w:t>
      </w:r>
      <w:r w:rsidR="00387794" w:rsidRPr="00EE29E3">
        <w:rPr>
          <w:rFonts w:ascii="ＭＳ ゴシック" w:eastAsia="ＭＳ ゴシック" w:hAnsi="ＭＳ ゴシック" w:hint="eastAsia"/>
          <w:b/>
          <w:sz w:val="36"/>
          <w:szCs w:val="24"/>
        </w:rPr>
        <w:t>月</w:t>
      </w:r>
    </w:p>
    <w:p w14:paraId="31C85004" w14:textId="62E5EB9B" w:rsidR="00387794" w:rsidRPr="00EE29E3" w:rsidRDefault="00387794" w:rsidP="00387794">
      <w:pPr>
        <w:jc w:val="center"/>
        <w:rPr>
          <w:rFonts w:ascii="ＭＳ ゴシック" w:eastAsia="ＭＳ ゴシック" w:hAnsi="ＭＳ ゴシック"/>
          <w:b/>
          <w:sz w:val="48"/>
          <w:szCs w:val="24"/>
        </w:rPr>
      </w:pPr>
      <w:r w:rsidRPr="00EE29E3">
        <w:rPr>
          <w:rFonts w:ascii="ＭＳ ゴシック" w:eastAsia="ＭＳ ゴシック" w:hAnsi="ＭＳ ゴシック" w:hint="eastAsia"/>
          <w:b/>
          <w:sz w:val="48"/>
          <w:szCs w:val="24"/>
        </w:rPr>
        <w:t>山梨県</w:t>
      </w:r>
    </w:p>
    <w:p w14:paraId="49CA21B9" w14:textId="3528F1E2" w:rsidR="00434FE8" w:rsidRPr="00EE29E3" w:rsidRDefault="00434FE8" w:rsidP="00387794">
      <w:pPr>
        <w:jc w:val="center"/>
        <w:rPr>
          <w:rFonts w:ascii="ＭＳ ゴシック" w:eastAsia="ＭＳ ゴシック" w:hAnsi="ＭＳ ゴシック"/>
          <w:b/>
          <w:sz w:val="48"/>
          <w:szCs w:val="24"/>
        </w:rPr>
      </w:pPr>
    </w:p>
    <w:p w14:paraId="7ED42EFC" w14:textId="77777777" w:rsidR="00434FE8" w:rsidRPr="001866E3" w:rsidRDefault="00434FE8" w:rsidP="00387794">
      <w:pPr>
        <w:jc w:val="center"/>
        <w:rPr>
          <w:rFonts w:ascii="ＭＳ ゴシック" w:eastAsia="ＭＳ ゴシック" w:hAnsi="ＭＳ ゴシック"/>
          <w:b/>
          <w:sz w:val="48"/>
          <w:szCs w:val="24"/>
        </w:rPr>
      </w:pPr>
    </w:p>
    <w:p w14:paraId="6CB28144" w14:textId="2FCF6F94" w:rsidR="00387794" w:rsidRPr="00EE29E3" w:rsidRDefault="00387794" w:rsidP="00387794">
      <w:pPr>
        <w:jc w:val="center"/>
        <w:rPr>
          <w:rFonts w:ascii="ＭＳ ゴシック" w:eastAsia="ＭＳ ゴシック" w:hAnsi="ＭＳ ゴシック"/>
          <w:b/>
          <w:sz w:val="48"/>
          <w:szCs w:val="24"/>
        </w:rPr>
      </w:pPr>
    </w:p>
    <w:p w14:paraId="1716096A" w14:textId="77777777" w:rsidR="00387794" w:rsidRPr="00EE29E3" w:rsidRDefault="00387794">
      <w:pPr>
        <w:widowControl/>
        <w:jc w:val="left"/>
        <w:rPr>
          <w:rFonts w:ascii="ＭＳ ゴシック" w:eastAsia="ＭＳ ゴシック" w:hAnsi="ＭＳ ゴシック"/>
          <w:b/>
          <w:szCs w:val="24"/>
        </w:rPr>
      </w:pPr>
      <w:r w:rsidRPr="00EE29E3">
        <w:rPr>
          <w:rFonts w:ascii="ＭＳ ゴシック" w:eastAsia="ＭＳ ゴシック" w:hAnsi="ＭＳ ゴシック"/>
          <w:b/>
          <w:szCs w:val="24"/>
        </w:rPr>
        <w:br w:type="page"/>
      </w:r>
    </w:p>
    <w:p w14:paraId="0BF2F5D0" w14:textId="77777777" w:rsidR="00B01C17" w:rsidRPr="00EE29E3" w:rsidRDefault="00B01C17" w:rsidP="00B01C17">
      <w:pPr>
        <w:jc w:val="center"/>
        <w:rPr>
          <w:rFonts w:ascii="ＭＳ ゴシック" w:eastAsia="ＭＳ ゴシック" w:hAnsi="ＭＳ ゴシック"/>
          <w:b/>
          <w:sz w:val="28"/>
          <w:szCs w:val="28"/>
        </w:rPr>
      </w:pPr>
      <w:r w:rsidRPr="00EE29E3">
        <w:rPr>
          <w:rFonts w:ascii="ＭＳ ゴシック" w:eastAsia="ＭＳ ゴシック" w:hAnsi="ＭＳ ゴシック" w:hint="eastAsia"/>
          <w:b/>
          <w:sz w:val="28"/>
          <w:szCs w:val="28"/>
        </w:rPr>
        <w:lastRenderedPageBreak/>
        <w:t>目　次</w:t>
      </w:r>
    </w:p>
    <w:p w14:paraId="02CCDACC" w14:textId="77777777" w:rsidR="00B01C17" w:rsidRPr="00EE29E3" w:rsidRDefault="00B01C17" w:rsidP="00B01C17">
      <w:pPr>
        <w:jc w:val="center"/>
        <w:rPr>
          <w:rFonts w:ascii="ＭＳ ゴシック" w:eastAsia="ＭＳ ゴシック" w:hAnsi="ＭＳ ゴシック"/>
          <w:sz w:val="28"/>
          <w:szCs w:val="28"/>
        </w:rPr>
      </w:pPr>
    </w:p>
    <w:p w14:paraId="5EC93452"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第１章　プランの基本的な事項</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p>
    <w:p w14:paraId="67E9199C"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策定の趣旨</w:t>
      </w:r>
      <w:r w:rsidRPr="00EE29E3">
        <w:rPr>
          <w:rFonts w:ascii="ＭＳ ゴシック" w:eastAsia="ＭＳ ゴシック" w:hAnsi="ＭＳ ゴシック" w:hint="eastAsia"/>
          <w:szCs w:val="24"/>
        </w:rPr>
        <w:tab/>
        <w:t>1</w:t>
      </w:r>
    </w:p>
    <w:p w14:paraId="74885E1E"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位置付け</w:t>
      </w:r>
      <w:r w:rsidRPr="00EE29E3">
        <w:rPr>
          <w:rFonts w:ascii="ＭＳ ゴシック" w:eastAsia="ＭＳ ゴシック" w:hAnsi="ＭＳ ゴシック" w:hint="eastAsia"/>
          <w:szCs w:val="24"/>
        </w:rPr>
        <w:tab/>
        <w:t>2</w:t>
      </w:r>
    </w:p>
    <w:p w14:paraId="2E8FAD0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期間</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3</w:t>
      </w:r>
    </w:p>
    <w:p w14:paraId="58EE5A7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４　障害のある人の定義</w:t>
      </w:r>
      <w:r w:rsidRPr="00EE29E3">
        <w:rPr>
          <w:rFonts w:ascii="ＭＳ ゴシック" w:eastAsia="ＭＳ ゴシック" w:hAnsi="ＭＳ ゴシック" w:hint="eastAsia"/>
          <w:szCs w:val="24"/>
        </w:rPr>
        <w:tab/>
        <w:t>3</w:t>
      </w:r>
    </w:p>
    <w:p w14:paraId="4B12189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５　障害保健福祉圏域</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4</w:t>
      </w:r>
    </w:p>
    <w:p w14:paraId="1045647F"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６　進行管理</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6</w:t>
      </w:r>
    </w:p>
    <w:p w14:paraId="512D0C3D"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７　プランの見直し</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6</w:t>
      </w:r>
    </w:p>
    <w:p w14:paraId="483B7187" w14:textId="77777777" w:rsidR="00166B4D" w:rsidRPr="00EE29E3" w:rsidRDefault="00166B4D" w:rsidP="00166B4D">
      <w:pPr>
        <w:rPr>
          <w:rFonts w:ascii="ＭＳ ゴシック" w:eastAsia="ＭＳ ゴシック" w:hAnsi="ＭＳ ゴシック"/>
          <w:szCs w:val="24"/>
        </w:rPr>
      </w:pPr>
    </w:p>
    <w:p w14:paraId="2B7F1B11"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第２章　プランの基本的な考え方</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7</w:t>
      </w:r>
    </w:p>
    <w:p w14:paraId="463E188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基本理念と施策の柱</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7</w:t>
      </w:r>
    </w:p>
    <w:p w14:paraId="57405D45"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プランを貫く基本的視点</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8</w:t>
      </w:r>
    </w:p>
    <w:p w14:paraId="5B46F290"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最近の障害者支援の充実に向けた法整備</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Pr>
          <w:rFonts w:ascii="ＭＳ ゴシック" w:eastAsia="ＭＳ ゴシック" w:hAnsi="ＭＳ ゴシック" w:hint="eastAsia"/>
          <w:szCs w:val="24"/>
        </w:rPr>
        <w:t>3</w:t>
      </w:r>
    </w:p>
    <w:p w14:paraId="4BD457A0" w14:textId="77777777" w:rsidR="00166B4D" w:rsidRPr="00EE29E3" w:rsidRDefault="00166B4D" w:rsidP="00166B4D">
      <w:pPr>
        <w:rPr>
          <w:rFonts w:ascii="ＭＳ ゴシック" w:eastAsia="ＭＳ ゴシック" w:hAnsi="ＭＳ ゴシック"/>
          <w:szCs w:val="24"/>
        </w:rPr>
      </w:pPr>
    </w:p>
    <w:p w14:paraId="2C3282BF"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第３章　山梨県における障害のある人の現状</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Pr>
          <w:rFonts w:ascii="ＭＳ ゴシック" w:eastAsia="ＭＳ ゴシック" w:hAnsi="ＭＳ ゴシック"/>
          <w:szCs w:val="24"/>
        </w:rPr>
        <w:t>8</w:t>
      </w:r>
    </w:p>
    <w:p w14:paraId="28CEA94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障害者手帳の交付など</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Pr>
          <w:rFonts w:ascii="ＭＳ ゴシック" w:eastAsia="ＭＳ ゴシック" w:hAnsi="ＭＳ ゴシック"/>
          <w:szCs w:val="24"/>
        </w:rPr>
        <w:t>8</w:t>
      </w:r>
    </w:p>
    <w:p w14:paraId="1B403AF2" w14:textId="3F6B142B"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（１）身体障害</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sidR="00262FBF">
        <w:rPr>
          <w:rFonts w:ascii="ＭＳ ゴシック" w:eastAsia="ＭＳ ゴシック" w:hAnsi="ＭＳ ゴシック" w:hint="eastAsia"/>
          <w:szCs w:val="24"/>
        </w:rPr>
        <w:t>8</w:t>
      </w:r>
    </w:p>
    <w:p w14:paraId="0A2213F5" w14:textId="77777777" w:rsidR="00166B4D" w:rsidRPr="00EE29E3" w:rsidRDefault="00166B4D" w:rsidP="00166B4D">
      <w:pPr>
        <w:tabs>
          <w:tab w:val="center" w:leader="middleDot" w:pos="8640"/>
        </w:tabs>
        <w:adjustRightInd w:val="0"/>
        <w:ind w:firstLineChars="300" w:firstLine="723"/>
        <w:rPr>
          <w:rFonts w:ascii="ＭＳ ゴシック" w:eastAsia="ＭＳ ゴシック" w:hAnsi="ＭＳ ゴシック"/>
          <w:szCs w:val="24"/>
        </w:rPr>
      </w:pPr>
      <w:r w:rsidRPr="00EE29E3">
        <w:rPr>
          <w:rFonts w:ascii="ＭＳ ゴシック" w:eastAsia="ＭＳ ゴシック" w:hAnsi="ＭＳ ゴシック" w:hint="eastAsia"/>
          <w:szCs w:val="24"/>
        </w:rPr>
        <w:t>（２）知的障害</w:t>
      </w:r>
      <w:r w:rsidRPr="00EE29E3">
        <w:rPr>
          <w:rFonts w:ascii="ＭＳ ゴシック" w:eastAsia="ＭＳ ゴシック" w:hAnsi="ＭＳ ゴシック" w:hint="eastAsia"/>
          <w:szCs w:val="24"/>
        </w:rPr>
        <w:tab/>
      </w:r>
      <w:r>
        <w:rPr>
          <w:rFonts w:ascii="ＭＳ ゴシック" w:eastAsia="ＭＳ ゴシック" w:hAnsi="ＭＳ ゴシック"/>
          <w:szCs w:val="24"/>
        </w:rPr>
        <w:t>20</w:t>
      </w:r>
    </w:p>
    <w:p w14:paraId="586460C4"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（３）精神障害</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2</w:t>
      </w:r>
    </w:p>
    <w:p w14:paraId="1DE112FA"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（４）難病</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3</w:t>
      </w:r>
    </w:p>
    <w:p w14:paraId="5EA1B724"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障害のある人の雇用の状況</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4</w:t>
      </w:r>
    </w:p>
    <w:p w14:paraId="7CFBD45D"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特別支援学校卒業生の進路の状況</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5</w:t>
      </w:r>
    </w:p>
    <w:p w14:paraId="640EF064" w14:textId="77777777" w:rsidR="00166B4D" w:rsidRPr="00EE29E3" w:rsidRDefault="00166B4D" w:rsidP="00166B4D">
      <w:pPr>
        <w:rPr>
          <w:rFonts w:ascii="ＭＳ ゴシック" w:eastAsia="ＭＳ ゴシック" w:hAnsi="ＭＳ ゴシック"/>
          <w:szCs w:val="24"/>
        </w:rPr>
      </w:pPr>
    </w:p>
    <w:p w14:paraId="2C2908DE"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第４章　分野別施策の展開</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6</w:t>
      </w:r>
    </w:p>
    <w:p w14:paraId="3D45ECA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施策の柱</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6</w:t>
      </w:r>
    </w:p>
    <w:p w14:paraId="3E9407B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施策展開の考え方</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7</w:t>
      </w:r>
    </w:p>
    <w:p w14:paraId="4FF839BD"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施策展開の体制</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7</w:t>
      </w:r>
    </w:p>
    <w:p w14:paraId="00CBEE17"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４　山梨県障害者文化芸術活動推進計画</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2</w:t>
      </w:r>
      <w:r>
        <w:rPr>
          <w:rFonts w:ascii="ＭＳ ゴシック" w:eastAsia="ＭＳ ゴシック" w:hAnsi="ＭＳ ゴシック"/>
          <w:szCs w:val="24"/>
        </w:rPr>
        <w:t>8</w:t>
      </w:r>
    </w:p>
    <w:p w14:paraId="2A79A77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５　読書バリアフリー計画</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1</w:t>
      </w:r>
    </w:p>
    <w:p w14:paraId="1819980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６　障害福祉サービスなどの提供体制</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3</w:t>
      </w:r>
      <w:r>
        <w:rPr>
          <w:rFonts w:ascii="ＭＳ ゴシック" w:eastAsia="ＭＳ ゴシック" w:hAnsi="ＭＳ ゴシック"/>
          <w:szCs w:val="24"/>
        </w:rPr>
        <w:t>3</w:t>
      </w:r>
    </w:p>
    <w:p w14:paraId="28E950A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７　施策の展開</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6</w:t>
      </w:r>
    </w:p>
    <w:p w14:paraId="19C87A57"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（１）誰もが暮らしやすい潤いのあるまちをつくる</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6</w:t>
      </w:r>
    </w:p>
    <w:p w14:paraId="3B0A1F01"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① 相互理解の促進</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6</w:t>
      </w:r>
    </w:p>
    <w:p w14:paraId="0E543ED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② 民間との協働体制の整備・市町村との連携</w:t>
      </w:r>
      <w:r w:rsidRPr="00EE29E3">
        <w:rPr>
          <w:rFonts w:ascii="ＭＳ ゴシック" w:eastAsia="ＭＳ ゴシック" w:hAnsi="ＭＳ ゴシック" w:hint="eastAsia"/>
          <w:szCs w:val="24"/>
        </w:rPr>
        <w:tab/>
        <w:t>3</w:t>
      </w:r>
      <w:r>
        <w:rPr>
          <w:rFonts w:ascii="ＭＳ ゴシック" w:eastAsia="ＭＳ ゴシック" w:hAnsi="ＭＳ ゴシック"/>
          <w:szCs w:val="24"/>
        </w:rPr>
        <w:t>9</w:t>
      </w:r>
    </w:p>
    <w:p w14:paraId="50FACB2A"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③ 差別の解消及び権利擁護の推進</w:t>
      </w:r>
      <w:r w:rsidRPr="00EE29E3">
        <w:rPr>
          <w:rFonts w:ascii="ＭＳ ゴシック" w:eastAsia="ＭＳ ゴシック" w:hAnsi="ＭＳ ゴシック" w:hint="eastAsia"/>
          <w:szCs w:val="24"/>
        </w:rPr>
        <w:tab/>
        <w:t>4</w:t>
      </w:r>
      <w:r w:rsidRPr="00EE29E3">
        <w:rPr>
          <w:rFonts w:ascii="ＭＳ ゴシック" w:eastAsia="ＭＳ ゴシック" w:hAnsi="ＭＳ ゴシック"/>
          <w:szCs w:val="24"/>
        </w:rPr>
        <w:t>0</w:t>
      </w:r>
    </w:p>
    <w:p w14:paraId="4050F209"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④ ユニバーサルデザインの推進・</w:t>
      </w:r>
    </w:p>
    <w:p w14:paraId="7C620CB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利用しやすさ（アクセシビリティ）の向上</w:t>
      </w:r>
      <w:r w:rsidRPr="00EE29E3">
        <w:rPr>
          <w:rFonts w:ascii="ＭＳ ゴシック" w:eastAsia="ＭＳ ゴシック" w:hAnsi="ＭＳ ゴシック" w:hint="eastAsia"/>
          <w:szCs w:val="24"/>
        </w:rPr>
        <w:tab/>
        <w:t>4</w:t>
      </w:r>
      <w:r w:rsidRPr="00EE29E3">
        <w:rPr>
          <w:rFonts w:ascii="ＭＳ ゴシック" w:eastAsia="ＭＳ ゴシック" w:hAnsi="ＭＳ ゴシック"/>
          <w:szCs w:val="24"/>
        </w:rPr>
        <w:t>2</w:t>
      </w:r>
    </w:p>
    <w:p w14:paraId="588E092A"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⑤ 安全・安心の確保</w:t>
      </w:r>
      <w:r w:rsidRPr="00EE29E3">
        <w:rPr>
          <w:rFonts w:ascii="ＭＳ ゴシック" w:eastAsia="ＭＳ ゴシック" w:hAnsi="ＭＳ ゴシック" w:hint="eastAsia"/>
          <w:szCs w:val="24"/>
        </w:rPr>
        <w:tab/>
        <w:t>4</w:t>
      </w:r>
      <w:r>
        <w:rPr>
          <w:rFonts w:ascii="ＭＳ ゴシック" w:eastAsia="ＭＳ ゴシック" w:hAnsi="ＭＳ ゴシック"/>
          <w:szCs w:val="24"/>
        </w:rPr>
        <w:t>5</w:t>
      </w:r>
    </w:p>
    <w:p w14:paraId="5C027DE0" w14:textId="77777777" w:rsidR="00166B4D" w:rsidRPr="00EE29E3" w:rsidRDefault="00166B4D" w:rsidP="00166B4D">
      <w:pPr>
        <w:tabs>
          <w:tab w:val="center" w:leader="middleDot" w:pos="8640"/>
        </w:tabs>
        <w:adjustRightInd w:val="0"/>
        <w:ind w:firstLineChars="300" w:firstLine="723"/>
        <w:rPr>
          <w:rFonts w:ascii="ＭＳ ゴシック" w:eastAsia="ＭＳ ゴシック" w:hAnsi="ＭＳ ゴシック"/>
          <w:szCs w:val="24"/>
        </w:rPr>
      </w:pPr>
      <w:r w:rsidRPr="00EE29E3">
        <w:rPr>
          <w:rFonts w:ascii="ＭＳ ゴシック" w:eastAsia="ＭＳ ゴシック" w:hAnsi="ＭＳ ゴシック" w:hint="eastAsia"/>
          <w:szCs w:val="24"/>
        </w:rPr>
        <w:lastRenderedPageBreak/>
        <w:t>（２）望む場所、快適な環境で自分らしく暮らす</w:t>
      </w:r>
      <w:r w:rsidRPr="00EE29E3">
        <w:rPr>
          <w:rFonts w:ascii="ＭＳ ゴシック" w:eastAsia="ＭＳ ゴシック" w:hAnsi="ＭＳ ゴシック" w:hint="eastAsia"/>
          <w:szCs w:val="24"/>
        </w:rPr>
        <w:tab/>
        <w:t>4</w:t>
      </w:r>
      <w:r>
        <w:rPr>
          <w:rFonts w:ascii="ＭＳ ゴシック" w:eastAsia="ＭＳ ゴシック" w:hAnsi="ＭＳ ゴシック"/>
          <w:szCs w:val="24"/>
        </w:rPr>
        <w:t>9</w:t>
      </w:r>
    </w:p>
    <w:p w14:paraId="66A3F09C"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① 自己選択・自己決定の支援</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4</w:t>
      </w:r>
      <w:r>
        <w:rPr>
          <w:rFonts w:ascii="ＭＳ ゴシック" w:eastAsia="ＭＳ ゴシック" w:hAnsi="ＭＳ ゴシック"/>
          <w:szCs w:val="24"/>
        </w:rPr>
        <w:t>9</w:t>
      </w:r>
    </w:p>
    <w:p w14:paraId="3A5282A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② 障害福祉サービス等の充実・質の向上</w:t>
      </w:r>
      <w:r w:rsidRPr="00EE29E3">
        <w:rPr>
          <w:rFonts w:ascii="ＭＳ ゴシック" w:eastAsia="ＭＳ ゴシック" w:hAnsi="ＭＳ ゴシック" w:hint="eastAsia"/>
          <w:szCs w:val="24"/>
        </w:rPr>
        <w:tab/>
        <w:t>5</w:t>
      </w:r>
      <w:r>
        <w:rPr>
          <w:rFonts w:ascii="ＭＳ ゴシック" w:eastAsia="ＭＳ ゴシック" w:hAnsi="ＭＳ ゴシック"/>
          <w:szCs w:val="24"/>
        </w:rPr>
        <w:t>5</w:t>
      </w:r>
    </w:p>
    <w:p w14:paraId="0A6A8B9F"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③ 保健・医療の充実</w:t>
      </w:r>
      <w:r w:rsidRPr="00EE29E3">
        <w:rPr>
          <w:rFonts w:ascii="ＭＳ ゴシック" w:eastAsia="ＭＳ ゴシック" w:hAnsi="ＭＳ ゴシック" w:hint="eastAsia"/>
          <w:szCs w:val="24"/>
        </w:rPr>
        <w:tab/>
      </w:r>
      <w:r>
        <w:rPr>
          <w:rFonts w:ascii="ＭＳ ゴシック" w:eastAsia="ＭＳ ゴシック" w:hAnsi="ＭＳ ゴシック"/>
          <w:szCs w:val="24"/>
        </w:rPr>
        <w:t>61</w:t>
      </w:r>
    </w:p>
    <w:p w14:paraId="347B1586"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④ 重度障害者への支援体制の充実</w:t>
      </w:r>
      <w:r w:rsidRPr="00EE29E3">
        <w:rPr>
          <w:rFonts w:ascii="ＭＳ ゴシック" w:eastAsia="ＭＳ ゴシック" w:hAnsi="ＭＳ ゴシック" w:hint="eastAsia"/>
          <w:szCs w:val="24"/>
        </w:rPr>
        <w:tab/>
        <w:t>6</w:t>
      </w:r>
      <w:r>
        <w:rPr>
          <w:rFonts w:ascii="ＭＳ ゴシック" w:eastAsia="ＭＳ ゴシック" w:hAnsi="ＭＳ ゴシック"/>
          <w:szCs w:val="24"/>
        </w:rPr>
        <w:t>8</w:t>
      </w:r>
    </w:p>
    <w:p w14:paraId="70F58972"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（３）自らの力を高め、いきいきと活動する</w:t>
      </w:r>
      <w:r w:rsidRPr="00EE29E3">
        <w:rPr>
          <w:rFonts w:ascii="ＭＳ ゴシック" w:eastAsia="ＭＳ ゴシック" w:hAnsi="ＭＳ ゴシック" w:hint="eastAsia"/>
          <w:szCs w:val="24"/>
        </w:rPr>
        <w:tab/>
        <w:t>7</w:t>
      </w:r>
      <w:r>
        <w:rPr>
          <w:rFonts w:ascii="ＭＳ ゴシック" w:eastAsia="ＭＳ ゴシック" w:hAnsi="ＭＳ ゴシック"/>
          <w:szCs w:val="24"/>
        </w:rPr>
        <w:t>3</w:t>
      </w:r>
    </w:p>
    <w:p w14:paraId="16A6DD77"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① 教育の充実</w:t>
      </w:r>
      <w:r w:rsidRPr="00EE29E3">
        <w:rPr>
          <w:rFonts w:ascii="ＭＳ ゴシック" w:eastAsia="ＭＳ ゴシック" w:hAnsi="ＭＳ ゴシック" w:hint="eastAsia"/>
          <w:szCs w:val="24"/>
        </w:rPr>
        <w:tab/>
      </w:r>
      <w:r>
        <w:rPr>
          <w:rFonts w:ascii="ＭＳ ゴシック" w:eastAsia="ＭＳ ゴシック" w:hAnsi="ＭＳ ゴシック"/>
          <w:szCs w:val="24"/>
        </w:rPr>
        <w:t>73</w:t>
      </w:r>
    </w:p>
    <w:p w14:paraId="1A8AEC3C"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② 雇用・就労・定着に向けた支援</w:t>
      </w:r>
      <w:r w:rsidRPr="00EE29E3">
        <w:rPr>
          <w:rFonts w:ascii="ＭＳ ゴシック" w:eastAsia="ＭＳ ゴシック" w:hAnsi="ＭＳ ゴシック" w:hint="eastAsia"/>
          <w:szCs w:val="24"/>
        </w:rPr>
        <w:tab/>
        <w:t>7</w:t>
      </w:r>
      <w:r>
        <w:rPr>
          <w:rFonts w:ascii="ＭＳ ゴシック" w:eastAsia="ＭＳ ゴシック" w:hAnsi="ＭＳ ゴシック"/>
          <w:szCs w:val="24"/>
        </w:rPr>
        <w:t>9</w:t>
      </w:r>
    </w:p>
    <w:p w14:paraId="5E9570A5"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③ 障害者スポーツの推進</w:t>
      </w:r>
      <w:r w:rsidRPr="00EE29E3">
        <w:rPr>
          <w:rFonts w:ascii="ＭＳ ゴシック" w:eastAsia="ＭＳ ゴシック" w:hAnsi="ＭＳ ゴシック" w:hint="eastAsia"/>
          <w:szCs w:val="24"/>
        </w:rPr>
        <w:tab/>
        <w:t>8</w:t>
      </w:r>
      <w:r>
        <w:rPr>
          <w:rFonts w:ascii="ＭＳ ゴシック" w:eastAsia="ＭＳ ゴシック" w:hAnsi="ＭＳ ゴシック"/>
          <w:szCs w:val="24"/>
        </w:rPr>
        <w:t>5</w:t>
      </w:r>
    </w:p>
    <w:p w14:paraId="260F4249" w14:textId="77777777" w:rsidR="00166B4D" w:rsidRPr="00EE29E3" w:rsidRDefault="00166B4D" w:rsidP="00166B4D">
      <w:pPr>
        <w:tabs>
          <w:tab w:val="center" w:leader="middleDot" w:pos="8640"/>
        </w:tabs>
        <w:adjustRightInd w:val="0"/>
        <w:ind w:firstLineChars="300" w:firstLine="723"/>
        <w:rPr>
          <w:rFonts w:ascii="ＭＳ ゴシック" w:eastAsia="ＭＳ ゴシック" w:hAnsi="ＭＳ ゴシック"/>
          <w:szCs w:val="24"/>
        </w:rPr>
      </w:pPr>
      <w:r w:rsidRPr="00EE29E3">
        <w:rPr>
          <w:rFonts w:ascii="ＭＳ ゴシック" w:eastAsia="ＭＳ ゴシック" w:hAnsi="ＭＳ ゴシック" w:hint="eastAsia"/>
          <w:szCs w:val="24"/>
        </w:rPr>
        <w:t xml:space="preserve">　　④ 文化芸術活動の充実（山梨県障害者文化芸術活動推進計画）</w:t>
      </w:r>
      <w:r w:rsidRPr="00EE29E3">
        <w:rPr>
          <w:rFonts w:ascii="ＭＳ ゴシック" w:eastAsia="ＭＳ ゴシック" w:hAnsi="ＭＳ ゴシック" w:hint="eastAsia"/>
          <w:szCs w:val="24"/>
        </w:rPr>
        <w:tab/>
        <w:t>8</w:t>
      </w:r>
      <w:r>
        <w:rPr>
          <w:rFonts w:ascii="ＭＳ ゴシック" w:eastAsia="ＭＳ ゴシック" w:hAnsi="ＭＳ ゴシック"/>
          <w:szCs w:val="24"/>
        </w:rPr>
        <w:t>6</w:t>
      </w:r>
    </w:p>
    <w:p w14:paraId="326EA3EA" w14:textId="188A83BE" w:rsidR="00166B4D" w:rsidRPr="00EE29E3" w:rsidRDefault="00166B4D" w:rsidP="00166B4D">
      <w:pPr>
        <w:tabs>
          <w:tab w:val="center" w:leader="middleDot" w:pos="8640"/>
        </w:tabs>
        <w:adjustRightInd w:val="0"/>
        <w:ind w:firstLineChars="500" w:firstLine="1205"/>
        <w:rPr>
          <w:rFonts w:ascii="ＭＳ ゴシック" w:eastAsia="ＭＳ ゴシック" w:hAnsi="ＭＳ ゴシック"/>
          <w:szCs w:val="24"/>
        </w:rPr>
      </w:pPr>
      <w:r w:rsidRPr="00EE29E3">
        <w:rPr>
          <w:rFonts w:ascii="ＭＳ ゴシック" w:eastAsia="ＭＳ ゴシック" w:hAnsi="ＭＳ ゴシック" w:hint="eastAsia"/>
          <w:szCs w:val="24"/>
        </w:rPr>
        <w:t>⑤ 情報の取得利用・意思疎通</w:t>
      </w:r>
      <w:r w:rsidR="00084B0C">
        <w:rPr>
          <w:rFonts w:ascii="ＭＳ ゴシック" w:eastAsia="ＭＳ ゴシック" w:hAnsi="ＭＳ ゴシック" w:hint="eastAsia"/>
          <w:szCs w:val="24"/>
        </w:rPr>
        <w:t>支援の充実</w:t>
      </w:r>
      <w:r w:rsidRPr="00EE29E3">
        <w:rPr>
          <w:rFonts w:ascii="ＭＳ ゴシック" w:eastAsia="ＭＳ ゴシック" w:hAnsi="ＭＳ ゴシック" w:hint="eastAsia"/>
          <w:szCs w:val="24"/>
        </w:rPr>
        <w:tab/>
        <w:t>8</w:t>
      </w:r>
      <w:r>
        <w:rPr>
          <w:rFonts w:ascii="ＭＳ ゴシック" w:eastAsia="ＭＳ ゴシック" w:hAnsi="ＭＳ ゴシック"/>
          <w:szCs w:val="24"/>
        </w:rPr>
        <w:t>9</w:t>
      </w:r>
    </w:p>
    <w:p w14:paraId="59932717" w14:textId="77777777" w:rsidR="00166B4D" w:rsidRPr="00EE29E3" w:rsidRDefault="00166B4D" w:rsidP="00166B4D">
      <w:pPr>
        <w:rPr>
          <w:rFonts w:ascii="ＭＳ ゴシック" w:eastAsia="ＭＳ ゴシック" w:hAnsi="ＭＳ ゴシック"/>
          <w:szCs w:val="24"/>
        </w:rPr>
      </w:pPr>
    </w:p>
    <w:p w14:paraId="7D4F8A73"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第５章　数値目標</w:t>
      </w:r>
      <w:r w:rsidRPr="00EE29E3">
        <w:rPr>
          <w:rFonts w:ascii="ＭＳ ゴシック" w:eastAsia="ＭＳ ゴシック" w:hAnsi="ＭＳ ゴシック" w:hint="eastAsia"/>
          <w:szCs w:val="24"/>
        </w:rPr>
        <w:tab/>
        <w:t>9</w:t>
      </w:r>
      <w:r>
        <w:rPr>
          <w:rFonts w:ascii="ＭＳ ゴシック" w:eastAsia="ＭＳ ゴシック" w:hAnsi="ＭＳ ゴシック"/>
          <w:szCs w:val="24"/>
        </w:rPr>
        <w:t>5</w:t>
      </w:r>
    </w:p>
    <w:p w14:paraId="6F7F4999" w14:textId="77777777" w:rsidR="00166B4D" w:rsidRPr="00EE29E3" w:rsidRDefault="00166B4D" w:rsidP="00166B4D">
      <w:pPr>
        <w:rPr>
          <w:rFonts w:ascii="ＭＳ ゴシック" w:eastAsia="ＭＳ ゴシック" w:hAnsi="ＭＳ ゴシック"/>
          <w:szCs w:val="24"/>
        </w:rPr>
      </w:pPr>
    </w:p>
    <w:p w14:paraId="01375B1C"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第６章　地域生活移行・就労支援等に関する</w:t>
      </w:r>
    </w:p>
    <w:p w14:paraId="43AF03A2" w14:textId="77777777" w:rsidR="00166B4D" w:rsidRPr="00EE29E3" w:rsidRDefault="00166B4D" w:rsidP="00166B4D">
      <w:pPr>
        <w:tabs>
          <w:tab w:val="center" w:leader="middleDot" w:pos="8640"/>
        </w:tabs>
        <w:adjustRightInd w:val="0"/>
        <w:ind w:firstLineChars="1600" w:firstLine="3855"/>
        <w:rPr>
          <w:rFonts w:ascii="ＭＳ ゴシック" w:eastAsia="ＭＳ ゴシック" w:hAnsi="ＭＳ ゴシック"/>
          <w:szCs w:val="24"/>
        </w:rPr>
      </w:pPr>
      <w:r w:rsidRPr="00EE29E3">
        <w:rPr>
          <w:rFonts w:ascii="ＭＳ ゴシック" w:eastAsia="ＭＳ ゴシック" w:hAnsi="ＭＳ ゴシック" w:hint="eastAsia"/>
          <w:szCs w:val="24"/>
        </w:rPr>
        <w:t>成果目標及びサービスの見込量など</w:t>
      </w:r>
    </w:p>
    <w:p w14:paraId="2C2B3C1D" w14:textId="77777777" w:rsidR="00166B4D" w:rsidRPr="00EE29E3" w:rsidRDefault="00166B4D" w:rsidP="00166B4D">
      <w:pPr>
        <w:tabs>
          <w:tab w:val="center" w:leader="middleDot" w:pos="8640"/>
        </w:tabs>
        <w:adjustRightInd w:val="0"/>
        <w:ind w:firstLineChars="500" w:firstLine="1205"/>
        <w:rPr>
          <w:rFonts w:ascii="ＭＳ ゴシック" w:eastAsia="ＭＳ ゴシック" w:hAnsi="ＭＳ ゴシック"/>
          <w:szCs w:val="24"/>
        </w:rPr>
      </w:pPr>
      <w:r w:rsidRPr="00EE29E3">
        <w:rPr>
          <w:rFonts w:ascii="ＭＳ ゴシック" w:eastAsia="ＭＳ ゴシック" w:hAnsi="ＭＳ ゴシック" w:hint="eastAsia"/>
          <w:szCs w:val="24"/>
        </w:rPr>
        <w:t>（第７期山梨県障害福祉計画・第３期山梨県障害児福祉計画）</w:t>
      </w:r>
      <w:r w:rsidRPr="00EE29E3">
        <w:rPr>
          <w:rFonts w:ascii="ＭＳ ゴシック" w:eastAsia="ＭＳ ゴシック" w:hAnsi="ＭＳ ゴシック" w:hint="eastAsia"/>
          <w:szCs w:val="24"/>
        </w:rPr>
        <w:tab/>
        <w:t>9</w:t>
      </w:r>
      <w:r>
        <w:rPr>
          <w:rFonts w:ascii="ＭＳ ゴシック" w:eastAsia="ＭＳ ゴシック" w:hAnsi="ＭＳ ゴシック"/>
          <w:szCs w:val="24"/>
        </w:rPr>
        <w:t>8</w:t>
      </w:r>
    </w:p>
    <w:p w14:paraId="11ADF6CF"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１　基本的理念など</w:t>
      </w:r>
      <w:r w:rsidRPr="00EE29E3">
        <w:rPr>
          <w:rFonts w:ascii="ＭＳ ゴシック" w:eastAsia="ＭＳ ゴシック" w:hAnsi="ＭＳ ゴシック" w:hint="eastAsia"/>
          <w:szCs w:val="24"/>
        </w:rPr>
        <w:tab/>
        <w:t>9</w:t>
      </w:r>
      <w:r>
        <w:rPr>
          <w:rFonts w:ascii="ＭＳ ゴシック" w:eastAsia="ＭＳ ゴシック" w:hAnsi="ＭＳ ゴシック"/>
          <w:szCs w:val="24"/>
        </w:rPr>
        <w:t>8</w:t>
      </w:r>
    </w:p>
    <w:p w14:paraId="59E2279C"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２　障害福祉サービス等及び障害児通所支援等の</w:t>
      </w:r>
    </w:p>
    <w:p w14:paraId="54165F4A" w14:textId="77777777" w:rsidR="00166B4D" w:rsidRPr="00EE29E3" w:rsidRDefault="00166B4D" w:rsidP="00166B4D">
      <w:pPr>
        <w:tabs>
          <w:tab w:val="center" w:leader="middleDot" w:pos="8640"/>
        </w:tabs>
        <w:adjustRightInd w:val="0"/>
        <w:ind w:firstLineChars="1900" w:firstLine="4578"/>
        <w:rPr>
          <w:rFonts w:ascii="ＭＳ ゴシック" w:eastAsia="ＭＳ ゴシック" w:hAnsi="ＭＳ ゴシック"/>
          <w:szCs w:val="24"/>
        </w:rPr>
      </w:pPr>
      <w:r w:rsidRPr="00EE29E3">
        <w:rPr>
          <w:rFonts w:ascii="ＭＳ ゴシック" w:eastAsia="ＭＳ ゴシック" w:hAnsi="ＭＳ ゴシック" w:hint="eastAsia"/>
          <w:szCs w:val="24"/>
        </w:rPr>
        <w:t>提供体制の確保に係る成果目標</w:t>
      </w:r>
      <w:r w:rsidRPr="00EE29E3">
        <w:rPr>
          <w:rFonts w:ascii="ＭＳ ゴシック" w:eastAsia="ＭＳ ゴシック" w:hAnsi="ＭＳ ゴシック" w:hint="eastAsia"/>
          <w:szCs w:val="24"/>
        </w:rPr>
        <w:tab/>
      </w:r>
      <w:r>
        <w:rPr>
          <w:rFonts w:ascii="ＭＳ ゴシック" w:eastAsia="ＭＳ ゴシック" w:hAnsi="ＭＳ ゴシック"/>
          <w:szCs w:val="24"/>
        </w:rPr>
        <w:t>101</w:t>
      </w:r>
    </w:p>
    <w:p w14:paraId="79528EFE"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３　成果目標を達成するために必要な障害福祉サービス等及び</w:t>
      </w:r>
    </w:p>
    <w:p w14:paraId="6F44A2CD" w14:textId="77777777" w:rsidR="00166B4D" w:rsidRPr="00EE29E3" w:rsidRDefault="00166B4D" w:rsidP="00166B4D">
      <w:pPr>
        <w:tabs>
          <w:tab w:val="center" w:leader="middleDot" w:pos="8640"/>
        </w:tabs>
        <w:adjustRightInd w:val="0"/>
        <w:ind w:firstLineChars="2100" w:firstLine="5060"/>
        <w:rPr>
          <w:rFonts w:ascii="ＭＳ ゴシック" w:eastAsia="ＭＳ ゴシック" w:hAnsi="ＭＳ ゴシック"/>
          <w:szCs w:val="24"/>
        </w:rPr>
      </w:pPr>
      <w:r w:rsidRPr="00EE29E3">
        <w:rPr>
          <w:rFonts w:ascii="ＭＳ ゴシック" w:eastAsia="ＭＳ ゴシック" w:hAnsi="ＭＳ ゴシック" w:hint="eastAsia"/>
          <w:szCs w:val="24"/>
        </w:rPr>
        <w:t>障害児通所支援等の見込量</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0</w:t>
      </w:r>
      <w:r>
        <w:rPr>
          <w:rFonts w:ascii="ＭＳ ゴシック" w:eastAsia="ＭＳ ゴシック" w:hAnsi="ＭＳ ゴシック"/>
          <w:szCs w:val="24"/>
        </w:rPr>
        <w:t>6</w:t>
      </w:r>
    </w:p>
    <w:p w14:paraId="37268E7B"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４　圏域を単位とした指定障害福祉サービス及び</w:t>
      </w:r>
    </w:p>
    <w:p w14:paraId="5D34CFD6" w14:textId="77777777" w:rsidR="00166B4D" w:rsidRPr="00EE29E3" w:rsidRDefault="00166B4D" w:rsidP="00166B4D">
      <w:pPr>
        <w:tabs>
          <w:tab w:val="center" w:leader="middleDot" w:pos="8640"/>
        </w:tabs>
        <w:adjustRightInd w:val="0"/>
        <w:ind w:firstLineChars="800" w:firstLine="1928"/>
        <w:rPr>
          <w:rFonts w:ascii="ＭＳ ゴシック" w:eastAsia="ＭＳ ゴシック" w:hAnsi="ＭＳ ゴシック"/>
          <w:szCs w:val="24"/>
        </w:rPr>
      </w:pPr>
      <w:r w:rsidRPr="00EE29E3">
        <w:rPr>
          <w:rFonts w:ascii="ＭＳ ゴシック" w:eastAsia="ＭＳ ゴシック" w:hAnsi="ＭＳ ゴシック" w:hint="eastAsia"/>
          <w:szCs w:val="24"/>
        </w:rPr>
        <w:t>指定通所支援の見通し、並びに計画的な基盤整備の方策</w:t>
      </w:r>
      <w:r w:rsidRPr="00EE29E3">
        <w:rPr>
          <w:rFonts w:ascii="ＭＳ ゴシック" w:eastAsia="ＭＳ ゴシック" w:hAnsi="ＭＳ ゴシック" w:hint="eastAsia"/>
          <w:szCs w:val="24"/>
        </w:rPr>
        <w:tab/>
        <w:t>1</w:t>
      </w:r>
      <w:r>
        <w:rPr>
          <w:rFonts w:ascii="ＭＳ ゴシック" w:eastAsia="ＭＳ ゴシック" w:hAnsi="ＭＳ ゴシック"/>
          <w:szCs w:val="24"/>
        </w:rPr>
        <w:t>12</w:t>
      </w:r>
    </w:p>
    <w:p w14:paraId="4E1625B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５　各年度の指定障害者支援施設及び</w:t>
      </w:r>
    </w:p>
    <w:p w14:paraId="42B11F84" w14:textId="77777777" w:rsidR="00166B4D" w:rsidRPr="00EE29E3" w:rsidRDefault="00166B4D" w:rsidP="00166B4D">
      <w:pPr>
        <w:tabs>
          <w:tab w:val="center" w:leader="middleDot" w:pos="8640"/>
        </w:tabs>
        <w:adjustRightInd w:val="0"/>
        <w:ind w:firstLineChars="1500" w:firstLine="3614"/>
        <w:rPr>
          <w:rFonts w:ascii="ＭＳ ゴシック" w:eastAsia="ＭＳ ゴシック" w:hAnsi="ＭＳ ゴシック"/>
          <w:szCs w:val="24"/>
        </w:rPr>
      </w:pPr>
      <w:r w:rsidRPr="00EE29E3">
        <w:rPr>
          <w:rFonts w:ascii="ＭＳ ゴシック" w:eastAsia="ＭＳ ゴシック" w:hAnsi="ＭＳ ゴシック" w:hint="eastAsia"/>
          <w:szCs w:val="24"/>
        </w:rPr>
        <w:t>指定障害児入所施設の必要入所定員総数</w:t>
      </w:r>
      <w:r w:rsidRPr="00EE29E3">
        <w:rPr>
          <w:rFonts w:ascii="ＭＳ ゴシック" w:eastAsia="ＭＳ ゴシック" w:hAnsi="ＭＳ ゴシック" w:hint="eastAsia"/>
          <w:szCs w:val="24"/>
        </w:rPr>
        <w:tab/>
        <w:t>1</w:t>
      </w:r>
      <w:r>
        <w:rPr>
          <w:rFonts w:ascii="ＭＳ ゴシック" w:eastAsia="ＭＳ ゴシック" w:hAnsi="ＭＳ ゴシック"/>
          <w:szCs w:val="24"/>
        </w:rPr>
        <w:t>22</w:t>
      </w:r>
    </w:p>
    <w:p w14:paraId="2012DC7A"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６　山梨県地域生活支援事業の種類ごとの実施に関する事項</w:t>
      </w:r>
      <w:r w:rsidRPr="00EE29E3">
        <w:rPr>
          <w:rFonts w:ascii="ＭＳ ゴシック" w:eastAsia="ＭＳ ゴシック" w:hAnsi="ＭＳ ゴシック" w:hint="eastAsia"/>
          <w:szCs w:val="24"/>
        </w:rPr>
        <w:tab/>
      </w:r>
      <w:r w:rsidRPr="00EE29E3">
        <w:rPr>
          <w:rFonts w:ascii="ＭＳ ゴシック" w:eastAsia="ＭＳ ゴシック" w:hAnsi="ＭＳ ゴシック"/>
          <w:szCs w:val="24"/>
        </w:rPr>
        <w:t>1</w:t>
      </w:r>
      <w:r>
        <w:rPr>
          <w:rFonts w:ascii="ＭＳ ゴシック" w:eastAsia="ＭＳ ゴシック" w:hAnsi="ＭＳ ゴシック"/>
          <w:szCs w:val="24"/>
        </w:rPr>
        <w:t>22</w:t>
      </w:r>
    </w:p>
    <w:p w14:paraId="0EA0FFC7"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７　指定障害福祉サービス等及び指定通所支援等に従事する者の</w:t>
      </w:r>
    </w:p>
    <w:p w14:paraId="51812565" w14:textId="649FDEF8" w:rsidR="00166B4D" w:rsidRPr="00EE29E3" w:rsidRDefault="00166B4D" w:rsidP="00166B4D">
      <w:pPr>
        <w:tabs>
          <w:tab w:val="center" w:leader="middleDot" w:pos="8640"/>
        </w:tabs>
        <w:adjustRightInd w:val="0"/>
        <w:ind w:firstLineChars="500" w:firstLine="1205"/>
        <w:rPr>
          <w:rFonts w:ascii="ＭＳ ゴシック" w:eastAsia="ＭＳ ゴシック" w:hAnsi="ＭＳ ゴシック"/>
          <w:szCs w:val="24"/>
        </w:rPr>
      </w:pPr>
      <w:r w:rsidRPr="00EE29E3">
        <w:rPr>
          <w:rFonts w:ascii="ＭＳ ゴシック" w:eastAsia="ＭＳ ゴシック" w:hAnsi="ＭＳ ゴシック" w:hint="eastAsia"/>
          <w:szCs w:val="24"/>
        </w:rPr>
        <w:t>確保と資質の向上並びにサービスの質の向上のために講ずる措置</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2</w:t>
      </w:r>
      <w:r w:rsidR="00262FBF">
        <w:rPr>
          <w:rFonts w:ascii="ＭＳ ゴシック" w:eastAsia="ＭＳ ゴシック" w:hAnsi="ＭＳ ゴシック" w:hint="eastAsia"/>
          <w:szCs w:val="24"/>
        </w:rPr>
        <w:t>6</w:t>
      </w:r>
    </w:p>
    <w:p w14:paraId="6284850E"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８　関係機関との連携に関する事項</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2</w:t>
      </w:r>
      <w:r>
        <w:rPr>
          <w:rFonts w:ascii="ＭＳ ゴシック" w:eastAsia="ＭＳ ゴシック" w:hAnsi="ＭＳ ゴシック"/>
          <w:szCs w:val="24"/>
        </w:rPr>
        <w:t>7</w:t>
      </w:r>
    </w:p>
    <w:p w14:paraId="10F16379"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９　計画の達成状況の点検及び評価に関する事項</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2</w:t>
      </w:r>
      <w:r>
        <w:rPr>
          <w:rFonts w:ascii="ＭＳ ゴシック" w:eastAsia="ＭＳ ゴシック" w:hAnsi="ＭＳ ゴシック"/>
          <w:szCs w:val="24"/>
        </w:rPr>
        <w:t>7</w:t>
      </w:r>
    </w:p>
    <w:p w14:paraId="1781D653"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10　その他自立支援給付及び地域生活支援事業並びに</w:t>
      </w:r>
    </w:p>
    <w:p w14:paraId="6B07FEEC" w14:textId="77777777" w:rsidR="00166B4D" w:rsidRPr="00EE29E3" w:rsidRDefault="00166B4D" w:rsidP="00166B4D">
      <w:pPr>
        <w:tabs>
          <w:tab w:val="center" w:leader="middleDot" w:pos="8640"/>
        </w:tabs>
        <w:adjustRightInd w:val="0"/>
        <w:ind w:firstLineChars="600" w:firstLine="1446"/>
        <w:rPr>
          <w:rFonts w:ascii="ＭＳ ゴシック" w:eastAsia="ＭＳ ゴシック" w:hAnsi="ＭＳ ゴシック"/>
          <w:szCs w:val="24"/>
        </w:rPr>
      </w:pPr>
      <w:r w:rsidRPr="00EE29E3">
        <w:rPr>
          <w:rFonts w:ascii="ＭＳ ゴシック" w:eastAsia="ＭＳ ゴシック" w:hAnsi="ＭＳ ゴシック" w:hint="eastAsia"/>
          <w:szCs w:val="24"/>
        </w:rPr>
        <w:t>障害児通所支援等の円滑な実施を確保するために必要な事項</w:t>
      </w:r>
      <w:r w:rsidRPr="00EE29E3">
        <w:rPr>
          <w:rFonts w:ascii="ＭＳ ゴシック" w:eastAsia="ＭＳ ゴシック" w:hAnsi="ＭＳ ゴシック" w:hint="eastAsia"/>
          <w:szCs w:val="24"/>
        </w:rPr>
        <w:tab/>
        <w:t>1</w:t>
      </w:r>
      <w:r w:rsidRPr="00EE29E3">
        <w:rPr>
          <w:rFonts w:ascii="ＭＳ ゴシック" w:eastAsia="ＭＳ ゴシック" w:hAnsi="ＭＳ ゴシック"/>
          <w:szCs w:val="24"/>
        </w:rPr>
        <w:t>2</w:t>
      </w:r>
      <w:r>
        <w:rPr>
          <w:rFonts w:ascii="ＭＳ ゴシック" w:eastAsia="ＭＳ ゴシック" w:hAnsi="ＭＳ ゴシック"/>
          <w:szCs w:val="24"/>
        </w:rPr>
        <w:t>7</w:t>
      </w:r>
    </w:p>
    <w:p w14:paraId="2CCB9C98" w14:textId="77777777" w:rsidR="00166B4D" w:rsidRPr="00EE29E3" w:rsidRDefault="00166B4D" w:rsidP="00166B4D">
      <w:pPr>
        <w:tabs>
          <w:tab w:val="center" w:leader="middleDot" w:pos="8640"/>
        </w:tabs>
        <w:adjustRightInd w:val="0"/>
        <w:ind w:firstLineChars="100" w:firstLine="241"/>
        <w:rPr>
          <w:rFonts w:ascii="ＭＳ ゴシック" w:eastAsia="ＭＳ ゴシック" w:hAnsi="ＭＳ ゴシック"/>
          <w:szCs w:val="24"/>
        </w:rPr>
      </w:pPr>
    </w:p>
    <w:p w14:paraId="1A434C9C" w14:textId="77777777" w:rsidR="00166B4D" w:rsidRPr="00EE29E3" w:rsidRDefault="00166B4D" w:rsidP="00166B4D">
      <w:pPr>
        <w:ind w:firstLineChars="100" w:firstLine="241"/>
        <w:rPr>
          <w:rFonts w:ascii="ＭＳ ゴシック" w:eastAsia="ＭＳ ゴシック" w:hAnsi="ＭＳ ゴシック"/>
          <w:szCs w:val="24"/>
        </w:rPr>
      </w:pPr>
      <w:r w:rsidRPr="00EE29E3">
        <w:rPr>
          <w:rFonts w:ascii="ＭＳ ゴシック" w:eastAsia="ＭＳ ゴシック" w:hAnsi="ＭＳ ゴシック" w:hint="eastAsia"/>
          <w:szCs w:val="24"/>
        </w:rPr>
        <w:t>【参考資料】</w:t>
      </w:r>
    </w:p>
    <w:p w14:paraId="22DECAE6"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資料１　障害者施策に関する法整備など</w:t>
      </w:r>
      <w:r w:rsidRPr="00EE29E3">
        <w:rPr>
          <w:rFonts w:ascii="ＭＳ ゴシック" w:eastAsia="ＭＳ ゴシック" w:hAnsi="ＭＳ ゴシック" w:hint="eastAsia"/>
          <w:szCs w:val="24"/>
        </w:rPr>
        <w:tab/>
        <w:t>参考-１</w:t>
      </w:r>
    </w:p>
    <w:p w14:paraId="581AA54E"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資料２　障害者に関する県民意識調査の結果</w:t>
      </w:r>
      <w:r w:rsidRPr="00EE29E3">
        <w:rPr>
          <w:rFonts w:ascii="ＭＳ ゴシック" w:eastAsia="ＭＳ ゴシック" w:hAnsi="ＭＳ ゴシック" w:hint="eastAsia"/>
          <w:szCs w:val="24"/>
        </w:rPr>
        <w:tab/>
        <w:t>参考-４</w:t>
      </w:r>
    </w:p>
    <w:p w14:paraId="114493AE" w14:textId="77777777" w:rsidR="00166B4D" w:rsidRPr="00EE29E3"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資料３　障害者団体等との意見交換会での意見等</w:t>
      </w:r>
      <w:r w:rsidRPr="00EE29E3">
        <w:rPr>
          <w:rFonts w:ascii="ＭＳ ゴシック" w:eastAsia="ＭＳ ゴシック" w:hAnsi="ＭＳ ゴシック" w:hint="eastAsia"/>
          <w:szCs w:val="24"/>
        </w:rPr>
        <w:tab/>
        <w:t>参考-3</w:t>
      </w:r>
      <w:r w:rsidRPr="00EE29E3">
        <w:rPr>
          <w:rFonts w:ascii="ＭＳ ゴシック" w:eastAsia="ＭＳ ゴシック" w:hAnsi="ＭＳ ゴシック"/>
          <w:szCs w:val="24"/>
        </w:rPr>
        <w:t>8</w:t>
      </w:r>
    </w:p>
    <w:p w14:paraId="0EE234BC" w14:textId="77777777" w:rsidR="00166B4D" w:rsidRPr="00763507" w:rsidRDefault="00166B4D" w:rsidP="00166B4D">
      <w:pPr>
        <w:tabs>
          <w:tab w:val="center" w:leader="middleDot" w:pos="8640"/>
        </w:tabs>
        <w:adjustRightInd w:val="0"/>
        <w:ind w:firstLineChars="200" w:firstLine="482"/>
        <w:rPr>
          <w:rFonts w:ascii="ＭＳ ゴシック" w:eastAsia="ＭＳ ゴシック" w:hAnsi="ＭＳ ゴシック"/>
          <w:szCs w:val="24"/>
        </w:rPr>
      </w:pPr>
      <w:r w:rsidRPr="00EE29E3">
        <w:rPr>
          <w:rFonts w:ascii="ＭＳ ゴシック" w:eastAsia="ＭＳ ゴシック" w:hAnsi="ＭＳ ゴシック" w:hint="eastAsia"/>
          <w:szCs w:val="24"/>
        </w:rPr>
        <w:t>資料４　次期障害者プラン策定に係る当事者</w:t>
      </w:r>
      <w:r w:rsidRPr="00763507">
        <w:rPr>
          <w:rFonts w:ascii="ＭＳ ゴシック" w:eastAsia="ＭＳ ゴシック" w:hAnsi="ＭＳ ゴシック" w:hint="eastAsia"/>
          <w:szCs w:val="24"/>
        </w:rPr>
        <w:t>アンケート</w:t>
      </w:r>
    </w:p>
    <w:p w14:paraId="170DBE75" w14:textId="77777777" w:rsidR="00166B4D" w:rsidRPr="00763507" w:rsidRDefault="00166B4D" w:rsidP="00166B4D">
      <w:pPr>
        <w:tabs>
          <w:tab w:val="center" w:leader="middleDot" w:pos="8640"/>
        </w:tabs>
        <w:adjustRightInd w:val="0"/>
        <w:ind w:firstLineChars="2200" w:firstLine="5301"/>
        <w:rPr>
          <w:rFonts w:ascii="ＭＳ ゴシック" w:eastAsia="ＭＳ ゴシック" w:hAnsi="ＭＳ ゴシック"/>
          <w:szCs w:val="24"/>
        </w:rPr>
      </w:pPr>
      <w:r w:rsidRPr="00763507">
        <w:rPr>
          <w:rFonts w:ascii="ＭＳ ゴシック" w:eastAsia="ＭＳ ゴシック" w:hAnsi="ＭＳ ゴシック" w:hint="eastAsia"/>
          <w:szCs w:val="24"/>
        </w:rPr>
        <w:t>調査の結果について</w:t>
      </w:r>
      <w:r w:rsidRPr="00763507">
        <w:rPr>
          <w:rFonts w:ascii="ＭＳ ゴシック" w:eastAsia="ＭＳ ゴシック" w:hAnsi="ＭＳ ゴシック" w:hint="eastAsia"/>
          <w:szCs w:val="24"/>
        </w:rPr>
        <w:tab/>
        <w:t>参考-</w:t>
      </w:r>
      <w:r>
        <w:rPr>
          <w:rFonts w:ascii="ＭＳ ゴシック" w:eastAsia="ＭＳ ゴシック" w:hAnsi="ＭＳ ゴシック" w:hint="eastAsia"/>
          <w:szCs w:val="24"/>
        </w:rPr>
        <w:t>4</w:t>
      </w:r>
      <w:r>
        <w:rPr>
          <w:rFonts w:ascii="ＭＳ ゴシック" w:eastAsia="ＭＳ ゴシック" w:hAnsi="ＭＳ ゴシック"/>
          <w:szCs w:val="24"/>
        </w:rPr>
        <w:t>4</w:t>
      </w:r>
    </w:p>
    <w:p w14:paraId="2D3CBE33" w14:textId="77777777" w:rsidR="00332F66" w:rsidRPr="00763507" w:rsidRDefault="00332F66" w:rsidP="009567E5">
      <w:pPr>
        <w:rPr>
          <w:rFonts w:ascii="ＭＳ ゴシック" w:eastAsia="ＭＳ ゴシック" w:hAnsi="ＭＳ ゴシック"/>
          <w:sz w:val="28"/>
          <w:szCs w:val="28"/>
        </w:rPr>
        <w:sectPr w:rsidR="00332F66" w:rsidRPr="00763507" w:rsidSect="009E5B9A">
          <w:footerReference w:type="default" r:id="rId8"/>
          <w:type w:val="continuous"/>
          <w:pgSz w:w="11906" w:h="16838" w:code="9"/>
          <w:pgMar w:top="1134" w:right="1134" w:bottom="1134" w:left="1134" w:header="851" w:footer="283" w:gutter="0"/>
          <w:pgNumType w:start="1"/>
          <w:cols w:space="425"/>
          <w:titlePg/>
          <w:docGrid w:type="linesAndChars" w:linePitch="364" w:charSpace="194"/>
        </w:sectPr>
      </w:pPr>
    </w:p>
    <w:p w14:paraId="0E597F59" w14:textId="69E2F72C" w:rsidR="00EB425A" w:rsidRPr="007F4CAD" w:rsidRDefault="007F4CAD" w:rsidP="00EB425A">
      <w:pPr>
        <w:rPr>
          <w:rFonts w:ascii="HG丸ｺﾞｼｯｸM-PRO" w:eastAsia="HG丸ｺﾞｼｯｸM-PRO" w:hAnsi="HG丸ｺﾞｼｯｸM-PRO"/>
          <w:b/>
          <w:sz w:val="28"/>
          <w:szCs w:val="28"/>
        </w:rPr>
      </w:pPr>
      <w:r w:rsidRPr="007F4CAD">
        <w:rPr>
          <w:rFonts w:ascii="HG丸ｺﾞｼｯｸM-PRO" w:eastAsia="HG丸ｺﾞｼｯｸM-PRO" w:hAnsi="HG丸ｺﾞｼｯｸM-PRO" w:hint="eastAsia"/>
          <w:b/>
          <w:sz w:val="48"/>
          <w:szCs w:val="48"/>
        </w:rPr>
        <w:lastRenderedPageBreak/>
        <w:t>第１章　プランの基本的な事項</w:t>
      </w:r>
    </w:p>
    <w:p w14:paraId="2A52D3CB" w14:textId="33F7AFFE" w:rsidR="00EB425A" w:rsidRDefault="00EB425A" w:rsidP="00EB425A">
      <w:pPr>
        <w:rPr>
          <w:rFonts w:ascii="ＭＳ ゴシック" w:eastAsia="ＭＳ ゴシック" w:hAnsi="ＭＳ ゴシック"/>
          <w:b/>
          <w:sz w:val="28"/>
          <w:szCs w:val="28"/>
        </w:rPr>
      </w:pPr>
    </w:p>
    <w:p w14:paraId="40276F67" w14:textId="77777777" w:rsidR="00BB49C9" w:rsidRPr="00763507" w:rsidRDefault="00BB49C9" w:rsidP="00EB425A">
      <w:pPr>
        <w:rPr>
          <w:rFonts w:ascii="ＭＳ ゴシック" w:eastAsia="ＭＳ ゴシック" w:hAnsi="ＭＳ ゴシック"/>
          <w:b/>
          <w:sz w:val="28"/>
          <w:szCs w:val="28"/>
        </w:rPr>
      </w:pPr>
    </w:p>
    <w:p w14:paraId="09050676" w14:textId="03585CD0" w:rsidR="00EB425A" w:rsidRPr="00763507" w:rsidRDefault="007F4CAD" w:rsidP="00EB425A">
      <w:pPr>
        <w:rPr>
          <w:rFonts w:ascii="ＭＳ ゴシック" w:eastAsia="ＭＳ ゴシック" w:hAnsi="ＭＳ ゴシック"/>
          <w:b/>
          <w:sz w:val="28"/>
          <w:szCs w:val="28"/>
        </w:rPr>
      </w:pPr>
      <w:r w:rsidRPr="009205D9">
        <w:rPr>
          <w:rFonts w:ascii="HG丸ｺﾞｼｯｸM-PRO" w:eastAsia="HG丸ｺﾞｼｯｸM-PRO" w:hAnsi="HG丸ｺﾞｼｯｸM-PRO" w:hint="eastAsia"/>
          <w:b/>
          <w:sz w:val="32"/>
          <w:szCs w:val="32"/>
        </w:rPr>
        <w:t xml:space="preserve">１　</w:t>
      </w:r>
      <w:r>
        <w:rPr>
          <w:rFonts w:ascii="HG丸ｺﾞｼｯｸM-PRO" w:eastAsia="HG丸ｺﾞｼｯｸM-PRO" w:hAnsi="HG丸ｺﾞｼｯｸM-PRO" w:hint="eastAsia"/>
          <w:b/>
          <w:sz w:val="32"/>
          <w:szCs w:val="32"/>
        </w:rPr>
        <w:t>策定の趣旨</w:t>
      </w:r>
    </w:p>
    <w:p w14:paraId="20D585A1" w14:textId="77777777" w:rsidR="00EB425A" w:rsidRPr="00763507" w:rsidRDefault="00EB425A" w:rsidP="00EB425A">
      <w:pPr>
        <w:tabs>
          <w:tab w:val="left" w:pos="5103"/>
        </w:tabs>
        <w:ind w:firstLineChars="100" w:firstLine="282"/>
        <w:rPr>
          <w:rFonts w:ascii="ＭＳ ゴシック" w:eastAsia="ＭＳ ゴシック" w:hAnsi="ＭＳ ゴシック"/>
          <w:b/>
          <w:sz w:val="28"/>
          <w:szCs w:val="28"/>
        </w:rPr>
      </w:pPr>
    </w:p>
    <w:p w14:paraId="3A744423" w14:textId="070385BF" w:rsidR="00F41AE3"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763507">
        <w:rPr>
          <w:rFonts w:ascii="ＭＳ ゴシック" w:eastAsia="ＭＳ ゴシック" w:hAnsi="ＭＳ ゴシック" w:hint="eastAsia"/>
          <w:szCs w:val="28"/>
        </w:rPr>
        <w:t>「やまな</w:t>
      </w:r>
      <w:r w:rsidRPr="00B01C17">
        <w:rPr>
          <w:rFonts w:ascii="ＭＳ ゴシック" w:eastAsia="ＭＳ ゴシック" w:hAnsi="ＭＳ ゴシック" w:hint="eastAsia"/>
          <w:szCs w:val="28"/>
        </w:rPr>
        <w:t>し障害児・障害者プラン</w:t>
      </w:r>
      <w:r w:rsidR="00BC2BE0" w:rsidRPr="00B01C17">
        <w:rPr>
          <w:rFonts w:ascii="ＭＳ ゴシック" w:eastAsia="ＭＳ ゴシック" w:hAnsi="ＭＳ ゴシック" w:hint="eastAsia"/>
          <w:szCs w:val="28"/>
        </w:rPr>
        <w:t>２０２４</w:t>
      </w:r>
      <w:r w:rsidRPr="00B01C17">
        <w:rPr>
          <w:rFonts w:ascii="ＭＳ ゴシック" w:eastAsia="ＭＳ ゴシック" w:hAnsi="ＭＳ ゴシック" w:hint="eastAsia"/>
          <w:szCs w:val="28"/>
        </w:rPr>
        <w:t>（以下、「プラン」と</w:t>
      </w:r>
      <w:r w:rsidR="00210F11" w:rsidRPr="00B01C17">
        <w:rPr>
          <w:rFonts w:ascii="ＭＳ ゴシック" w:eastAsia="ＭＳ ゴシック" w:hAnsi="ＭＳ ゴシック" w:hint="eastAsia"/>
          <w:szCs w:val="28"/>
        </w:rPr>
        <w:t>い</w:t>
      </w:r>
      <w:r w:rsidRPr="00B01C17">
        <w:rPr>
          <w:rFonts w:ascii="ＭＳ ゴシック" w:eastAsia="ＭＳ ゴシック" w:hAnsi="ＭＳ ゴシック" w:hint="eastAsia"/>
          <w:szCs w:val="28"/>
        </w:rPr>
        <w:t>う。）」は、市町村や関係機関と連携しながら、</w:t>
      </w:r>
      <w:r w:rsidR="00AF04DF" w:rsidRPr="00B01C17">
        <w:rPr>
          <w:rFonts w:ascii="ＭＳ ゴシック" w:eastAsia="ＭＳ ゴシック" w:hAnsi="ＭＳ ゴシック" w:hint="eastAsia"/>
          <w:szCs w:val="28"/>
        </w:rPr>
        <w:t>医療、雇用、教育、地域安全、防災等、あらゆる分野を含めて総合的かつ</w:t>
      </w:r>
      <w:r w:rsidRPr="00B01C17">
        <w:rPr>
          <w:rFonts w:ascii="ＭＳ ゴシック" w:eastAsia="ＭＳ ゴシック" w:hAnsi="ＭＳ ゴシック" w:hint="eastAsia"/>
          <w:szCs w:val="28"/>
        </w:rPr>
        <w:t>計画的に</w:t>
      </w:r>
      <w:r w:rsidR="00AF04DF" w:rsidRPr="00B01C17">
        <w:rPr>
          <w:rFonts w:ascii="ＭＳ ゴシック" w:eastAsia="ＭＳ ゴシック" w:hAnsi="ＭＳ ゴシック" w:hint="eastAsia"/>
          <w:szCs w:val="28"/>
        </w:rPr>
        <w:t>本県の障害福祉施策を</w:t>
      </w:r>
      <w:r w:rsidRPr="00B01C17">
        <w:rPr>
          <w:rFonts w:ascii="ＭＳ ゴシック" w:eastAsia="ＭＳ ゴシック" w:hAnsi="ＭＳ ゴシック" w:hint="eastAsia"/>
          <w:szCs w:val="28"/>
        </w:rPr>
        <w:t>推進するための基本指針です。</w:t>
      </w:r>
    </w:p>
    <w:p w14:paraId="0AF6ED6B" w14:textId="055E250E"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本県では、平成</w:t>
      </w:r>
      <w:r w:rsidR="00415181" w:rsidRPr="00B01C17">
        <w:rPr>
          <w:rFonts w:ascii="ＭＳ ゴシック" w:eastAsia="ＭＳ ゴシック" w:hAnsi="ＭＳ ゴシック" w:hint="eastAsia"/>
          <w:szCs w:val="28"/>
        </w:rPr>
        <w:t>１０</w:t>
      </w:r>
      <w:r w:rsidRPr="00B01C17">
        <w:rPr>
          <w:rFonts w:ascii="ＭＳ ゴシック" w:eastAsia="ＭＳ ゴシック" w:hAnsi="ＭＳ ゴシック" w:hint="eastAsia"/>
          <w:szCs w:val="28"/>
        </w:rPr>
        <w:t>年２月に「やまなし障害者プラン」を策定しました。その後、</w:t>
      </w:r>
      <w:r w:rsidR="006D6428" w:rsidRPr="00B01C17">
        <w:rPr>
          <w:rFonts w:ascii="ＭＳ ゴシック" w:eastAsia="ＭＳ ゴシック" w:hAnsi="ＭＳ ゴシック" w:hint="eastAsia"/>
          <w:szCs w:val="28"/>
        </w:rPr>
        <w:t>絶えず流動する社会情勢に臨機応変に対応すべく、以下のとおり本プランの改定を行ってきたところであり、連綿として、障害者の自立及び社会参加の支援、また、障害の有無にかかわらず、県民誰もが相互に人格と個性を尊重し支え合う共生社会の実現を目指し、障害者施策を総合的に推進してきました。</w:t>
      </w:r>
    </w:p>
    <w:p w14:paraId="33BE821E" w14:textId="77777777" w:rsidR="006D6428" w:rsidRPr="00B01C17" w:rsidRDefault="006D6428" w:rsidP="00F41AE3">
      <w:pPr>
        <w:tabs>
          <w:tab w:val="left" w:pos="5103"/>
        </w:tabs>
        <w:ind w:leftChars="100" w:left="241" w:firstLineChars="100" w:firstLine="241"/>
        <w:rPr>
          <w:rFonts w:ascii="ＭＳ ゴシック" w:eastAsia="ＭＳ ゴシック" w:hAnsi="ＭＳ ゴシック"/>
          <w:szCs w:val="28"/>
        </w:rPr>
      </w:pPr>
    </w:p>
    <w:p w14:paraId="4AFD3C16"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「新たなやまなし障害者プラン（平成</w:t>
      </w:r>
      <w:r w:rsidR="00415181" w:rsidRPr="00B01C17">
        <w:rPr>
          <w:rFonts w:ascii="ＭＳ ゴシック" w:eastAsia="ＭＳ ゴシック" w:hAnsi="ＭＳ ゴシック" w:hint="eastAsia"/>
          <w:szCs w:val="28"/>
        </w:rPr>
        <w:t>１６</w:t>
      </w:r>
      <w:r w:rsidRPr="00B01C17">
        <w:rPr>
          <w:rFonts w:ascii="ＭＳ ゴシック" w:eastAsia="ＭＳ ゴシック" w:hAnsi="ＭＳ ゴシック" w:hint="eastAsia"/>
          <w:szCs w:val="28"/>
        </w:rPr>
        <w:t>年３月策定）」</w:t>
      </w:r>
    </w:p>
    <w:p w14:paraId="4D736318"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「新やまなし障害者プラン</w:t>
      </w:r>
      <w:r w:rsidR="00B11F1C"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平成</w:t>
      </w:r>
      <w:r w:rsidR="00415181" w:rsidRPr="00B01C17">
        <w:rPr>
          <w:rFonts w:ascii="ＭＳ ゴシック" w:eastAsia="ＭＳ ゴシック" w:hAnsi="ＭＳ ゴシック" w:hint="eastAsia"/>
          <w:szCs w:val="28"/>
        </w:rPr>
        <w:t>２１</w:t>
      </w:r>
      <w:r w:rsidRPr="00B01C17">
        <w:rPr>
          <w:rFonts w:ascii="ＭＳ ゴシック" w:eastAsia="ＭＳ ゴシック" w:hAnsi="ＭＳ ゴシック" w:hint="eastAsia"/>
          <w:szCs w:val="28"/>
        </w:rPr>
        <w:t>年３月策定）」</w:t>
      </w:r>
    </w:p>
    <w:p w14:paraId="56C56ACB"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「やまなし障害者プラン</w:t>
      </w:r>
      <w:r w:rsidR="00F7229A" w:rsidRPr="00B01C17">
        <w:rPr>
          <w:rFonts w:ascii="ＭＳ ゴシック" w:eastAsia="ＭＳ ゴシック" w:hAnsi="ＭＳ ゴシック" w:hint="eastAsia"/>
          <w:szCs w:val="28"/>
        </w:rPr>
        <w:t>２０１２</w:t>
      </w:r>
      <w:r w:rsidRPr="00B01C17">
        <w:rPr>
          <w:rFonts w:ascii="ＭＳ ゴシック" w:eastAsia="ＭＳ ゴシック" w:hAnsi="ＭＳ ゴシック" w:hint="eastAsia"/>
          <w:szCs w:val="28"/>
        </w:rPr>
        <w:t>（平成</w:t>
      </w:r>
      <w:r w:rsidR="00415181"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年３月策定）」</w:t>
      </w:r>
    </w:p>
    <w:p w14:paraId="30168AF6"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「やまなし障害者プラン</w:t>
      </w:r>
      <w:r w:rsidR="00F7229A" w:rsidRPr="00B01C17">
        <w:rPr>
          <w:rFonts w:ascii="ＭＳ ゴシック" w:eastAsia="ＭＳ ゴシック" w:hAnsi="ＭＳ ゴシック" w:hint="eastAsia"/>
          <w:szCs w:val="28"/>
        </w:rPr>
        <w:t>２０１５</w:t>
      </w:r>
      <w:r w:rsidRPr="00B01C17">
        <w:rPr>
          <w:rFonts w:ascii="ＭＳ ゴシック" w:eastAsia="ＭＳ ゴシック" w:hAnsi="ＭＳ ゴシック" w:hint="eastAsia"/>
          <w:szCs w:val="28"/>
        </w:rPr>
        <w:t>（平成</w:t>
      </w:r>
      <w:r w:rsidR="00415181" w:rsidRPr="00B01C17">
        <w:rPr>
          <w:rFonts w:ascii="ＭＳ ゴシック" w:eastAsia="ＭＳ ゴシック" w:hAnsi="ＭＳ ゴシック" w:hint="eastAsia"/>
          <w:szCs w:val="28"/>
        </w:rPr>
        <w:t>２７</w:t>
      </w:r>
      <w:r w:rsidRPr="00B01C17">
        <w:rPr>
          <w:rFonts w:ascii="ＭＳ ゴシック" w:eastAsia="ＭＳ ゴシック" w:hAnsi="ＭＳ ゴシック" w:hint="eastAsia"/>
          <w:szCs w:val="28"/>
        </w:rPr>
        <w:t>年３月策定）」</w:t>
      </w:r>
    </w:p>
    <w:p w14:paraId="55D178EA" w14:textId="77777777" w:rsidR="006D6428" w:rsidRPr="00B01C17" w:rsidRDefault="00F41AE3"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「やまなし障害児・障害者プラン</w:t>
      </w:r>
      <w:r w:rsidR="00F7229A" w:rsidRPr="00B01C17">
        <w:rPr>
          <w:rFonts w:ascii="ＭＳ ゴシック" w:eastAsia="ＭＳ ゴシック" w:hAnsi="ＭＳ ゴシック" w:hint="eastAsia"/>
          <w:szCs w:val="28"/>
        </w:rPr>
        <w:t>２０１８</w:t>
      </w:r>
      <w:r w:rsidRPr="00B01C17">
        <w:rPr>
          <w:rFonts w:ascii="ＭＳ ゴシック" w:eastAsia="ＭＳ ゴシック" w:hAnsi="ＭＳ ゴシック" w:hint="eastAsia"/>
          <w:szCs w:val="28"/>
        </w:rPr>
        <w:t>（平成</w:t>
      </w:r>
      <w:r w:rsidR="00415181" w:rsidRPr="00B01C17">
        <w:rPr>
          <w:rFonts w:ascii="ＭＳ ゴシック" w:eastAsia="ＭＳ ゴシック" w:hAnsi="ＭＳ ゴシック" w:hint="eastAsia"/>
          <w:szCs w:val="28"/>
        </w:rPr>
        <w:t>３０</w:t>
      </w:r>
      <w:r w:rsidR="00BC2BE0" w:rsidRPr="00B01C17">
        <w:rPr>
          <w:rFonts w:ascii="ＭＳ ゴシック" w:eastAsia="ＭＳ ゴシック" w:hAnsi="ＭＳ ゴシック" w:hint="eastAsia"/>
          <w:szCs w:val="28"/>
        </w:rPr>
        <w:t>年３月策定）」</w:t>
      </w:r>
    </w:p>
    <w:p w14:paraId="1966B39B" w14:textId="40FB7FF9" w:rsidR="00F41AE3" w:rsidRPr="00B01C17" w:rsidRDefault="00BC2BE0"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「やまなし障害児・障害者プラン２０２１（令和３年３月策定）」</w:t>
      </w:r>
    </w:p>
    <w:p w14:paraId="0B693AF1" w14:textId="77777777" w:rsidR="006D6428" w:rsidRPr="00B01C17" w:rsidRDefault="006D6428" w:rsidP="00F41AE3">
      <w:pPr>
        <w:tabs>
          <w:tab w:val="left" w:pos="5103"/>
        </w:tabs>
        <w:ind w:leftChars="100" w:left="241" w:firstLineChars="100" w:firstLine="241"/>
        <w:rPr>
          <w:rFonts w:ascii="ＭＳ ゴシック" w:eastAsia="ＭＳ ゴシック" w:hAnsi="ＭＳ ゴシック"/>
          <w:szCs w:val="28"/>
        </w:rPr>
      </w:pPr>
    </w:p>
    <w:p w14:paraId="13E34F6F" w14:textId="1F1C82C9" w:rsidR="0080252D" w:rsidRPr="00B01C17" w:rsidRDefault="006806A4" w:rsidP="0080252D">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w:t>
      </w:r>
      <w:r w:rsidR="00271FBB" w:rsidRPr="00B01C17">
        <w:rPr>
          <w:rFonts w:ascii="ＭＳ ゴシック" w:eastAsia="ＭＳ ゴシック" w:hAnsi="ＭＳ ゴシック" w:hint="eastAsia"/>
          <w:szCs w:val="28"/>
        </w:rPr>
        <w:t>やまなし障害児・障害者プラン２０２１</w:t>
      </w:r>
      <w:r w:rsidRPr="00B01C17">
        <w:rPr>
          <w:rFonts w:ascii="ＭＳ ゴシック" w:eastAsia="ＭＳ ゴシック" w:hAnsi="ＭＳ ゴシック" w:hint="eastAsia"/>
          <w:szCs w:val="28"/>
        </w:rPr>
        <w:t>」</w:t>
      </w:r>
      <w:r w:rsidR="00271FBB" w:rsidRPr="00B01C17">
        <w:rPr>
          <w:rFonts w:ascii="ＭＳ ゴシック" w:eastAsia="ＭＳ ゴシック" w:hAnsi="ＭＳ ゴシック" w:hint="eastAsia"/>
          <w:szCs w:val="28"/>
        </w:rPr>
        <w:t>策定後</w:t>
      </w:r>
      <w:r w:rsidR="0080252D" w:rsidRPr="00B01C17">
        <w:rPr>
          <w:rFonts w:ascii="ＭＳ ゴシック" w:eastAsia="ＭＳ ゴシック" w:hAnsi="ＭＳ ゴシック" w:hint="eastAsia"/>
          <w:szCs w:val="28"/>
        </w:rPr>
        <w:t>、令和３年</w:t>
      </w:r>
      <w:r w:rsidR="00C52009" w:rsidRPr="00B01C17">
        <w:rPr>
          <w:rFonts w:ascii="ＭＳ ゴシック" w:eastAsia="ＭＳ ゴシック" w:hAnsi="ＭＳ ゴシック" w:hint="eastAsia"/>
          <w:szCs w:val="28"/>
        </w:rPr>
        <w:t>６</w:t>
      </w:r>
      <w:r w:rsidR="0080252D" w:rsidRPr="00B01C17">
        <w:rPr>
          <w:rFonts w:ascii="ＭＳ ゴシック" w:eastAsia="ＭＳ ゴシック" w:hAnsi="ＭＳ ゴシック" w:hint="eastAsia"/>
          <w:szCs w:val="28"/>
        </w:rPr>
        <w:t>月に障害者差別解消法</w:t>
      </w:r>
      <w:r w:rsidR="00C52009" w:rsidRPr="00B01C17">
        <w:rPr>
          <w:rFonts w:ascii="ＭＳ ゴシック" w:eastAsia="ＭＳ ゴシック" w:hAnsi="ＭＳ ゴシック" w:hint="eastAsia"/>
          <w:szCs w:val="28"/>
        </w:rPr>
        <w:t>の</w:t>
      </w:r>
      <w:r w:rsidR="0080252D" w:rsidRPr="00B01C17">
        <w:rPr>
          <w:rFonts w:ascii="ＭＳ ゴシック" w:eastAsia="ＭＳ ゴシック" w:hAnsi="ＭＳ ゴシック" w:hint="eastAsia"/>
          <w:szCs w:val="28"/>
        </w:rPr>
        <w:t>改正</w:t>
      </w:r>
      <w:r w:rsidR="00C52009" w:rsidRPr="00B01C17">
        <w:rPr>
          <w:rFonts w:ascii="ＭＳ ゴシック" w:eastAsia="ＭＳ ゴシック" w:hAnsi="ＭＳ ゴシック" w:hint="eastAsia"/>
          <w:szCs w:val="28"/>
        </w:rPr>
        <w:t>法が公布され</w:t>
      </w:r>
      <w:r w:rsidR="0080252D" w:rsidRPr="00B01C17">
        <w:rPr>
          <w:rFonts w:ascii="ＭＳ ゴシック" w:eastAsia="ＭＳ ゴシック" w:hAnsi="ＭＳ ゴシック" w:hint="eastAsia"/>
          <w:szCs w:val="28"/>
        </w:rPr>
        <w:t>、それまで</w:t>
      </w:r>
      <w:r w:rsidR="00A10710" w:rsidRPr="00B01C17">
        <w:rPr>
          <w:rFonts w:ascii="ＭＳ ゴシック" w:eastAsia="ＭＳ ゴシック" w:hAnsi="ＭＳ ゴシック" w:hint="eastAsia"/>
          <w:szCs w:val="28"/>
        </w:rPr>
        <w:t>努力義務</w:t>
      </w:r>
      <w:r w:rsidR="0080252D" w:rsidRPr="00B01C17">
        <w:rPr>
          <w:rFonts w:ascii="ＭＳ ゴシック" w:eastAsia="ＭＳ ゴシック" w:hAnsi="ＭＳ ゴシック" w:hint="eastAsia"/>
          <w:szCs w:val="28"/>
        </w:rPr>
        <w:t>であった</w:t>
      </w:r>
      <w:r w:rsidR="008D318E" w:rsidRPr="00B01C17">
        <w:rPr>
          <w:rFonts w:ascii="ＭＳ ゴシック" w:eastAsia="ＭＳ ゴシック" w:hAnsi="ＭＳ ゴシック" w:hint="eastAsia"/>
          <w:szCs w:val="28"/>
        </w:rPr>
        <w:t>事業者</w:t>
      </w:r>
      <w:r w:rsidR="0080252D" w:rsidRPr="00B01C17">
        <w:rPr>
          <w:rFonts w:ascii="ＭＳ ゴシック" w:eastAsia="ＭＳ ゴシック" w:hAnsi="ＭＳ ゴシック" w:hint="eastAsia"/>
          <w:szCs w:val="28"/>
        </w:rPr>
        <w:t>における合理的配慮の提供について、令和６年４月１日より義務化されることとなりました。</w:t>
      </w:r>
    </w:p>
    <w:p w14:paraId="7FDFF1E0" w14:textId="75920EC0" w:rsidR="004625A7" w:rsidRPr="00B01C17" w:rsidRDefault="004625A7" w:rsidP="00A10710">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また、</w:t>
      </w:r>
      <w:r w:rsidR="0080252D" w:rsidRPr="00B01C17">
        <w:rPr>
          <w:rFonts w:ascii="ＭＳ ゴシック" w:eastAsia="ＭＳ ゴシック" w:hAnsi="ＭＳ ゴシック" w:hint="eastAsia"/>
          <w:szCs w:val="28"/>
        </w:rPr>
        <w:t>全ての障害のある方が情報の十分な取得利用・円滑な意思疎通が可能となるよう、令和４年５月に「障害者情報アクセシビリティ・コミュニケーション施策推進法」（障害者による情報の取得及び利用</w:t>
      </w:r>
      <w:r w:rsidR="008D318E" w:rsidRPr="00B01C17">
        <w:rPr>
          <w:rFonts w:ascii="ＭＳ ゴシック" w:eastAsia="ＭＳ ゴシック" w:hAnsi="ＭＳ ゴシック" w:hint="eastAsia"/>
          <w:szCs w:val="28"/>
        </w:rPr>
        <w:t>並び</w:t>
      </w:r>
      <w:r w:rsidR="0080252D" w:rsidRPr="00B01C17">
        <w:rPr>
          <w:rFonts w:ascii="ＭＳ ゴシック" w:eastAsia="ＭＳ ゴシック" w:hAnsi="ＭＳ ゴシック" w:hint="eastAsia"/>
          <w:szCs w:val="28"/>
        </w:rPr>
        <w:t>に意思疎通に係る施策の推進に関する法律）が施行されるなど、</w:t>
      </w:r>
      <w:r w:rsidRPr="00B01C17">
        <w:rPr>
          <w:rFonts w:ascii="ＭＳ ゴシック" w:eastAsia="ＭＳ ゴシック" w:hAnsi="ＭＳ ゴシック" w:hint="eastAsia"/>
          <w:szCs w:val="28"/>
        </w:rPr>
        <w:t>障害のある人を取り巻く環境は変化しています。</w:t>
      </w:r>
    </w:p>
    <w:p w14:paraId="3F9DCE45" w14:textId="175D2A9B" w:rsidR="004625A7" w:rsidRPr="00763507" w:rsidRDefault="004625A7" w:rsidP="00F41AE3">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そこで、共生社会の実現に向け</w:t>
      </w:r>
      <w:r w:rsidR="00284E97"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障害者施策を</w:t>
      </w:r>
      <w:r w:rsidR="00FD11A0" w:rsidRPr="00B01C17">
        <w:rPr>
          <w:rFonts w:ascii="ＭＳ ゴシック" w:eastAsia="ＭＳ ゴシック" w:hAnsi="ＭＳ ゴシック" w:hint="eastAsia"/>
          <w:szCs w:val="28"/>
        </w:rPr>
        <w:t>近年の社会情</w:t>
      </w:r>
      <w:r w:rsidR="00FD11A0">
        <w:rPr>
          <w:rFonts w:ascii="ＭＳ ゴシック" w:eastAsia="ＭＳ ゴシック" w:hAnsi="ＭＳ ゴシック" w:hint="eastAsia"/>
          <w:szCs w:val="28"/>
        </w:rPr>
        <w:t>勢にも対応</w:t>
      </w:r>
      <w:r w:rsidR="006D6428" w:rsidRPr="006D6428">
        <w:rPr>
          <w:rFonts w:ascii="ＭＳ ゴシック" w:eastAsia="ＭＳ ゴシック" w:hAnsi="ＭＳ ゴシック" w:hint="eastAsia"/>
          <w:color w:val="FF0000"/>
          <w:szCs w:val="28"/>
        </w:rPr>
        <w:t>・</w:t>
      </w:r>
      <w:r w:rsidR="00D95ED8">
        <w:rPr>
          <w:rFonts w:ascii="ＭＳ ゴシック" w:eastAsia="ＭＳ ゴシック" w:hAnsi="ＭＳ ゴシック" w:hint="eastAsia"/>
          <w:szCs w:val="28"/>
        </w:rPr>
        <w:t>推進</w:t>
      </w:r>
      <w:r w:rsidR="00284E97">
        <w:rPr>
          <w:rFonts w:ascii="ＭＳ ゴシック" w:eastAsia="ＭＳ ゴシック" w:hAnsi="ＭＳ ゴシック" w:hint="eastAsia"/>
          <w:szCs w:val="28"/>
        </w:rPr>
        <w:t>するため、新たな視点</w:t>
      </w:r>
      <w:r w:rsidR="00FD11A0">
        <w:rPr>
          <w:rFonts w:ascii="ＭＳ ゴシック" w:eastAsia="ＭＳ ゴシック" w:hAnsi="ＭＳ ゴシック" w:hint="eastAsia"/>
          <w:szCs w:val="28"/>
        </w:rPr>
        <w:t>を取り入れた</w:t>
      </w:r>
      <w:r w:rsidR="00D95ED8">
        <w:rPr>
          <w:rFonts w:ascii="ＭＳ ゴシック" w:eastAsia="ＭＳ ゴシック" w:hAnsi="ＭＳ ゴシック" w:hint="eastAsia"/>
          <w:szCs w:val="28"/>
        </w:rPr>
        <w:t>プランを策定します。</w:t>
      </w:r>
    </w:p>
    <w:p w14:paraId="43164AC1" w14:textId="77777777" w:rsidR="00EB425A" w:rsidRPr="00763507" w:rsidRDefault="00EB425A" w:rsidP="00EB425A">
      <w:pPr>
        <w:ind w:firstLineChars="100" w:firstLine="282"/>
        <w:rPr>
          <w:rFonts w:ascii="ＭＳ ゴシック" w:eastAsia="ＭＳ ゴシック" w:hAnsi="ＭＳ ゴシック"/>
          <w:b/>
          <w:sz w:val="28"/>
          <w:szCs w:val="28"/>
        </w:rPr>
      </w:pPr>
      <w:r w:rsidRPr="00763507">
        <w:rPr>
          <w:rFonts w:ascii="ＭＳ ゴシック" w:eastAsia="ＭＳ ゴシック" w:hAnsi="ＭＳ ゴシック"/>
          <w:b/>
          <w:sz w:val="28"/>
          <w:szCs w:val="28"/>
        </w:rPr>
        <w:br w:type="page"/>
      </w:r>
    </w:p>
    <w:p w14:paraId="00D86EAF" w14:textId="176CE78E" w:rsidR="00EB425A" w:rsidRPr="00763507" w:rsidRDefault="007F4CAD" w:rsidP="007F4CAD">
      <w:pPr>
        <w:ind w:firstLineChars="100" w:firstLine="322"/>
        <w:rPr>
          <w:rFonts w:ascii="ＭＳ ゴシック" w:eastAsia="ＭＳ ゴシック" w:hAnsi="ＭＳ ゴシック"/>
          <w:b/>
          <w:sz w:val="28"/>
          <w:szCs w:val="28"/>
        </w:rPr>
      </w:pPr>
      <w:r w:rsidRPr="0043138E">
        <w:rPr>
          <w:rFonts w:ascii="HG丸ｺﾞｼｯｸM-PRO" w:eastAsia="HG丸ｺﾞｼｯｸM-PRO" w:hAnsi="HG丸ｺﾞｼｯｸM-PRO" w:hint="eastAsia"/>
          <w:b/>
          <w:sz w:val="32"/>
          <w:szCs w:val="32"/>
        </w:rPr>
        <w:lastRenderedPageBreak/>
        <w:t>２　位置付け</w:t>
      </w:r>
    </w:p>
    <w:p w14:paraId="0A1AD7AA" w14:textId="77777777" w:rsidR="00EB425A" w:rsidRPr="00763507" w:rsidRDefault="00EB425A" w:rsidP="00EB425A">
      <w:pPr>
        <w:ind w:firstLineChars="100" w:firstLine="282"/>
        <w:rPr>
          <w:rFonts w:ascii="ＭＳ ゴシック" w:eastAsia="ＭＳ ゴシック" w:hAnsi="ＭＳ ゴシック"/>
          <w:b/>
          <w:sz w:val="28"/>
          <w:szCs w:val="28"/>
        </w:rPr>
      </w:pPr>
    </w:p>
    <w:p w14:paraId="42D04F0E" w14:textId="77777777" w:rsidR="008A589C" w:rsidRPr="00763507" w:rsidRDefault="008A589C" w:rsidP="00EB425A">
      <w:pPr>
        <w:ind w:firstLineChars="100" w:firstLine="282"/>
        <w:rPr>
          <w:rFonts w:ascii="ＭＳ ゴシック" w:eastAsia="ＭＳ ゴシック" w:hAnsi="ＭＳ ゴシック"/>
          <w:b/>
          <w:sz w:val="28"/>
          <w:szCs w:val="28"/>
        </w:rPr>
      </w:pPr>
    </w:p>
    <w:p w14:paraId="215D96E3" w14:textId="1130339E" w:rsidR="00DC5191" w:rsidRPr="00B01C17" w:rsidRDefault="00F41AE3" w:rsidP="00F41AE3">
      <w:pPr>
        <w:tabs>
          <w:tab w:val="left" w:pos="5103"/>
        </w:tabs>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「やまなし障害</w:t>
      </w:r>
      <w:r w:rsidRPr="00B01C17">
        <w:rPr>
          <w:rFonts w:ascii="ＭＳ ゴシック" w:eastAsia="ＭＳ ゴシック" w:hAnsi="ＭＳ ゴシック" w:hint="eastAsia"/>
        </w:rPr>
        <w:t>児・障害者プラン</w:t>
      </w:r>
      <w:r w:rsidR="00F7229A" w:rsidRPr="00B01C17">
        <w:rPr>
          <w:rFonts w:ascii="ＭＳ ゴシック" w:eastAsia="ＭＳ ゴシック" w:hAnsi="ＭＳ ゴシック" w:hint="eastAsia"/>
        </w:rPr>
        <w:t>２０２</w:t>
      </w:r>
      <w:r w:rsidR="00BC2BE0" w:rsidRPr="00B01C17">
        <w:rPr>
          <w:rFonts w:ascii="ＭＳ ゴシック" w:eastAsia="ＭＳ ゴシック" w:hAnsi="ＭＳ ゴシック" w:hint="eastAsia"/>
        </w:rPr>
        <w:t>４</w:t>
      </w:r>
      <w:r w:rsidR="00701E45" w:rsidRPr="00B01C17">
        <w:rPr>
          <w:rFonts w:ascii="ＭＳ ゴシック" w:eastAsia="ＭＳ ゴシック" w:hAnsi="ＭＳ ゴシック" w:hint="eastAsia"/>
        </w:rPr>
        <w:t>」は、</w:t>
      </w:r>
      <w:r w:rsidR="009C087C" w:rsidRPr="00B01C17">
        <w:rPr>
          <w:rFonts w:ascii="ＭＳ ゴシック" w:eastAsia="ＭＳ ゴシック" w:hAnsi="ＭＳ ゴシック" w:hint="eastAsia"/>
        </w:rPr>
        <w:t>「山梨県総合計画」及び「山梨県地域福祉支援計画」の障害福祉部門計画です。</w:t>
      </w:r>
    </w:p>
    <w:p w14:paraId="4C759733" w14:textId="778C2851" w:rsidR="00F41AE3" w:rsidRPr="00763507" w:rsidRDefault="009C087C" w:rsidP="00F41AE3">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また、</w:t>
      </w:r>
      <w:r w:rsidR="00BB6D8F" w:rsidRPr="00B01C17">
        <w:rPr>
          <w:rFonts w:ascii="ＭＳ ゴシック" w:eastAsia="ＭＳ ゴシック" w:hAnsi="ＭＳ ゴシック" w:hint="eastAsia"/>
        </w:rPr>
        <w:t>山梨県障害者計画、第</w:t>
      </w:r>
      <w:r w:rsidR="00BC2BE0" w:rsidRPr="00B01C17">
        <w:rPr>
          <w:rFonts w:ascii="ＭＳ ゴシック" w:eastAsia="ＭＳ ゴシック" w:hAnsi="ＭＳ ゴシック" w:hint="eastAsia"/>
        </w:rPr>
        <w:t>７</w:t>
      </w:r>
      <w:r w:rsidR="00BB6D8F" w:rsidRPr="00B01C17">
        <w:rPr>
          <w:rFonts w:ascii="ＭＳ ゴシック" w:eastAsia="ＭＳ ゴシック" w:hAnsi="ＭＳ ゴシック" w:hint="eastAsia"/>
        </w:rPr>
        <w:t>期山梨県障害福祉計画、</w:t>
      </w:r>
      <w:r w:rsidR="00F41AE3" w:rsidRPr="00B01C17">
        <w:rPr>
          <w:rFonts w:ascii="ＭＳ ゴシック" w:eastAsia="ＭＳ ゴシック" w:hAnsi="ＭＳ ゴシック" w:hint="eastAsia"/>
        </w:rPr>
        <w:t>第</w:t>
      </w:r>
      <w:r w:rsidR="00BC2BE0" w:rsidRPr="00B01C17">
        <w:rPr>
          <w:rFonts w:ascii="ＭＳ ゴシック" w:eastAsia="ＭＳ ゴシック" w:hAnsi="ＭＳ ゴシック" w:hint="eastAsia"/>
        </w:rPr>
        <w:t>３</w:t>
      </w:r>
      <w:r w:rsidR="00F41AE3" w:rsidRPr="00B01C17">
        <w:rPr>
          <w:rFonts w:ascii="ＭＳ ゴシック" w:eastAsia="ＭＳ ゴシック" w:hAnsi="ＭＳ ゴシック" w:hint="eastAsia"/>
        </w:rPr>
        <w:t>期山梨県障害児福祉計画</w:t>
      </w:r>
      <w:r w:rsidR="00BC2BE0" w:rsidRPr="00B01C17">
        <w:rPr>
          <w:rFonts w:ascii="ＭＳ ゴシック" w:eastAsia="ＭＳ ゴシック" w:hAnsi="ＭＳ ゴシック" w:hint="eastAsia"/>
        </w:rPr>
        <w:t>、</w:t>
      </w:r>
      <w:r w:rsidR="00F41AE3" w:rsidRPr="00B01C17">
        <w:rPr>
          <w:rFonts w:ascii="ＭＳ ゴシック" w:eastAsia="ＭＳ ゴシック" w:hAnsi="ＭＳ ゴシック" w:hint="eastAsia"/>
        </w:rPr>
        <w:t>山梨県障害者</w:t>
      </w:r>
      <w:r w:rsidR="001B43DA" w:rsidRPr="00B01C17">
        <w:rPr>
          <w:rFonts w:ascii="ＭＳ ゴシック" w:eastAsia="ＭＳ ゴシック" w:hAnsi="ＭＳ ゴシック" w:hint="eastAsia"/>
        </w:rPr>
        <w:t>文化</w:t>
      </w:r>
      <w:r w:rsidR="00F41AE3" w:rsidRPr="00B01C17">
        <w:rPr>
          <w:rFonts w:ascii="ＭＳ ゴシック" w:eastAsia="ＭＳ ゴシック" w:hAnsi="ＭＳ ゴシック" w:hint="eastAsia"/>
        </w:rPr>
        <w:t>芸術</w:t>
      </w:r>
      <w:r w:rsidR="001B43DA" w:rsidRPr="00B01C17">
        <w:rPr>
          <w:rFonts w:ascii="ＭＳ ゴシック" w:eastAsia="ＭＳ ゴシック" w:hAnsi="ＭＳ ゴシック" w:hint="eastAsia"/>
        </w:rPr>
        <w:t>活動</w:t>
      </w:r>
      <w:r w:rsidR="00F41AE3" w:rsidRPr="00B01C17">
        <w:rPr>
          <w:rFonts w:ascii="ＭＳ ゴシック" w:eastAsia="ＭＳ ゴシック" w:hAnsi="ＭＳ ゴシック" w:hint="eastAsia"/>
        </w:rPr>
        <w:t>推進計画</w:t>
      </w:r>
      <w:r w:rsidR="00BC2BE0" w:rsidRPr="00B01C17">
        <w:rPr>
          <w:rFonts w:ascii="ＭＳ ゴシック" w:eastAsia="ＭＳ ゴシック" w:hAnsi="ＭＳ ゴシック" w:hint="eastAsia"/>
        </w:rPr>
        <w:t>及び山梨県読書バリアフリー計画</w:t>
      </w:r>
      <w:r w:rsidR="00F41AE3" w:rsidRPr="00B01C17">
        <w:rPr>
          <w:rFonts w:ascii="ＭＳ ゴシック" w:eastAsia="ＭＳ ゴシック" w:hAnsi="ＭＳ ゴシック" w:hint="eastAsia"/>
        </w:rPr>
        <w:t>を統合したものです。</w:t>
      </w:r>
      <w:r w:rsidR="00DC5191" w:rsidRPr="00B01C17">
        <w:rPr>
          <w:rFonts w:ascii="ＭＳ ゴシック" w:eastAsia="ＭＳ ゴシック" w:hAnsi="ＭＳ ゴシック" w:hint="eastAsia"/>
        </w:rPr>
        <w:t>これら</w:t>
      </w:r>
      <w:r w:rsidR="00BC2BE0" w:rsidRPr="00B01C17">
        <w:rPr>
          <w:rFonts w:ascii="ＭＳ ゴシック" w:eastAsia="ＭＳ ゴシック" w:hAnsi="ＭＳ ゴシック" w:hint="eastAsia"/>
        </w:rPr>
        <w:t>５</w:t>
      </w:r>
      <w:r w:rsidR="00DC5191" w:rsidRPr="00B01C17">
        <w:rPr>
          <w:rFonts w:ascii="ＭＳ ゴシック" w:eastAsia="ＭＳ ゴシック" w:hAnsi="ＭＳ ゴシック" w:hint="eastAsia"/>
        </w:rPr>
        <w:t>つの計画は、それぞれ個別に取り組むよりも、関連</w:t>
      </w:r>
      <w:r w:rsidR="00DC5191">
        <w:rPr>
          <w:rFonts w:ascii="ＭＳ ゴシック" w:eastAsia="ＭＳ ゴシック" w:hAnsi="ＭＳ ゴシック" w:hint="eastAsia"/>
        </w:rPr>
        <w:t>する施策・取組を総合的に</w:t>
      </w:r>
      <w:r w:rsidR="00BB6D8F">
        <w:rPr>
          <w:rFonts w:ascii="ＭＳ ゴシック" w:eastAsia="ＭＳ ゴシック" w:hAnsi="ＭＳ ゴシック" w:hint="eastAsia"/>
        </w:rPr>
        <w:t>推進</w:t>
      </w:r>
      <w:r w:rsidR="00DC5191">
        <w:rPr>
          <w:rFonts w:ascii="ＭＳ ゴシック" w:eastAsia="ＭＳ ゴシック" w:hAnsi="ＭＳ ゴシック" w:hint="eastAsia"/>
        </w:rPr>
        <w:t>することが効果的であることから、一体的なプランとして策定しました。</w:t>
      </w:r>
    </w:p>
    <w:p w14:paraId="1204E8D6" w14:textId="4F9F414E" w:rsidR="00DC5191" w:rsidRDefault="00DC5191" w:rsidP="00EB425A">
      <w:pPr>
        <w:tabs>
          <w:tab w:val="left" w:pos="5103"/>
        </w:tabs>
        <w:ind w:leftChars="100" w:left="241" w:firstLineChars="100" w:firstLine="241"/>
        <w:rPr>
          <w:rFonts w:ascii="ＭＳ ゴシック" w:eastAsia="ＭＳ ゴシック" w:hAnsi="ＭＳ ゴシック"/>
        </w:rPr>
      </w:pPr>
    </w:p>
    <w:p w14:paraId="7108B97C" w14:textId="2DDACAB5" w:rsidR="00EB425A" w:rsidRPr="00763507" w:rsidRDefault="00EB425A" w:rsidP="007F4CAD">
      <w:pPr>
        <w:rPr>
          <w:rFonts w:ascii="ＭＳ ゴシック" w:eastAsia="ＭＳ ゴシック" w:hAnsi="ＭＳ ゴシック"/>
          <w:b/>
          <w:sz w:val="28"/>
          <w:szCs w:val="28"/>
        </w:rPr>
      </w:pPr>
    </w:p>
    <w:p w14:paraId="76C0ABAD" w14:textId="3E3D5A39" w:rsidR="00F41AE3" w:rsidRPr="00B01C17" w:rsidRDefault="00F41AE3" w:rsidP="00006297">
      <w:pPr>
        <w:tabs>
          <w:tab w:val="left" w:pos="5103"/>
        </w:tabs>
        <w:ind w:leftChars="100" w:left="241" w:firstLineChars="100" w:firstLine="201"/>
        <w:rPr>
          <w:rFonts w:ascii="ＭＳ ゴシック" w:eastAsia="ＭＳ ゴシック" w:hAnsi="ＭＳ ゴシック"/>
          <w:sz w:val="20"/>
        </w:rPr>
      </w:pPr>
      <w:r w:rsidRPr="009C087C">
        <w:rPr>
          <w:rFonts w:ascii="ＭＳ ゴシック" w:eastAsia="ＭＳ ゴシック" w:hAnsi="ＭＳ ゴシック" w:hint="eastAsia"/>
          <w:sz w:val="20"/>
        </w:rPr>
        <w:t xml:space="preserve">・　</w:t>
      </w:r>
      <w:r w:rsidRPr="00B01C17">
        <w:rPr>
          <w:rFonts w:ascii="ＭＳ ゴシック" w:eastAsia="ＭＳ ゴシック" w:hAnsi="ＭＳ ゴシック" w:hint="eastAsia"/>
          <w:sz w:val="20"/>
        </w:rPr>
        <w:t>山梨県障害者計画</w:t>
      </w:r>
    </w:p>
    <w:p w14:paraId="5886FFC3" w14:textId="210B9DB1" w:rsidR="00F41AE3" w:rsidRPr="00B01C17" w:rsidRDefault="00F41AE3" w:rsidP="009C087C">
      <w:pPr>
        <w:tabs>
          <w:tab w:val="left" w:pos="5103"/>
        </w:tabs>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障害者基本法第</w:t>
      </w:r>
      <w:r w:rsidR="00F7229A" w:rsidRPr="00B01C17">
        <w:rPr>
          <w:rFonts w:ascii="ＭＳ ゴシック" w:eastAsia="ＭＳ ゴシック" w:hAnsi="ＭＳ ゴシック" w:hint="eastAsia"/>
          <w:sz w:val="20"/>
        </w:rPr>
        <w:t>１１</w:t>
      </w:r>
      <w:r w:rsidRPr="00B01C17">
        <w:rPr>
          <w:rFonts w:ascii="ＭＳ ゴシック" w:eastAsia="ＭＳ ゴシック" w:hAnsi="ＭＳ ゴシック" w:hint="eastAsia"/>
          <w:sz w:val="20"/>
        </w:rPr>
        <w:t>条第２項の規定に基づく障害者のための施策に関する基本的な計画</w:t>
      </w:r>
    </w:p>
    <w:p w14:paraId="4E0EB5AE" w14:textId="62D3728A" w:rsidR="00F41AE3" w:rsidRPr="00B01C17" w:rsidRDefault="00F41AE3" w:rsidP="00006297">
      <w:pPr>
        <w:tabs>
          <w:tab w:val="left" w:pos="5103"/>
        </w:tabs>
        <w:ind w:leftChars="100" w:left="241" w:firstLineChars="100" w:firstLine="201"/>
        <w:rPr>
          <w:rFonts w:ascii="ＭＳ ゴシック" w:eastAsia="ＭＳ ゴシック" w:hAnsi="ＭＳ ゴシック"/>
          <w:sz w:val="20"/>
        </w:rPr>
      </w:pPr>
      <w:r w:rsidRPr="00B01C17">
        <w:rPr>
          <w:rFonts w:ascii="ＭＳ ゴシック" w:eastAsia="ＭＳ ゴシック" w:hAnsi="ＭＳ ゴシック" w:hint="eastAsia"/>
          <w:sz w:val="20"/>
        </w:rPr>
        <w:t>・　第</w:t>
      </w:r>
      <w:r w:rsidR="008D318E" w:rsidRPr="00B01C17">
        <w:rPr>
          <w:rFonts w:ascii="ＭＳ ゴシック" w:eastAsia="ＭＳ ゴシック" w:hAnsi="ＭＳ ゴシック" w:hint="eastAsia"/>
          <w:sz w:val="20"/>
        </w:rPr>
        <w:t>７</w:t>
      </w:r>
      <w:r w:rsidRPr="00B01C17">
        <w:rPr>
          <w:rFonts w:ascii="ＭＳ ゴシック" w:eastAsia="ＭＳ ゴシック" w:hAnsi="ＭＳ ゴシック" w:hint="eastAsia"/>
          <w:sz w:val="20"/>
        </w:rPr>
        <w:t>期山梨県障害福祉計画</w:t>
      </w:r>
    </w:p>
    <w:p w14:paraId="255CA5E2" w14:textId="77777777" w:rsidR="00F41AE3" w:rsidRPr="00B01C17" w:rsidRDefault="00F41AE3" w:rsidP="009C087C">
      <w:pPr>
        <w:tabs>
          <w:tab w:val="left" w:pos="5103"/>
        </w:tabs>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障害者総合支援法第</w:t>
      </w:r>
      <w:r w:rsidR="00F7229A" w:rsidRPr="00B01C17">
        <w:rPr>
          <w:rFonts w:ascii="ＭＳ ゴシック" w:eastAsia="ＭＳ ゴシック" w:hAnsi="ＭＳ ゴシック" w:hint="eastAsia"/>
          <w:sz w:val="20"/>
        </w:rPr>
        <w:t>８９</w:t>
      </w:r>
      <w:r w:rsidRPr="00B01C17">
        <w:rPr>
          <w:rFonts w:ascii="ＭＳ ゴシック" w:eastAsia="ＭＳ ゴシック" w:hAnsi="ＭＳ ゴシック" w:hint="eastAsia"/>
          <w:sz w:val="20"/>
        </w:rPr>
        <w:t>条第１項の規定に基づく障害福祉サービス、相談支援及び地域生活支援事業の提供体制の確保に関する計画</w:t>
      </w:r>
    </w:p>
    <w:p w14:paraId="6E54A87D" w14:textId="6137C346" w:rsidR="00F41AE3" w:rsidRPr="00B01C17" w:rsidRDefault="008D318E" w:rsidP="00006297">
      <w:pPr>
        <w:tabs>
          <w:tab w:val="left" w:pos="5103"/>
        </w:tabs>
        <w:ind w:leftChars="100" w:left="241" w:firstLineChars="100" w:firstLine="201"/>
        <w:rPr>
          <w:rFonts w:ascii="ＭＳ ゴシック" w:eastAsia="ＭＳ ゴシック" w:hAnsi="ＭＳ ゴシック"/>
          <w:sz w:val="20"/>
        </w:rPr>
      </w:pPr>
      <w:r w:rsidRPr="00B01C17">
        <w:rPr>
          <w:rFonts w:ascii="ＭＳ ゴシック" w:eastAsia="ＭＳ ゴシック" w:hAnsi="ＭＳ ゴシック" w:hint="eastAsia"/>
          <w:sz w:val="20"/>
        </w:rPr>
        <w:t>・　第３</w:t>
      </w:r>
      <w:r w:rsidR="00F41AE3" w:rsidRPr="00B01C17">
        <w:rPr>
          <w:rFonts w:ascii="ＭＳ ゴシック" w:eastAsia="ＭＳ ゴシック" w:hAnsi="ＭＳ ゴシック" w:hint="eastAsia"/>
          <w:sz w:val="20"/>
        </w:rPr>
        <w:t>期山梨県障害児福祉計画</w:t>
      </w:r>
    </w:p>
    <w:p w14:paraId="40D0B800" w14:textId="445994C8" w:rsidR="00F41AE3" w:rsidRPr="00B01C17" w:rsidRDefault="00F41AE3" w:rsidP="009C087C">
      <w:pPr>
        <w:tabs>
          <w:tab w:val="left" w:pos="5103"/>
        </w:tabs>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児童福祉法に基づく障害児支援の提供体制の整備などに関する計画</w:t>
      </w:r>
    </w:p>
    <w:p w14:paraId="222FA3C1" w14:textId="77777777" w:rsidR="00F41AE3" w:rsidRPr="00B01C17" w:rsidRDefault="00F41AE3" w:rsidP="00006297">
      <w:pPr>
        <w:tabs>
          <w:tab w:val="left" w:pos="5103"/>
        </w:tabs>
        <w:ind w:leftChars="100" w:left="241" w:firstLineChars="100" w:firstLine="201"/>
        <w:rPr>
          <w:rFonts w:ascii="ＭＳ ゴシック" w:eastAsia="ＭＳ ゴシック" w:hAnsi="ＭＳ ゴシック"/>
          <w:sz w:val="20"/>
        </w:rPr>
      </w:pPr>
      <w:r w:rsidRPr="00B01C17">
        <w:rPr>
          <w:rFonts w:ascii="ＭＳ ゴシック" w:eastAsia="ＭＳ ゴシック" w:hAnsi="ＭＳ ゴシック" w:hint="eastAsia"/>
          <w:sz w:val="20"/>
        </w:rPr>
        <w:t>・　山梨県障害者文化</w:t>
      </w:r>
      <w:r w:rsidR="00D7481D" w:rsidRPr="00B01C17">
        <w:rPr>
          <w:rFonts w:ascii="ＭＳ ゴシック" w:eastAsia="ＭＳ ゴシック" w:hAnsi="ＭＳ ゴシック" w:hint="eastAsia"/>
          <w:sz w:val="20"/>
        </w:rPr>
        <w:t>芸術活動</w:t>
      </w:r>
      <w:r w:rsidRPr="00B01C17">
        <w:rPr>
          <w:rFonts w:ascii="ＭＳ ゴシック" w:eastAsia="ＭＳ ゴシック" w:hAnsi="ＭＳ ゴシック" w:hint="eastAsia"/>
          <w:sz w:val="20"/>
        </w:rPr>
        <w:t>推進計画</w:t>
      </w:r>
    </w:p>
    <w:p w14:paraId="3707371A" w14:textId="296443DE" w:rsidR="00736993" w:rsidRPr="00B01C17" w:rsidRDefault="00736993" w:rsidP="009D1E55">
      <w:pPr>
        <w:tabs>
          <w:tab w:val="left" w:pos="5103"/>
        </w:tabs>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障害者文化芸術推進法</w:t>
      </w:r>
      <w:r w:rsidR="00F41AE3" w:rsidRPr="00B01C17">
        <w:rPr>
          <w:rFonts w:ascii="ＭＳ ゴシック" w:eastAsia="ＭＳ ゴシック" w:hAnsi="ＭＳ ゴシック" w:hint="eastAsia"/>
          <w:sz w:val="20"/>
        </w:rPr>
        <w:t>に基づく障害者による文化芸術活動の推進体制の整備などに関する計画</w:t>
      </w:r>
    </w:p>
    <w:p w14:paraId="5D6235E8" w14:textId="7A5648C8" w:rsidR="00BC2BE0" w:rsidRPr="00B01C17" w:rsidRDefault="00BC2BE0" w:rsidP="00BC2BE0">
      <w:pPr>
        <w:tabs>
          <w:tab w:val="left" w:pos="5103"/>
        </w:tabs>
        <w:ind w:leftChars="100" w:left="241" w:firstLineChars="100" w:firstLine="201"/>
        <w:rPr>
          <w:rFonts w:ascii="ＭＳ ゴシック" w:eastAsia="ＭＳ ゴシック" w:hAnsi="ＭＳ ゴシック"/>
          <w:sz w:val="20"/>
        </w:rPr>
      </w:pPr>
      <w:r w:rsidRPr="00B01C17">
        <w:rPr>
          <w:rFonts w:ascii="ＭＳ ゴシック" w:eastAsia="ＭＳ ゴシック" w:hAnsi="ＭＳ ゴシック" w:hint="eastAsia"/>
          <w:sz w:val="20"/>
        </w:rPr>
        <w:t>・　山梨県読書バリアフリー計画</w:t>
      </w:r>
    </w:p>
    <w:p w14:paraId="7BAFA58F" w14:textId="25BC7649" w:rsidR="007F4CAD" w:rsidRDefault="008D318E" w:rsidP="00BC2BE0">
      <w:pPr>
        <w:ind w:leftChars="353" w:left="851"/>
        <w:rPr>
          <w:rFonts w:ascii="ＭＳ ゴシック" w:eastAsia="ＭＳ ゴシック" w:hAnsi="ＭＳ ゴシック"/>
          <w:sz w:val="20"/>
        </w:rPr>
      </w:pPr>
      <w:r w:rsidRPr="00B01C17">
        <w:rPr>
          <w:rFonts w:ascii="ＭＳ ゴシック" w:eastAsia="ＭＳ ゴシック" w:hAnsi="ＭＳ ゴシック" w:hint="eastAsia"/>
          <w:sz w:val="20"/>
        </w:rPr>
        <w:t>読書バリアフリー法第８条第１項の規定に基づく視覚障害者等の読書環境整備などに関する計画</w:t>
      </w:r>
    </w:p>
    <w:p w14:paraId="21BB33BC" w14:textId="454B0BB4" w:rsidR="00BC2BE0" w:rsidRPr="00B01C17" w:rsidRDefault="007F4CAD" w:rsidP="007F4CAD">
      <w:pPr>
        <w:widowControl/>
        <w:jc w:val="left"/>
        <w:rPr>
          <w:rFonts w:ascii="ＭＳ ゴシック" w:eastAsia="ＭＳ ゴシック" w:hAnsi="ＭＳ ゴシック"/>
          <w:sz w:val="20"/>
        </w:rPr>
      </w:pPr>
      <w:r>
        <w:rPr>
          <w:rFonts w:ascii="ＭＳ ゴシック" w:eastAsia="ＭＳ ゴシック" w:hAnsi="ＭＳ ゴシック"/>
          <w:sz w:val="20"/>
        </w:rPr>
        <w:br w:type="page"/>
      </w:r>
    </w:p>
    <w:p w14:paraId="2A13D6DB" w14:textId="5430AE46" w:rsidR="00EB425A" w:rsidRPr="00B01C17"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lastRenderedPageBreak/>
        <w:t xml:space="preserve">　</w:t>
      </w:r>
      <w:r w:rsidR="007F4CAD">
        <w:rPr>
          <w:rFonts w:ascii="HG丸ｺﾞｼｯｸM-PRO" w:eastAsia="HG丸ｺﾞｼｯｸM-PRO" w:hAnsi="HG丸ｺﾞｼｯｸM-PRO" w:hint="eastAsia"/>
          <w:b/>
          <w:sz w:val="32"/>
          <w:szCs w:val="32"/>
        </w:rPr>
        <w:t>３</w:t>
      </w:r>
      <w:r w:rsidR="007F4CAD" w:rsidRPr="0043138E">
        <w:rPr>
          <w:rFonts w:ascii="HG丸ｺﾞｼｯｸM-PRO" w:eastAsia="HG丸ｺﾞｼｯｸM-PRO" w:hAnsi="HG丸ｺﾞｼｯｸM-PRO" w:hint="eastAsia"/>
          <w:b/>
          <w:sz w:val="32"/>
          <w:szCs w:val="32"/>
        </w:rPr>
        <w:t xml:space="preserve">　</w:t>
      </w:r>
      <w:r w:rsidR="007F4CAD">
        <w:rPr>
          <w:rFonts w:ascii="HG丸ｺﾞｼｯｸM-PRO" w:eastAsia="HG丸ｺﾞｼｯｸM-PRO" w:hAnsi="HG丸ｺﾞｼｯｸM-PRO" w:hint="eastAsia"/>
          <w:b/>
          <w:sz w:val="32"/>
          <w:szCs w:val="32"/>
        </w:rPr>
        <w:t>期間</w:t>
      </w:r>
    </w:p>
    <w:p w14:paraId="1CE006AC" w14:textId="2681463F" w:rsidR="001A2963" w:rsidRPr="007F4CAD"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t xml:space="preserve">　</w:t>
      </w:r>
    </w:p>
    <w:p w14:paraId="596CADA7" w14:textId="70B8441C" w:rsidR="008A589C" w:rsidRPr="00B01C17" w:rsidRDefault="00504187"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令和</w:t>
      </w:r>
      <w:r w:rsidR="00BC2BE0" w:rsidRPr="00B01C17">
        <w:rPr>
          <w:rFonts w:ascii="ＭＳ ゴシック" w:eastAsia="ＭＳ ゴシック" w:hAnsi="ＭＳ ゴシック" w:hint="eastAsia"/>
        </w:rPr>
        <w:t>６</w:t>
      </w:r>
      <w:r w:rsidRPr="00B01C17">
        <w:rPr>
          <w:rFonts w:ascii="ＭＳ ゴシック" w:eastAsia="ＭＳ ゴシック" w:hAnsi="ＭＳ ゴシック" w:hint="eastAsia"/>
        </w:rPr>
        <w:t>年度から</w:t>
      </w:r>
      <w:r w:rsidR="00BC2BE0" w:rsidRPr="00B01C17">
        <w:rPr>
          <w:rFonts w:ascii="ＭＳ ゴシック" w:eastAsia="ＭＳ ゴシック" w:hAnsi="ＭＳ ゴシック" w:hint="eastAsia"/>
        </w:rPr>
        <w:t>８</w:t>
      </w:r>
      <w:r w:rsidR="008A589C" w:rsidRPr="00B01C17">
        <w:rPr>
          <w:rFonts w:ascii="ＭＳ ゴシック" w:eastAsia="ＭＳ ゴシック" w:hAnsi="ＭＳ ゴシック" w:hint="eastAsia"/>
        </w:rPr>
        <w:t>年度までの３年間</w:t>
      </w:r>
    </w:p>
    <w:p w14:paraId="394ED036" w14:textId="77777777" w:rsidR="00EB425A" w:rsidRPr="00B01C17" w:rsidRDefault="001C3E74" w:rsidP="00EB425A">
      <w:pPr>
        <w:rPr>
          <w:rFonts w:ascii="ＭＳ 明朝"/>
        </w:rPr>
      </w:pPr>
      <w:r w:rsidRPr="00B01C17">
        <w:rPr>
          <w:rFonts w:ascii="ＭＳ 明朝" w:hint="eastAsia"/>
          <w:noProof/>
        </w:rPr>
        <mc:AlternateContent>
          <mc:Choice Requires="wps">
            <w:drawing>
              <wp:anchor distT="0" distB="0" distL="114300" distR="114300" simplePos="0" relativeHeight="251660288" behindDoc="0" locked="0" layoutInCell="1" allowOverlap="1" wp14:anchorId="26C2C872" wp14:editId="199090F6">
                <wp:simplePos x="0" y="0"/>
                <wp:positionH relativeFrom="column">
                  <wp:posOffset>306070</wp:posOffset>
                </wp:positionH>
                <wp:positionV relativeFrom="paragraph">
                  <wp:posOffset>115570</wp:posOffset>
                </wp:positionV>
                <wp:extent cx="5815330" cy="0"/>
                <wp:effectExtent l="6985" t="12700" r="6985" b="6350"/>
                <wp:wrapNone/>
                <wp:docPr id="812" name="AutoShape 6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493615" id="AutoShape 697" o:spid="_x0000_s1026" type="#_x0000_t32" style="position:absolute;left:0;text-align:left;margin-left:24.1pt;margin-top:9.1pt;width:457.9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">
                <v:stroke dashstyle="dash"/>
              </v:shape>
            </w:pict>
          </mc:Fallback>
        </mc:AlternateContent>
      </w:r>
    </w:p>
    <w:p w14:paraId="1F967AB7" w14:textId="2B39F8BE" w:rsidR="00EB425A" w:rsidRPr="00B01C17" w:rsidRDefault="008A589C" w:rsidP="00EB425A">
      <w:pPr>
        <w:ind w:leftChars="200" w:left="482" w:firstLineChars="100" w:firstLine="241"/>
        <w:rPr>
          <w:rFonts w:ascii="ＭＳ ゴシック" w:eastAsia="ＭＳ ゴシック" w:hAnsi="ＭＳ ゴシック"/>
        </w:rPr>
      </w:pPr>
      <w:r w:rsidRPr="00B01C17">
        <w:rPr>
          <w:rFonts w:ascii="ＭＳ ゴシック" w:eastAsia="ＭＳ ゴシック" w:hAnsi="ＭＳ ゴシック" w:hint="eastAsia"/>
        </w:rPr>
        <w:t>「障害福祉サービス</w:t>
      </w:r>
      <w:r w:rsidR="00736993" w:rsidRPr="00B01C17">
        <w:rPr>
          <w:rFonts w:ascii="ＭＳ ゴシック" w:eastAsia="ＭＳ ゴシック" w:hAnsi="ＭＳ ゴシック" w:hint="eastAsia"/>
        </w:rPr>
        <w:t>等</w:t>
      </w:r>
      <w:r w:rsidRPr="00B01C17">
        <w:rPr>
          <w:rFonts w:ascii="ＭＳ ゴシック" w:eastAsia="ＭＳ ゴシック" w:hAnsi="ＭＳ ゴシック" w:hint="eastAsia"/>
        </w:rPr>
        <w:t>及び</w:t>
      </w:r>
      <w:r w:rsidR="00736993" w:rsidRPr="00B01C17">
        <w:rPr>
          <w:rFonts w:ascii="ＭＳ ゴシック" w:eastAsia="ＭＳ ゴシック" w:hAnsi="ＭＳ ゴシック" w:hint="eastAsia"/>
        </w:rPr>
        <w:t>障害児通所支援等</w:t>
      </w:r>
      <w:r w:rsidRPr="00B01C17">
        <w:rPr>
          <w:rFonts w:ascii="ＭＳ ゴシック" w:eastAsia="ＭＳ ゴシック" w:hAnsi="ＭＳ ゴシック" w:hint="eastAsia"/>
        </w:rPr>
        <w:t>の円滑な実施を確保するための基本的な指針（平成</w:t>
      </w:r>
      <w:r w:rsidR="00F37BF2" w:rsidRPr="00B01C17">
        <w:rPr>
          <w:rFonts w:ascii="ＭＳ ゴシック" w:eastAsia="ＭＳ ゴシック" w:hAnsi="ＭＳ ゴシック" w:hint="eastAsia"/>
        </w:rPr>
        <w:t>１８</w:t>
      </w:r>
      <w:r w:rsidRPr="00B01C17">
        <w:rPr>
          <w:rFonts w:ascii="ＭＳ ゴシック" w:eastAsia="ＭＳ ゴシック" w:hAnsi="ＭＳ ゴシック" w:hint="eastAsia"/>
        </w:rPr>
        <w:t>年厚生労働省告示第</w:t>
      </w:r>
      <w:r w:rsidR="00F37BF2" w:rsidRPr="00B01C17">
        <w:rPr>
          <w:rFonts w:ascii="ＭＳ ゴシック" w:eastAsia="ＭＳ ゴシック" w:hAnsi="ＭＳ ゴシック" w:hint="eastAsia"/>
        </w:rPr>
        <w:t>３９５</w:t>
      </w:r>
      <w:r w:rsidRPr="00B01C17">
        <w:rPr>
          <w:rFonts w:ascii="ＭＳ ゴシック" w:eastAsia="ＭＳ ゴシック" w:hAnsi="ＭＳ ゴシック" w:hint="eastAsia"/>
        </w:rPr>
        <w:t>号）」(以下「基本指針」という。)において、障害福祉計画</w:t>
      </w:r>
      <w:r w:rsidR="00736993" w:rsidRPr="00B01C17">
        <w:rPr>
          <w:rFonts w:ascii="ＭＳ ゴシック" w:eastAsia="ＭＳ ゴシック" w:hAnsi="ＭＳ ゴシック" w:hint="eastAsia"/>
        </w:rPr>
        <w:t>等</w:t>
      </w:r>
      <w:r w:rsidRPr="00B01C17">
        <w:rPr>
          <w:rFonts w:ascii="ＭＳ ゴシック" w:eastAsia="ＭＳ ゴシック" w:hAnsi="ＭＳ ゴシック" w:hint="eastAsia"/>
        </w:rPr>
        <w:t>は、３年を１期として作成する</w:t>
      </w:r>
      <w:r w:rsidR="00504187" w:rsidRPr="00B01C17">
        <w:rPr>
          <w:rFonts w:ascii="ＭＳ ゴシック" w:eastAsia="ＭＳ ゴシック" w:hAnsi="ＭＳ ゴシック" w:hint="eastAsia"/>
        </w:rPr>
        <w:t>こととされているため、このプランの計画期間は、令和</w:t>
      </w:r>
      <w:r w:rsidR="00BC2BE0" w:rsidRPr="00B01C17">
        <w:rPr>
          <w:rFonts w:ascii="ＭＳ ゴシック" w:eastAsia="ＭＳ ゴシック" w:hAnsi="ＭＳ ゴシック" w:hint="eastAsia"/>
        </w:rPr>
        <w:t>６</w:t>
      </w:r>
      <w:r w:rsidR="00504187" w:rsidRPr="00B01C17">
        <w:rPr>
          <w:rFonts w:ascii="ＭＳ ゴシック" w:eastAsia="ＭＳ ゴシック" w:hAnsi="ＭＳ ゴシック" w:hint="eastAsia"/>
        </w:rPr>
        <w:t>年度から</w:t>
      </w:r>
      <w:r w:rsidR="00BC2BE0" w:rsidRPr="00B01C17">
        <w:rPr>
          <w:rFonts w:ascii="ＭＳ ゴシック" w:eastAsia="ＭＳ ゴシック" w:hAnsi="ＭＳ ゴシック" w:hint="eastAsia"/>
        </w:rPr>
        <w:t>８</w:t>
      </w:r>
      <w:r w:rsidRPr="00B01C17">
        <w:rPr>
          <w:rFonts w:ascii="ＭＳ ゴシック" w:eastAsia="ＭＳ ゴシック" w:hAnsi="ＭＳ ゴシック" w:hint="eastAsia"/>
        </w:rPr>
        <w:t>年度までの３年間とします。</w:t>
      </w:r>
    </w:p>
    <w:p w14:paraId="6AEE82D0" w14:textId="77777777" w:rsidR="00EB425A" w:rsidRPr="00B01C17" w:rsidRDefault="00EB425A" w:rsidP="00EB425A">
      <w:pPr>
        <w:rPr>
          <w:rFonts w:ascii="ＭＳ ゴシック" w:eastAsia="ＭＳ ゴシック" w:hAnsi="ＭＳ ゴシック"/>
          <w:b/>
          <w:sz w:val="28"/>
          <w:szCs w:val="28"/>
        </w:rPr>
      </w:pPr>
    </w:p>
    <w:p w14:paraId="5B1D5893" w14:textId="77777777" w:rsidR="008A589C" w:rsidRPr="00B01C17" w:rsidRDefault="008A589C" w:rsidP="00EB425A">
      <w:pPr>
        <w:rPr>
          <w:rFonts w:ascii="ＭＳ ゴシック" w:eastAsia="ＭＳ ゴシック" w:hAnsi="ＭＳ ゴシック"/>
          <w:b/>
          <w:sz w:val="28"/>
          <w:szCs w:val="28"/>
        </w:rPr>
      </w:pPr>
    </w:p>
    <w:p w14:paraId="0FDBF8B7" w14:textId="29A555DB" w:rsidR="00EB425A" w:rsidRPr="00B01C17" w:rsidRDefault="00EB425A" w:rsidP="00EB425A">
      <w:pPr>
        <w:rPr>
          <w:rFonts w:ascii="ＭＳ ゴシック" w:eastAsia="ＭＳ ゴシック" w:hAnsi="ＭＳ ゴシック"/>
          <w:b/>
          <w:sz w:val="28"/>
          <w:szCs w:val="28"/>
        </w:rPr>
      </w:pPr>
    </w:p>
    <w:p w14:paraId="467E7EF9" w14:textId="33FA5AFC" w:rsidR="00EB425A" w:rsidRPr="007F4CAD"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t xml:space="preserve">　</w:t>
      </w:r>
      <w:r w:rsidR="007F4CAD">
        <w:rPr>
          <w:rFonts w:ascii="HG丸ｺﾞｼｯｸM-PRO" w:eastAsia="HG丸ｺﾞｼｯｸM-PRO" w:hAnsi="HG丸ｺﾞｼｯｸM-PRO" w:hint="eastAsia"/>
          <w:b/>
          <w:sz w:val="32"/>
          <w:szCs w:val="32"/>
        </w:rPr>
        <w:t>４</w:t>
      </w:r>
      <w:r w:rsidR="007F4CAD" w:rsidRPr="0043138E">
        <w:rPr>
          <w:rFonts w:ascii="HG丸ｺﾞｼｯｸM-PRO" w:eastAsia="HG丸ｺﾞｼｯｸM-PRO" w:hAnsi="HG丸ｺﾞｼｯｸM-PRO" w:hint="eastAsia"/>
          <w:b/>
          <w:sz w:val="32"/>
          <w:szCs w:val="32"/>
        </w:rPr>
        <w:t xml:space="preserve">　</w:t>
      </w:r>
      <w:r w:rsidR="007F4CAD">
        <w:rPr>
          <w:rFonts w:ascii="HG丸ｺﾞｼｯｸM-PRO" w:eastAsia="HG丸ｺﾞｼｯｸM-PRO" w:hAnsi="HG丸ｺﾞｼｯｸM-PRO" w:hint="eastAsia"/>
          <w:b/>
          <w:sz w:val="32"/>
          <w:szCs w:val="32"/>
        </w:rPr>
        <w:t>障害のある人の定義</w:t>
      </w:r>
    </w:p>
    <w:p w14:paraId="7DD9F34A" w14:textId="77777777" w:rsidR="00EB425A" w:rsidRPr="00B01C17" w:rsidRDefault="00EB425A" w:rsidP="00EB425A">
      <w:pPr>
        <w:ind w:firstLineChars="100" w:firstLine="282"/>
        <w:rPr>
          <w:rFonts w:ascii="ＭＳ ゴシック" w:eastAsia="ＭＳ ゴシック" w:hAnsi="ＭＳ ゴシック"/>
          <w:b/>
          <w:sz w:val="28"/>
          <w:szCs w:val="28"/>
        </w:rPr>
      </w:pPr>
    </w:p>
    <w:p w14:paraId="2D57601C" w14:textId="77777777" w:rsidR="008A589C" w:rsidRPr="00B01C17" w:rsidRDefault="008A589C"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障害者基本法において、障害者とは、「身体障害、知的障害、精神障害（発達障害を含む。）その他の心身の機能の障害がある者であって、障害及び社会的障壁により継続的に日常生活、または社会生活に相当な制限を受ける状態にあるもの」と定義されています。</w:t>
      </w:r>
    </w:p>
    <w:p w14:paraId="0C0EE053" w14:textId="77777777" w:rsidR="008A589C" w:rsidRPr="00B01C17" w:rsidRDefault="008A589C"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また、社会的障壁については、障害者の権利に関する条約の考え方を取り入れ、「障害がある者にとって日常生活、または社会生活を営む上で障壁となるような社会における事物、制度、慣行、観念その他一切のもの」と定義します。これは、障害のある人の社会参加の制限や制約の原因が障害のある人個人にあるのではなく、機能障害と社会的障壁との相互作用によって生じるものであるということを意味しています。</w:t>
      </w:r>
    </w:p>
    <w:p w14:paraId="31C094F0" w14:textId="77777777" w:rsidR="008A589C" w:rsidRPr="00B01C17" w:rsidRDefault="008A589C"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こうしたことから、このプランにおける障害のある人には、障害に係る各種手帳を所持しているだけではなく、機能的な障害に伴う社会的障壁により継続的に日常生活、</w:t>
      </w:r>
      <w:r w:rsidR="00F37BF2" w:rsidRPr="00B01C17">
        <w:rPr>
          <w:rFonts w:ascii="ＭＳ ゴシック" w:eastAsia="ＭＳ ゴシック" w:hAnsi="ＭＳ ゴシック" w:hint="eastAsia"/>
        </w:rPr>
        <w:t>又は</w:t>
      </w:r>
      <w:r w:rsidRPr="00B01C17">
        <w:rPr>
          <w:rFonts w:ascii="ＭＳ ゴシック" w:eastAsia="ＭＳ ゴシック" w:hAnsi="ＭＳ ゴシック" w:hint="eastAsia"/>
        </w:rPr>
        <w:t>社会生活に相当の制限を受けている状態にある人、障害福祉サービスにつながっていない人、一人暮らしのために支援が届きにくい人</w:t>
      </w:r>
      <w:r w:rsidR="00F37BF2" w:rsidRPr="00B01C17">
        <w:rPr>
          <w:rFonts w:ascii="ＭＳ ゴシック" w:eastAsia="ＭＳ ゴシック" w:hAnsi="ＭＳ ゴシック" w:hint="eastAsia"/>
        </w:rPr>
        <w:t>等</w:t>
      </w:r>
      <w:r w:rsidRPr="00B01C17">
        <w:rPr>
          <w:rFonts w:ascii="ＭＳ ゴシック" w:eastAsia="ＭＳ ゴシック" w:hAnsi="ＭＳ ゴシック" w:hint="eastAsia"/>
        </w:rPr>
        <w:t>も含むこととします。</w:t>
      </w:r>
    </w:p>
    <w:p w14:paraId="441E8B49" w14:textId="77777777" w:rsidR="008A589C" w:rsidRPr="00B01C17" w:rsidRDefault="00F37BF2" w:rsidP="008A589C">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更に</w:t>
      </w:r>
      <w:r w:rsidR="008A589C" w:rsidRPr="00B01C17">
        <w:rPr>
          <w:rFonts w:ascii="ＭＳ ゴシック" w:eastAsia="ＭＳ ゴシック" w:hAnsi="ＭＳ ゴシック" w:hint="eastAsia"/>
        </w:rPr>
        <w:t>、障害を捉える複合的な視点として「障害のある高齢者」「障害のある子ども」「障害のある女性」にも着目し、その対応方針を示します。</w:t>
      </w:r>
    </w:p>
    <w:p w14:paraId="62D25006" w14:textId="77777777" w:rsidR="00EB425A" w:rsidRPr="00B01C17" w:rsidRDefault="008A589C" w:rsidP="008A589C">
      <w:pPr>
        <w:tabs>
          <w:tab w:val="left" w:pos="5103"/>
        </w:tabs>
        <w:ind w:leftChars="100" w:left="241" w:firstLineChars="100" w:firstLine="241"/>
        <w:rPr>
          <w:rFonts w:ascii="ＭＳ ゴシック" w:eastAsia="ＭＳ ゴシック" w:hAnsi="ＭＳ ゴシック"/>
          <w:b/>
          <w:sz w:val="28"/>
          <w:szCs w:val="28"/>
        </w:rPr>
      </w:pPr>
      <w:r w:rsidRPr="00B01C17">
        <w:rPr>
          <w:rFonts w:ascii="ＭＳ ゴシック" w:eastAsia="ＭＳ ゴシック" w:hAnsi="ＭＳ ゴシック"/>
        </w:rPr>
        <w:br w:type="page"/>
      </w:r>
    </w:p>
    <w:p w14:paraId="79F46C71" w14:textId="75FFF914" w:rsidR="00EB425A" w:rsidRPr="00B01C17"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lastRenderedPageBreak/>
        <w:t xml:space="preserve">　</w:t>
      </w:r>
      <w:r w:rsidR="007F4CAD">
        <w:rPr>
          <w:rFonts w:ascii="HG丸ｺﾞｼｯｸM-PRO" w:eastAsia="HG丸ｺﾞｼｯｸM-PRO" w:hAnsi="HG丸ｺﾞｼｯｸM-PRO" w:hint="eastAsia"/>
          <w:b/>
          <w:sz w:val="32"/>
          <w:szCs w:val="32"/>
        </w:rPr>
        <w:t>５　障害保健福祉圏域</w:t>
      </w:r>
    </w:p>
    <w:p w14:paraId="30F116A6" w14:textId="77777777" w:rsidR="00EB425A" w:rsidRPr="00B01C17" w:rsidRDefault="00EB425A" w:rsidP="00EB425A">
      <w:pPr>
        <w:ind w:leftChars="200" w:left="482" w:firstLineChars="100" w:firstLine="241"/>
        <w:rPr>
          <w:rFonts w:ascii="ＭＳ ゴシック" w:eastAsia="ＭＳ ゴシック" w:hAnsi="ＭＳ ゴシック"/>
        </w:rPr>
      </w:pPr>
    </w:p>
    <w:p w14:paraId="2BFEB1DA" w14:textId="77777777" w:rsidR="00EB425A" w:rsidRPr="00B01C17" w:rsidRDefault="00EB425A" w:rsidP="00EB425A">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４圏域（中北圏域、峡東圏域、峡南圏域、富士・東部圏域）</w:t>
      </w:r>
    </w:p>
    <w:p w14:paraId="64F9BFFA" w14:textId="77777777" w:rsidR="00EB425A" w:rsidRPr="00B01C17" w:rsidRDefault="001C3E74" w:rsidP="00EB425A">
      <w:pPr>
        <w:ind w:leftChars="200" w:left="482" w:firstLineChars="100" w:firstLine="241"/>
        <w:rPr>
          <w:rFonts w:ascii="ＭＳ ゴシック" w:eastAsia="ＭＳ ゴシック" w:hAnsi="ＭＳ ゴシック"/>
        </w:rPr>
      </w:pPr>
      <w:r w:rsidRPr="00B01C17">
        <w:rPr>
          <w:rFonts w:ascii="ＭＳ ゴシック" w:eastAsia="ＭＳ ゴシック" w:hAnsi="ＭＳ ゴシック" w:hint="eastAsia"/>
          <w:noProof/>
        </w:rPr>
        <mc:AlternateContent>
          <mc:Choice Requires="wps">
            <w:drawing>
              <wp:anchor distT="0" distB="0" distL="114300" distR="114300" simplePos="0" relativeHeight="251661312" behindDoc="0" locked="0" layoutInCell="1" allowOverlap="1" wp14:anchorId="44EBC41D" wp14:editId="23CF707E">
                <wp:simplePos x="0" y="0"/>
                <wp:positionH relativeFrom="column">
                  <wp:posOffset>306070</wp:posOffset>
                </wp:positionH>
                <wp:positionV relativeFrom="paragraph">
                  <wp:posOffset>115570</wp:posOffset>
                </wp:positionV>
                <wp:extent cx="5815330" cy="0"/>
                <wp:effectExtent l="6985" t="12700" r="6985" b="6350"/>
                <wp:wrapNone/>
                <wp:docPr id="809" name="AutoShape 6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5330" cy="0"/>
                        </a:xfrm>
                        <a:prstGeom prst="straightConnector1">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6455A" id="AutoShape 698" o:spid="_x0000_s1026" type="#_x0000_t32" style="position:absolute;left:0;text-align:left;margin-left:24.1pt;margin-top:9.1pt;width:457.9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">
                <v:stroke dashstyle="dash"/>
              </v:shape>
            </w:pict>
          </mc:Fallback>
        </mc:AlternateContent>
      </w:r>
    </w:p>
    <w:p w14:paraId="5C46B41C" w14:textId="77777777" w:rsidR="00EB425A" w:rsidRPr="00B01C17" w:rsidRDefault="00EB425A" w:rsidP="00EB425A">
      <w:pPr>
        <w:ind w:leftChars="200" w:left="482" w:firstLineChars="100" w:firstLine="241"/>
        <w:rPr>
          <w:rFonts w:ascii="ＭＳ ゴシック" w:eastAsia="ＭＳ ゴシック" w:hAnsi="ＭＳ ゴシック"/>
        </w:rPr>
      </w:pPr>
      <w:r w:rsidRPr="00B01C17">
        <w:rPr>
          <w:rFonts w:ascii="ＭＳ ゴシック" w:eastAsia="ＭＳ ゴシック" w:hAnsi="ＭＳ ゴシック" w:hint="eastAsia"/>
        </w:rPr>
        <w:t>指定障害福祉サービス、指定地域相談支援、</w:t>
      </w:r>
      <w:r w:rsidR="000C3F6C" w:rsidRPr="00B01C17">
        <w:rPr>
          <w:rFonts w:ascii="ＭＳ ゴシック" w:eastAsia="ＭＳ ゴシック" w:hAnsi="ＭＳ ゴシック" w:hint="eastAsia"/>
        </w:rPr>
        <w:t>又は</w:t>
      </w:r>
      <w:r w:rsidRPr="00B01C17">
        <w:rPr>
          <w:rFonts w:ascii="ＭＳ ゴシック" w:eastAsia="ＭＳ ゴシック" w:hAnsi="ＭＳ ゴシック" w:hint="eastAsia"/>
        </w:rPr>
        <w:t>指定計画相談支援の種類ごとの量の見込みを定める単位となる区域として、障害者総合支援法第</w:t>
      </w:r>
      <w:r w:rsidR="004C20DA" w:rsidRPr="00B01C17">
        <w:rPr>
          <w:rFonts w:ascii="ＭＳ ゴシック" w:eastAsia="ＭＳ ゴシック" w:hAnsi="ＭＳ ゴシック" w:hint="eastAsia"/>
        </w:rPr>
        <w:t>８９</w:t>
      </w:r>
      <w:r w:rsidRPr="00B01C17">
        <w:rPr>
          <w:rFonts w:ascii="ＭＳ ゴシック" w:eastAsia="ＭＳ ゴシック" w:hAnsi="ＭＳ ゴシック" w:hint="eastAsia"/>
        </w:rPr>
        <w:t>条第２項第１号の規定及び基本指針に基づき、障害保健福祉圏域を設定します。</w:t>
      </w:r>
    </w:p>
    <w:p w14:paraId="1F786B4B" w14:textId="77777777" w:rsidR="00EB425A" w:rsidRPr="00B01C17" w:rsidRDefault="00EB425A" w:rsidP="00EB425A">
      <w:pPr>
        <w:ind w:leftChars="200" w:left="482" w:firstLineChars="100" w:firstLine="241"/>
        <w:rPr>
          <w:rFonts w:ascii="ＭＳ 明朝"/>
        </w:rPr>
      </w:pPr>
      <w:r w:rsidRPr="00B01C17">
        <w:rPr>
          <w:rFonts w:ascii="ＭＳ ゴシック" w:eastAsia="ＭＳ ゴシック" w:hAnsi="ＭＳ ゴシック" w:hint="eastAsia"/>
        </w:rPr>
        <w:t>福祉と保健・医療の連携を図るため、高齢者福祉圏域及び地域保健医療計画の二次医療圏と同一の４圏域とします。</w:t>
      </w:r>
    </w:p>
    <w:p w14:paraId="69B8DCE8" w14:textId="77777777" w:rsidR="00EB425A" w:rsidRPr="00B01C17" w:rsidRDefault="00EB425A" w:rsidP="00EB425A">
      <w:pPr>
        <w:ind w:firstLineChars="100" w:firstLine="282"/>
        <w:rPr>
          <w:rFonts w:ascii="ＭＳ ゴシック" w:eastAsia="ＭＳ ゴシック" w:hAnsi="ＭＳ ゴシック"/>
          <w:b/>
          <w:sz w:val="28"/>
          <w:szCs w:val="28"/>
        </w:rPr>
      </w:pPr>
    </w:p>
    <w:p w14:paraId="73FFA71D" w14:textId="77777777" w:rsidR="00EB425A" w:rsidRPr="00B01C17" w:rsidRDefault="00EB425A" w:rsidP="00EB425A">
      <w:pPr>
        <w:jc w:val="center"/>
        <w:rPr>
          <w:rFonts w:ascii="ＭＳ ゴシック" w:eastAsia="ＭＳ ゴシック" w:hAnsi="ＭＳ ゴシック"/>
          <w:b/>
          <w:sz w:val="28"/>
          <w:szCs w:val="28"/>
        </w:rPr>
      </w:pPr>
      <w:r w:rsidRPr="00B01C17">
        <w:rPr>
          <w:rFonts w:ascii="ＭＳ ゴシック" w:eastAsia="ＭＳ ゴシック" w:hAnsi="ＭＳ ゴシック"/>
          <w:szCs w:val="24"/>
        </w:rPr>
        <w:br w:type="page"/>
      </w:r>
      <w:r w:rsidRPr="00B01C17">
        <w:rPr>
          <w:rFonts w:ascii="ＭＳ ゴシック" w:eastAsia="ＭＳ ゴシック" w:hAnsi="ＭＳ ゴシック" w:hint="eastAsia"/>
          <w:b/>
          <w:sz w:val="28"/>
          <w:szCs w:val="28"/>
        </w:rPr>
        <w:lastRenderedPageBreak/>
        <w:t>障害保健福祉圏域</w:t>
      </w:r>
    </w:p>
    <w:p w14:paraId="6578CFD1" w14:textId="77777777" w:rsidR="007F4CAD" w:rsidRDefault="007F4CAD" w:rsidP="007F4CAD">
      <w:pPr>
        <w:rPr>
          <w:rFonts w:ascii="ＭＳ ゴシック" w:eastAsia="ＭＳ ゴシック" w:hAnsi="ＭＳ ゴシック"/>
          <w:szCs w:val="24"/>
        </w:rPr>
      </w:pPr>
    </w:p>
    <w:p w14:paraId="66C9850D" w14:textId="77777777" w:rsidR="007F4CAD" w:rsidRDefault="007F4CAD" w:rsidP="007F4CAD">
      <w:pPr>
        <w:rPr>
          <w:rFonts w:ascii="ＭＳ ゴシック" w:eastAsia="ＭＳ ゴシック" w:hAnsi="ＭＳ ゴシック"/>
          <w:szCs w:val="24"/>
        </w:rPr>
      </w:pPr>
    </w:p>
    <w:p w14:paraId="5C0234CA" w14:textId="77777777" w:rsidR="007F4CAD" w:rsidRPr="00070C23" w:rsidRDefault="007F4CAD" w:rsidP="007F4CAD">
      <w:pPr>
        <w:rPr>
          <w:rFonts w:ascii="ＭＳ ゴシック" w:eastAsia="ＭＳ ゴシック" w:hAnsi="ＭＳ ゴシック"/>
          <w:szCs w:val="24"/>
        </w:rPr>
      </w:pPr>
      <w:r w:rsidRPr="00070C23">
        <w:rPr>
          <w:rFonts w:ascii="ＭＳ ゴシック" w:eastAsia="ＭＳ ゴシック" w:hAnsi="ＭＳ ゴシック" w:hint="eastAsia"/>
          <w:szCs w:val="24"/>
        </w:rPr>
        <w:t>中北障害保健福祉圏域</w:t>
      </w:r>
    </w:p>
    <w:p w14:paraId="5BB006E4"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Pr="00070C23">
        <w:rPr>
          <w:rFonts w:ascii="ＭＳ ゴシック" w:eastAsia="ＭＳ ゴシック" w:hAnsi="ＭＳ ゴシック" w:hint="eastAsia"/>
          <w:szCs w:val="24"/>
        </w:rPr>
        <w:t>甲府市、韮崎市、南アルプス市、北杜市、甲斐市、中央市、昭和町（６市１町）</w:t>
      </w:r>
    </w:p>
    <w:p w14:paraId="0B054D0C"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中北保健福祉事務所</w:t>
      </w:r>
    </w:p>
    <w:p w14:paraId="65696E45" w14:textId="77777777" w:rsidR="007F4CAD" w:rsidRDefault="007F4CAD" w:rsidP="007F4CAD">
      <w:pPr>
        <w:rPr>
          <w:rFonts w:ascii="ＭＳ ゴシック" w:eastAsia="ＭＳ ゴシック" w:hAnsi="ＭＳ ゴシック"/>
          <w:szCs w:val="24"/>
        </w:rPr>
      </w:pPr>
    </w:p>
    <w:p w14:paraId="18B82DA7" w14:textId="77777777" w:rsidR="007F4CAD" w:rsidRPr="00070C23" w:rsidRDefault="007F4CAD" w:rsidP="007F4CAD">
      <w:pPr>
        <w:rPr>
          <w:rFonts w:ascii="ＭＳ ゴシック" w:eastAsia="ＭＳ ゴシック" w:hAnsi="ＭＳ ゴシック"/>
          <w:szCs w:val="24"/>
        </w:rPr>
      </w:pPr>
      <w:r w:rsidRPr="00070C23">
        <w:rPr>
          <w:rFonts w:ascii="ＭＳ ゴシック" w:eastAsia="ＭＳ ゴシック" w:hAnsi="ＭＳ ゴシック" w:hint="eastAsia"/>
          <w:szCs w:val="24"/>
        </w:rPr>
        <w:t>峡東障害保健福祉圏域</w:t>
      </w:r>
    </w:p>
    <w:p w14:paraId="6CBC1850"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Pr="00070C23">
        <w:rPr>
          <w:rFonts w:ascii="ＭＳ ゴシック" w:eastAsia="ＭＳ ゴシック" w:hAnsi="ＭＳ ゴシック" w:hint="eastAsia"/>
          <w:szCs w:val="24"/>
        </w:rPr>
        <w:t>山梨市、笛吹市、甲州市（３市）</w:t>
      </w:r>
    </w:p>
    <w:p w14:paraId="06FD9B32"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峡東保健福祉事務所</w:t>
      </w:r>
    </w:p>
    <w:p w14:paraId="4A377074" w14:textId="77777777" w:rsidR="007F4CAD" w:rsidRDefault="007F4CAD" w:rsidP="007F4CAD">
      <w:pPr>
        <w:rPr>
          <w:rFonts w:ascii="ＭＳ ゴシック" w:eastAsia="ＭＳ ゴシック" w:hAnsi="ＭＳ ゴシック"/>
          <w:szCs w:val="24"/>
        </w:rPr>
      </w:pPr>
    </w:p>
    <w:p w14:paraId="4BE2012F" w14:textId="77777777" w:rsidR="007F4CAD" w:rsidRPr="00070C23" w:rsidRDefault="007F4CAD" w:rsidP="007F4CAD">
      <w:pPr>
        <w:rPr>
          <w:rFonts w:ascii="ＭＳ ゴシック" w:eastAsia="ＭＳ ゴシック" w:hAnsi="ＭＳ ゴシック"/>
          <w:szCs w:val="24"/>
        </w:rPr>
      </w:pPr>
      <w:r w:rsidRPr="00070C23">
        <w:rPr>
          <w:rFonts w:ascii="ＭＳ ゴシック" w:eastAsia="ＭＳ ゴシック" w:hAnsi="ＭＳ ゴシック" w:hint="eastAsia"/>
          <w:szCs w:val="24"/>
        </w:rPr>
        <w:t>峡南障害保健福祉圏域</w:t>
      </w:r>
    </w:p>
    <w:p w14:paraId="38544942"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Pr="00070C23">
        <w:rPr>
          <w:rFonts w:ascii="ＭＳ ゴシック" w:eastAsia="ＭＳ ゴシック" w:hAnsi="ＭＳ ゴシック" w:hint="eastAsia"/>
          <w:szCs w:val="24"/>
        </w:rPr>
        <w:t>市川三郷町、早川町、身延町、南部町、富士川町（５町）</w:t>
      </w:r>
    </w:p>
    <w:p w14:paraId="148B3302"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峡南保健福祉事務所</w:t>
      </w:r>
    </w:p>
    <w:p w14:paraId="3B3098E3" w14:textId="77777777" w:rsidR="007F4CAD" w:rsidRDefault="007F4CAD" w:rsidP="007F4CAD">
      <w:pPr>
        <w:rPr>
          <w:rFonts w:ascii="ＭＳ ゴシック" w:eastAsia="ＭＳ ゴシック" w:hAnsi="ＭＳ ゴシック"/>
          <w:szCs w:val="24"/>
        </w:rPr>
      </w:pPr>
    </w:p>
    <w:p w14:paraId="5266090A" w14:textId="77777777" w:rsidR="007F4CAD" w:rsidRPr="00070C23" w:rsidRDefault="007F4CAD" w:rsidP="007F4CAD">
      <w:pPr>
        <w:rPr>
          <w:rFonts w:ascii="ＭＳ ゴシック" w:eastAsia="ＭＳ ゴシック" w:hAnsi="ＭＳ ゴシック"/>
          <w:szCs w:val="24"/>
        </w:rPr>
      </w:pPr>
      <w:r w:rsidRPr="00070C23">
        <w:rPr>
          <w:rFonts w:ascii="ＭＳ ゴシック" w:eastAsia="ＭＳ ゴシック" w:hAnsi="ＭＳ ゴシック" w:hint="eastAsia"/>
          <w:szCs w:val="24"/>
        </w:rPr>
        <w:t>富士・東部障害保健福祉圏域</w:t>
      </w:r>
    </w:p>
    <w:p w14:paraId="2F75B6E6"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構成市町村　</w:t>
      </w:r>
      <w:r w:rsidRPr="00070C23">
        <w:rPr>
          <w:rFonts w:ascii="ＭＳ ゴシック" w:eastAsia="ＭＳ ゴシック" w:hAnsi="ＭＳ ゴシック" w:hint="eastAsia"/>
          <w:szCs w:val="24"/>
        </w:rPr>
        <w:t>富士吉田市、都留市、大月市、上野原市、道志村、西桂町、忍野村、山中湖村、鳴沢村、富士河口湖町、小菅村、丹波山村（４市２町６村）</w:t>
      </w:r>
    </w:p>
    <w:p w14:paraId="51F66F78" w14:textId="77777777" w:rsidR="007F4CAD" w:rsidRDefault="007F4CAD" w:rsidP="007F4CAD">
      <w:pPr>
        <w:rPr>
          <w:rFonts w:ascii="ＭＳ ゴシック" w:eastAsia="ＭＳ ゴシック" w:hAnsi="ＭＳ ゴシック"/>
          <w:szCs w:val="24"/>
        </w:rPr>
      </w:pPr>
      <w:r>
        <w:rPr>
          <w:rFonts w:ascii="ＭＳ ゴシック" w:eastAsia="ＭＳ ゴシック" w:hAnsi="ＭＳ ゴシック" w:hint="eastAsia"/>
          <w:szCs w:val="24"/>
        </w:rPr>
        <w:t xml:space="preserve">所管保健福祉事務所　</w:t>
      </w:r>
      <w:r w:rsidRPr="00070C23">
        <w:rPr>
          <w:rFonts w:ascii="ＭＳ ゴシック" w:eastAsia="ＭＳ ゴシック" w:hAnsi="ＭＳ ゴシック" w:hint="eastAsia"/>
          <w:szCs w:val="24"/>
        </w:rPr>
        <w:t>富士・東部保健福祉事務所</w:t>
      </w:r>
    </w:p>
    <w:p w14:paraId="761F273B" w14:textId="77777777" w:rsidR="007F4CAD" w:rsidRPr="00763507" w:rsidRDefault="007F4CAD" w:rsidP="007F4CAD">
      <w:pPr>
        <w:rPr>
          <w:rFonts w:ascii="ＭＳ ゴシック" w:eastAsia="ＭＳ ゴシック" w:hAnsi="ＭＳ ゴシック"/>
          <w:szCs w:val="24"/>
        </w:rPr>
      </w:pPr>
    </w:p>
    <w:p w14:paraId="2430FE11" w14:textId="77777777" w:rsidR="007F4CAD" w:rsidRPr="00763507" w:rsidRDefault="007F4CAD" w:rsidP="007F4CAD">
      <w:pPr>
        <w:rPr>
          <w:rFonts w:ascii="ＭＳ ゴシック" w:eastAsia="ＭＳ ゴシック" w:hAnsi="ＭＳ ゴシック"/>
          <w:sz w:val="28"/>
          <w:szCs w:val="28"/>
        </w:rPr>
      </w:pPr>
    </w:p>
    <w:p w14:paraId="068FA0EE" w14:textId="77777777" w:rsidR="007F4CAD" w:rsidRDefault="007F4CAD" w:rsidP="007F4CAD">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51498F9A" w14:textId="0AFD2218" w:rsidR="00EB425A" w:rsidRPr="007F4CAD" w:rsidRDefault="007F4CAD" w:rsidP="00EB425A">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 xml:space="preserve">６　進行管理　</w:t>
      </w:r>
    </w:p>
    <w:p w14:paraId="567462D0" w14:textId="77777777" w:rsidR="00EB425A" w:rsidRPr="00B01C17" w:rsidRDefault="00EB425A" w:rsidP="007F4CAD">
      <w:pPr>
        <w:rPr>
          <w:rFonts w:ascii="ＭＳ ゴシック" w:eastAsia="ＭＳ ゴシック" w:hAnsi="ＭＳ ゴシック"/>
          <w:b/>
          <w:sz w:val="28"/>
          <w:szCs w:val="28"/>
        </w:rPr>
      </w:pPr>
    </w:p>
    <w:p w14:paraId="49FF9835" w14:textId="77777777" w:rsidR="00EB425A" w:rsidRPr="00B01C17" w:rsidRDefault="00EB425A" w:rsidP="00EB425A">
      <w:pPr>
        <w:tabs>
          <w:tab w:val="left" w:pos="5103"/>
        </w:tabs>
        <w:ind w:leftChars="100" w:left="241" w:firstLineChars="100" w:firstLine="241"/>
        <w:rPr>
          <w:rFonts w:ascii="ＭＳ ゴシック" w:eastAsia="ＭＳ ゴシック" w:hAnsi="ＭＳ ゴシック"/>
          <w:b/>
          <w:sz w:val="28"/>
          <w:szCs w:val="28"/>
        </w:rPr>
      </w:pPr>
      <w:r w:rsidRPr="00B01C17">
        <w:rPr>
          <w:rFonts w:ascii="ＭＳ ゴシック" w:eastAsia="ＭＳ ゴシック" w:hAnsi="ＭＳ ゴシック" w:hint="eastAsia"/>
        </w:rPr>
        <w:t>このプランで定めた事業の目標や数値目標、各年度におけるサービスの見込量に対する達成状況については、</w:t>
      </w:r>
      <w:r w:rsidRPr="00B01C17">
        <w:rPr>
          <w:rFonts w:ascii="ＭＳ ゴシック" w:eastAsia="ＭＳ ゴシック" w:hAnsi="ＭＳ ゴシック" w:hint="eastAsia"/>
          <w:szCs w:val="24"/>
        </w:rPr>
        <w:t>障害者基本法に基づく合議制の機関である</w:t>
      </w:r>
      <w:r w:rsidRPr="00B01C17">
        <w:rPr>
          <w:rFonts w:ascii="ＭＳ ゴシック" w:eastAsia="ＭＳ ゴシック" w:hAnsi="ＭＳ ゴシック" w:hint="eastAsia"/>
        </w:rPr>
        <w:t>山梨県障害者施策推進協議会に報告し、同協議会の点検、評価を受けます。</w:t>
      </w:r>
    </w:p>
    <w:p w14:paraId="6D7F1081" w14:textId="77777777" w:rsidR="00EB425A" w:rsidRPr="00B01C17" w:rsidRDefault="00EB425A" w:rsidP="00EB425A">
      <w:pPr>
        <w:rPr>
          <w:rFonts w:ascii="ＭＳ ゴシック" w:eastAsia="ＭＳ ゴシック" w:hAnsi="ＭＳ ゴシック"/>
          <w:b/>
          <w:sz w:val="28"/>
          <w:szCs w:val="28"/>
        </w:rPr>
      </w:pPr>
    </w:p>
    <w:p w14:paraId="3EA90A3E" w14:textId="77777777" w:rsidR="00EB425A" w:rsidRPr="00B01C17" w:rsidRDefault="00EB425A" w:rsidP="00EB425A">
      <w:pPr>
        <w:rPr>
          <w:rFonts w:ascii="ＭＳ ゴシック" w:eastAsia="ＭＳ ゴシック" w:hAnsi="ＭＳ ゴシック"/>
          <w:b/>
          <w:sz w:val="28"/>
          <w:szCs w:val="28"/>
        </w:rPr>
      </w:pPr>
    </w:p>
    <w:p w14:paraId="75FABD38" w14:textId="77777777" w:rsidR="00EB425A" w:rsidRPr="00B01C17" w:rsidRDefault="00EB425A" w:rsidP="00EB425A">
      <w:pPr>
        <w:rPr>
          <w:rFonts w:ascii="ＭＳ ゴシック" w:eastAsia="ＭＳ ゴシック" w:hAnsi="ＭＳ ゴシック"/>
          <w:b/>
          <w:sz w:val="28"/>
          <w:szCs w:val="28"/>
        </w:rPr>
      </w:pPr>
    </w:p>
    <w:p w14:paraId="2F39FF3C" w14:textId="0E5E18B7" w:rsidR="00EB425A" w:rsidRPr="00B01C17" w:rsidRDefault="007F4CAD" w:rsidP="00EB425A">
      <w:pPr>
        <w:rPr>
          <w:rFonts w:ascii="ＭＳ ゴシック" w:eastAsia="ＭＳ ゴシック" w:hAnsi="ＭＳ ゴシック"/>
          <w:b/>
          <w:sz w:val="28"/>
          <w:szCs w:val="28"/>
        </w:rPr>
      </w:pPr>
      <w:r>
        <w:rPr>
          <w:rFonts w:ascii="HG丸ｺﾞｼｯｸM-PRO" w:eastAsia="HG丸ｺﾞｼｯｸM-PRO" w:hAnsi="HG丸ｺﾞｼｯｸM-PRO" w:hint="eastAsia"/>
          <w:b/>
          <w:sz w:val="32"/>
          <w:szCs w:val="32"/>
        </w:rPr>
        <w:t>７　プランの見直し</w:t>
      </w:r>
    </w:p>
    <w:p w14:paraId="6159089B" w14:textId="07253B89" w:rsidR="00EB425A" w:rsidRPr="00B01C17"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hint="eastAsia"/>
          <w:b/>
          <w:sz w:val="28"/>
          <w:szCs w:val="28"/>
        </w:rPr>
        <w:t xml:space="preserve">　</w:t>
      </w:r>
    </w:p>
    <w:p w14:paraId="2FAC0285" w14:textId="77777777" w:rsidR="008A589C" w:rsidRPr="00B01C17" w:rsidRDefault="00EB425A" w:rsidP="00EB425A">
      <w:pPr>
        <w:tabs>
          <w:tab w:val="left" w:pos="5103"/>
        </w:tabs>
        <w:ind w:leftChars="100" w:left="241" w:firstLineChars="100" w:firstLine="241"/>
        <w:rPr>
          <w:rFonts w:ascii="ＭＳ ゴシック" w:eastAsia="ＭＳ ゴシック" w:hAnsi="ＭＳ ゴシック"/>
          <w:szCs w:val="24"/>
        </w:rPr>
      </w:pPr>
      <w:r w:rsidRPr="00B01C17">
        <w:rPr>
          <w:rFonts w:ascii="ＭＳ ゴシック" w:eastAsia="ＭＳ ゴシック" w:hAnsi="ＭＳ ゴシック" w:hint="eastAsia"/>
          <w:szCs w:val="24"/>
        </w:rPr>
        <w:t>山梨県障害者施策推進協議会において、目標の達成状況の点検を踏まえ、見直しが必要であると判断された場合には、このプランの見直しを行います。</w:t>
      </w:r>
    </w:p>
    <w:p w14:paraId="74E9647B" w14:textId="77777777" w:rsidR="00EB425A" w:rsidRPr="00B01C17" w:rsidRDefault="00EB425A" w:rsidP="008A589C">
      <w:pPr>
        <w:tabs>
          <w:tab w:val="left" w:pos="5103"/>
        </w:tabs>
        <w:rPr>
          <w:rFonts w:ascii="ＭＳ ゴシック" w:eastAsia="ＭＳ ゴシック" w:hAnsi="ＭＳ ゴシック"/>
          <w:b/>
          <w:sz w:val="28"/>
          <w:szCs w:val="28"/>
        </w:rPr>
      </w:pPr>
    </w:p>
    <w:p w14:paraId="38C0BD6B" w14:textId="77777777" w:rsidR="00EB425A" w:rsidRPr="00B01C17" w:rsidRDefault="00EB425A" w:rsidP="00EB425A">
      <w:pPr>
        <w:rPr>
          <w:rFonts w:ascii="ＭＳ ゴシック" w:eastAsia="ＭＳ ゴシック" w:hAnsi="ＭＳ ゴシック"/>
          <w:b/>
          <w:sz w:val="28"/>
          <w:szCs w:val="28"/>
        </w:rPr>
      </w:pPr>
      <w:r w:rsidRPr="00B01C17">
        <w:rPr>
          <w:rFonts w:ascii="ＭＳ ゴシック" w:eastAsia="ＭＳ ゴシック" w:hAnsi="ＭＳ ゴシック"/>
          <w:b/>
          <w:sz w:val="28"/>
          <w:szCs w:val="28"/>
        </w:rPr>
        <w:br w:type="page"/>
      </w:r>
    </w:p>
    <w:p w14:paraId="03D2AB1C" w14:textId="77777777" w:rsidR="007F4CAD" w:rsidRPr="007F4CAD" w:rsidRDefault="007F4CAD" w:rsidP="007F4CAD">
      <w:pPr>
        <w:spacing w:line="1000" w:lineRule="exact"/>
        <w:rPr>
          <w:rFonts w:ascii="HG丸ｺﾞｼｯｸM-PRO" w:eastAsia="HG丸ｺﾞｼｯｸM-PRO" w:hAnsi="HG丸ｺﾞｼｯｸM-PRO"/>
          <w:b/>
          <w:sz w:val="48"/>
          <w:szCs w:val="48"/>
        </w:rPr>
      </w:pPr>
      <w:r w:rsidRPr="007F4CAD">
        <w:rPr>
          <w:rFonts w:ascii="HG丸ｺﾞｼｯｸM-PRO" w:eastAsia="HG丸ｺﾞｼｯｸM-PRO" w:hAnsi="HG丸ｺﾞｼｯｸM-PRO" w:hint="eastAsia"/>
          <w:b/>
          <w:sz w:val="48"/>
          <w:szCs w:val="48"/>
        </w:rPr>
        <w:lastRenderedPageBreak/>
        <w:t>第２章　プランの基本的な考え方</w:t>
      </w:r>
    </w:p>
    <w:p w14:paraId="552F79BA" w14:textId="599460D0" w:rsidR="00EB425A" w:rsidRPr="007F4CAD" w:rsidRDefault="00EB425A" w:rsidP="00EB425A">
      <w:pPr>
        <w:rPr>
          <w:rFonts w:ascii="ＭＳ ゴシック" w:eastAsia="ＭＳ ゴシック" w:hAnsi="ＭＳ ゴシック"/>
          <w:b/>
          <w:sz w:val="28"/>
          <w:szCs w:val="28"/>
        </w:rPr>
      </w:pPr>
    </w:p>
    <w:p w14:paraId="195DB5D4" w14:textId="69EDCE7D" w:rsidR="00EB425A" w:rsidRPr="00B01C17" w:rsidRDefault="00EB425A" w:rsidP="00EB425A">
      <w:pPr>
        <w:rPr>
          <w:rFonts w:ascii="ＭＳ ゴシック" w:eastAsia="ＭＳ ゴシック" w:hAnsi="ＭＳ ゴシック"/>
          <w:b/>
          <w:sz w:val="28"/>
          <w:szCs w:val="28"/>
        </w:rPr>
      </w:pPr>
    </w:p>
    <w:p w14:paraId="59156819" w14:textId="53AD8E64" w:rsidR="00EB425A" w:rsidRPr="00B01C17" w:rsidRDefault="007F4CAD" w:rsidP="00EB425A">
      <w:pPr>
        <w:rPr>
          <w:rFonts w:ascii="ＭＳ ゴシック" w:eastAsia="ＭＳ ゴシック" w:hAnsi="ＭＳ ゴシック"/>
          <w:szCs w:val="28"/>
        </w:rPr>
      </w:pPr>
      <w:r>
        <w:rPr>
          <w:rFonts w:ascii="HG丸ｺﾞｼｯｸM-PRO" w:eastAsia="HG丸ｺﾞｼｯｸM-PRO" w:hAnsi="HG丸ｺﾞｼｯｸM-PRO" w:hint="eastAsia"/>
          <w:b/>
          <w:sz w:val="32"/>
          <w:szCs w:val="32"/>
        </w:rPr>
        <w:t>１</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基本理念と施策の柱</w:t>
      </w:r>
    </w:p>
    <w:p w14:paraId="4A2FD901" w14:textId="28A4E563" w:rsidR="007F4CAD" w:rsidRPr="007F4CAD" w:rsidRDefault="00EB425A" w:rsidP="007F4CAD">
      <w:pPr>
        <w:rPr>
          <w:rFonts w:ascii="ＭＳ ゴシック" w:eastAsia="ＭＳ ゴシック" w:hAnsi="ＭＳ ゴシック"/>
          <w:szCs w:val="28"/>
        </w:rPr>
      </w:pPr>
      <w:r w:rsidRPr="00B01C17">
        <w:rPr>
          <w:rFonts w:ascii="ＭＳ ゴシック" w:eastAsia="ＭＳ ゴシック" w:hAnsi="ＭＳ ゴシック" w:hint="eastAsia"/>
          <w:szCs w:val="28"/>
        </w:rPr>
        <w:t xml:space="preserve">　</w:t>
      </w:r>
    </w:p>
    <w:p w14:paraId="1A3E8817" w14:textId="77777777" w:rsidR="007F4CAD" w:rsidRPr="00B01C17" w:rsidRDefault="007F4CAD" w:rsidP="007F4CAD">
      <w:pPr>
        <w:tabs>
          <w:tab w:val="left" w:pos="5103"/>
        </w:tabs>
        <w:rPr>
          <w:rFonts w:ascii="ＭＳ ゴシック" w:eastAsia="ＭＳ ゴシック" w:hAnsi="ＭＳ ゴシック"/>
          <w:szCs w:val="28"/>
        </w:rPr>
      </w:pPr>
      <w:r w:rsidRPr="00B01C17">
        <w:rPr>
          <w:rFonts w:ascii="ＭＳ ゴシック" w:eastAsia="ＭＳ ゴシック" w:hAnsi="ＭＳ ゴシック" w:hint="eastAsia"/>
          <w:szCs w:val="28"/>
        </w:rPr>
        <w:t>【プランの基本理念】</w:t>
      </w:r>
    </w:p>
    <w:p w14:paraId="228BF292" w14:textId="5900E1A0" w:rsidR="007F4CAD" w:rsidRPr="007F4CAD" w:rsidRDefault="007F4CAD" w:rsidP="007F4CAD">
      <w:pPr>
        <w:tabs>
          <w:tab w:val="left" w:pos="5103"/>
        </w:tabs>
        <w:ind w:leftChars="100" w:left="241" w:firstLineChars="100" w:firstLine="242"/>
        <w:rPr>
          <w:rFonts w:ascii="ＭＳ ゴシック" w:eastAsia="ＭＳ ゴシック" w:hAnsi="ＭＳ ゴシック"/>
          <w:szCs w:val="28"/>
        </w:rPr>
      </w:pPr>
      <w:r w:rsidRPr="00B01C17">
        <w:rPr>
          <w:rFonts w:ascii="ＭＳ ゴシック" w:eastAsia="ＭＳ ゴシック" w:hAnsi="ＭＳ ゴシック" w:hint="eastAsia"/>
          <w:b/>
        </w:rPr>
        <w:t>県民誰もが、障害の有無にかかわらず、等しく基本的人権を享有するかけがえのない個人として尊重されるとともに、障害の有無によって分け隔てられることなく、相互に人格と個性を尊重し合いながら共生する社会の実現</w:t>
      </w:r>
      <w:r w:rsidRPr="00B01C17">
        <w:rPr>
          <w:rFonts w:ascii="ＭＳ ゴシック" w:eastAsia="ＭＳ ゴシック" w:hAnsi="ＭＳ ゴシック" w:hint="eastAsia"/>
          <w:b/>
          <w:szCs w:val="28"/>
        </w:rPr>
        <w:t>を目指す</w:t>
      </w:r>
    </w:p>
    <w:p w14:paraId="4091760F" w14:textId="77777777" w:rsidR="00EB425A" w:rsidRPr="00B01C17" w:rsidRDefault="00EB425A" w:rsidP="00EB425A">
      <w:pPr>
        <w:tabs>
          <w:tab w:val="left" w:pos="5103"/>
        </w:tabs>
        <w:ind w:firstLineChars="100" w:firstLine="242"/>
        <w:rPr>
          <w:rFonts w:ascii="ＭＳ ゴシック" w:eastAsia="ＭＳ ゴシック" w:hAnsi="ＭＳ ゴシック"/>
          <w:b/>
          <w:bCs/>
          <w:szCs w:val="28"/>
        </w:rPr>
      </w:pPr>
    </w:p>
    <w:p w14:paraId="0A856C57" w14:textId="0E9CBDEB" w:rsidR="00342F28" w:rsidRPr="00B01C17" w:rsidRDefault="009C087C" w:rsidP="00342F28">
      <w:pPr>
        <w:tabs>
          <w:tab w:val="left" w:pos="5103"/>
        </w:tabs>
        <w:ind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このプランの上位計画である</w:t>
      </w:r>
      <w:r w:rsidR="00B61629" w:rsidRPr="00B01C17">
        <w:rPr>
          <w:rFonts w:ascii="ＭＳ ゴシック" w:eastAsia="ＭＳ ゴシック" w:hAnsi="ＭＳ ゴシック" w:hint="eastAsia"/>
          <w:szCs w:val="28"/>
        </w:rPr>
        <w:t>「山梨県地域福祉支援計画」</w:t>
      </w:r>
      <w:r w:rsidR="008B44D4" w:rsidRPr="00B01C17">
        <w:rPr>
          <w:rFonts w:ascii="ＭＳ ゴシック" w:eastAsia="ＭＳ ゴシック" w:hAnsi="ＭＳ ゴシック" w:hint="eastAsia"/>
          <w:szCs w:val="28"/>
        </w:rPr>
        <w:t>では、誰もが様々な課題を抱えながらも住み慣れた地域で暮らすようにするためには、年齢、性別、障害の有無、言語、文化等の違いに関わりなく、全ての人が地域社会の一員として包摂され、多様なつながりの中で互いがかけがえのない人間として尊重し合い支え合うことが必要であり、また、県民一人ひとりが自分の住む地域に関心を持ち、地域の生活課題を自分たちの課題として捉え、協働して解決していく地域共生社会を実現していくことが重要であるとして、『安心して自分らしく暮らすことができる社会づくりを基本目標に掲げてい</w:t>
      </w:r>
      <w:r w:rsidR="008140F5" w:rsidRPr="00B01C17">
        <w:rPr>
          <w:rFonts w:ascii="ＭＳ ゴシック" w:eastAsia="ＭＳ ゴシック" w:hAnsi="ＭＳ ゴシック" w:hint="eastAsia"/>
          <w:szCs w:val="28"/>
        </w:rPr>
        <w:t>ることから、その</w:t>
      </w:r>
      <w:r w:rsidR="0089064E" w:rsidRPr="00B01C17">
        <w:rPr>
          <w:rFonts w:ascii="ＭＳ ゴシック" w:eastAsia="ＭＳ ゴシック" w:hAnsi="ＭＳ ゴシック" w:hint="eastAsia"/>
          <w:szCs w:val="28"/>
        </w:rPr>
        <w:t>趣旨を踏まえ、</w:t>
      </w:r>
      <w:r w:rsidR="008140F5" w:rsidRPr="00B01C17">
        <w:rPr>
          <w:rFonts w:ascii="ＭＳ ゴシック" w:eastAsia="ＭＳ ゴシック" w:hAnsi="ＭＳ ゴシック" w:hint="eastAsia"/>
          <w:szCs w:val="28"/>
        </w:rPr>
        <w:t>上記の</w:t>
      </w:r>
      <w:r w:rsidRPr="00B01C17">
        <w:rPr>
          <w:rFonts w:ascii="ＭＳ ゴシック" w:eastAsia="ＭＳ ゴシック" w:hAnsi="ＭＳ ゴシック" w:hint="eastAsia"/>
          <w:szCs w:val="28"/>
        </w:rPr>
        <w:t>基本理念とし</w:t>
      </w:r>
      <w:r w:rsidR="008140F5" w:rsidRPr="00B01C17">
        <w:rPr>
          <w:rFonts w:ascii="ＭＳ ゴシック" w:eastAsia="ＭＳ ゴシック" w:hAnsi="ＭＳ ゴシック" w:hint="eastAsia"/>
          <w:szCs w:val="28"/>
        </w:rPr>
        <w:t>ています</w:t>
      </w:r>
      <w:r w:rsidRPr="00B01C17">
        <w:rPr>
          <w:rFonts w:ascii="ＭＳ ゴシック" w:eastAsia="ＭＳ ゴシック" w:hAnsi="ＭＳ ゴシック" w:hint="eastAsia"/>
          <w:szCs w:val="28"/>
        </w:rPr>
        <w:t>。</w:t>
      </w:r>
    </w:p>
    <w:p w14:paraId="43168378" w14:textId="77777777" w:rsidR="002D5015" w:rsidRPr="00B01C17" w:rsidRDefault="002D5015" w:rsidP="00342F28">
      <w:pPr>
        <w:tabs>
          <w:tab w:val="left" w:pos="5103"/>
        </w:tabs>
        <w:ind w:firstLineChars="100" w:firstLine="241"/>
        <w:rPr>
          <w:rFonts w:ascii="ＭＳ ゴシック" w:eastAsia="ＭＳ ゴシック" w:hAnsi="ＭＳ ゴシック"/>
          <w:szCs w:val="28"/>
        </w:rPr>
      </w:pPr>
    </w:p>
    <w:p w14:paraId="72F8112C" w14:textId="1165D412" w:rsidR="00EB425A" w:rsidRPr="00B01C17" w:rsidRDefault="00931E7F" w:rsidP="00342F28">
      <w:pPr>
        <w:tabs>
          <w:tab w:val="left" w:pos="5103"/>
        </w:tabs>
        <w:ind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更に</w:t>
      </w:r>
      <w:r w:rsidR="00EB425A" w:rsidRPr="00B01C17">
        <w:rPr>
          <w:rFonts w:ascii="ＭＳ ゴシック" w:eastAsia="ＭＳ ゴシック" w:hAnsi="ＭＳ ゴシック" w:hint="eastAsia"/>
          <w:szCs w:val="28"/>
        </w:rPr>
        <w:t>、この基本理念を支える施策の柱として、次の３点を掲げ、障害のある人の自立、及び社会参加を支援するなどの施策を検討しました。</w:t>
      </w:r>
    </w:p>
    <w:p w14:paraId="31B7AF4F" w14:textId="58E401DA" w:rsidR="00EB425A" w:rsidRDefault="00EB425A" w:rsidP="00EB425A">
      <w:pPr>
        <w:tabs>
          <w:tab w:val="left" w:pos="5103"/>
        </w:tabs>
        <w:ind w:leftChars="100" w:left="241" w:firstLineChars="100" w:firstLine="241"/>
        <w:rPr>
          <w:rFonts w:ascii="ＭＳ ゴシック" w:eastAsia="ＭＳ ゴシック" w:hAnsi="ＭＳ ゴシック"/>
          <w:szCs w:val="28"/>
        </w:rPr>
      </w:pPr>
    </w:p>
    <w:p w14:paraId="3E27F9F0" w14:textId="515814DF" w:rsidR="007F4CAD" w:rsidRDefault="007F4CAD" w:rsidP="00EB425A">
      <w:pPr>
        <w:tabs>
          <w:tab w:val="left" w:pos="5103"/>
        </w:tabs>
        <w:ind w:leftChars="100" w:left="241"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【施策の柱】</w:t>
      </w:r>
    </w:p>
    <w:p w14:paraId="70C541B5" w14:textId="20BF11DD" w:rsidR="00194778" w:rsidRPr="00194778" w:rsidRDefault="00194778" w:rsidP="00194778">
      <w:pPr>
        <w:tabs>
          <w:tab w:val="left" w:pos="5103"/>
        </w:tabs>
        <w:ind w:right="964" w:firstLineChars="200" w:firstLine="482"/>
        <w:rPr>
          <w:rFonts w:ascii="ＭＳ ゴシック" w:eastAsia="ＭＳ ゴシック" w:hAnsi="ＭＳ ゴシック"/>
          <w:szCs w:val="28"/>
        </w:rPr>
      </w:pPr>
      <w:r w:rsidRPr="00B01C17">
        <w:rPr>
          <w:rFonts w:ascii="ＭＳ ゴシック" w:eastAsia="ＭＳ ゴシック" w:hAnsi="ＭＳ ゴシック" w:hint="eastAsia"/>
          <w:szCs w:val="28"/>
        </w:rPr>
        <w:t>(1)</w:t>
      </w:r>
      <w:r>
        <w:rPr>
          <w:rFonts w:ascii="ＭＳ ゴシック" w:eastAsia="ＭＳ ゴシック" w:hAnsi="ＭＳ ゴシック"/>
          <w:szCs w:val="28"/>
        </w:rPr>
        <w:t xml:space="preserve"> </w:t>
      </w:r>
      <w:r w:rsidRPr="00B01C17">
        <w:rPr>
          <w:rFonts w:ascii="ＭＳ ゴシック" w:eastAsia="ＭＳ ゴシック" w:hAnsi="ＭＳ ゴシック" w:hint="eastAsia"/>
          <w:szCs w:val="28"/>
        </w:rPr>
        <w:t>誰もが暮らしやすい潤いのあるまちをつく</w:t>
      </w:r>
      <w:r>
        <w:rPr>
          <w:rFonts w:ascii="ＭＳ ゴシック" w:eastAsia="ＭＳ ゴシック" w:hAnsi="ＭＳ ゴシック" w:hint="eastAsia"/>
          <w:szCs w:val="28"/>
        </w:rPr>
        <w:t>る</w:t>
      </w:r>
    </w:p>
    <w:p w14:paraId="193309A2" w14:textId="5D1D16BD" w:rsidR="00194778" w:rsidRPr="00194778" w:rsidRDefault="00194778" w:rsidP="00194778">
      <w:pPr>
        <w:tabs>
          <w:tab w:val="left" w:pos="5103"/>
        </w:tabs>
        <w:ind w:firstLineChars="200" w:firstLine="482"/>
        <w:rPr>
          <w:rFonts w:ascii="ＭＳ ゴシック" w:eastAsia="ＭＳ ゴシック" w:hAnsi="ＭＳ ゴシック"/>
          <w:szCs w:val="28"/>
        </w:rPr>
      </w:pPr>
      <w:r w:rsidRPr="00B01C17">
        <w:rPr>
          <w:rFonts w:ascii="ＭＳ ゴシック" w:eastAsia="ＭＳ ゴシック" w:hAnsi="ＭＳ ゴシック" w:hint="eastAsia"/>
          <w:szCs w:val="28"/>
        </w:rPr>
        <w:t>(</w:t>
      </w:r>
      <w:r>
        <w:rPr>
          <w:rFonts w:ascii="ＭＳ ゴシック" w:eastAsia="ＭＳ ゴシック" w:hAnsi="ＭＳ ゴシック" w:hint="eastAsia"/>
          <w:szCs w:val="28"/>
        </w:rPr>
        <w:t>2</w:t>
      </w:r>
      <w:r w:rsidRPr="00B01C17">
        <w:rPr>
          <w:rFonts w:ascii="ＭＳ ゴシック" w:eastAsia="ＭＳ ゴシック" w:hAnsi="ＭＳ ゴシック" w:hint="eastAsia"/>
          <w:szCs w:val="28"/>
        </w:rPr>
        <w:t>)</w:t>
      </w:r>
      <w:r>
        <w:rPr>
          <w:rFonts w:ascii="ＭＳ ゴシック" w:eastAsia="ＭＳ ゴシック" w:hAnsi="ＭＳ ゴシック"/>
          <w:szCs w:val="28"/>
        </w:rPr>
        <w:t xml:space="preserve"> </w:t>
      </w:r>
      <w:r w:rsidRPr="00B01C17">
        <w:rPr>
          <w:rFonts w:ascii="ＭＳ ゴシック" w:eastAsia="ＭＳ ゴシック" w:hAnsi="ＭＳ ゴシック" w:hint="eastAsia"/>
          <w:szCs w:val="28"/>
        </w:rPr>
        <w:t>望む場所、快適な環境で自分らしく暮らす</w:t>
      </w:r>
    </w:p>
    <w:p w14:paraId="56053CB4" w14:textId="3FFE2721" w:rsidR="00194778" w:rsidRPr="00B01C17" w:rsidRDefault="00194778" w:rsidP="00194778">
      <w:pPr>
        <w:tabs>
          <w:tab w:val="left" w:pos="5103"/>
        </w:tabs>
        <w:ind w:firstLineChars="200" w:firstLine="482"/>
        <w:rPr>
          <w:rFonts w:ascii="ＭＳ ゴシック" w:eastAsia="ＭＳ ゴシック" w:hAnsi="ＭＳ ゴシック"/>
          <w:szCs w:val="28"/>
        </w:rPr>
      </w:pPr>
      <w:r w:rsidRPr="00B01C17">
        <w:rPr>
          <w:rFonts w:ascii="ＭＳ ゴシック" w:eastAsia="ＭＳ ゴシック" w:hAnsi="ＭＳ ゴシック" w:hint="eastAsia"/>
          <w:szCs w:val="28"/>
        </w:rPr>
        <w:t>(</w:t>
      </w:r>
      <w:r>
        <w:rPr>
          <w:rFonts w:ascii="ＭＳ ゴシック" w:eastAsia="ＭＳ ゴシック" w:hAnsi="ＭＳ ゴシック"/>
          <w:szCs w:val="28"/>
        </w:rPr>
        <w:t>3</w:t>
      </w:r>
      <w:r w:rsidRPr="00B01C17">
        <w:rPr>
          <w:rFonts w:ascii="ＭＳ ゴシック" w:eastAsia="ＭＳ ゴシック" w:hAnsi="ＭＳ ゴシック" w:hint="eastAsia"/>
          <w:szCs w:val="28"/>
        </w:rPr>
        <w:t>)</w:t>
      </w:r>
      <w:r>
        <w:rPr>
          <w:rFonts w:ascii="ＭＳ ゴシック" w:eastAsia="ＭＳ ゴシック" w:hAnsi="ＭＳ ゴシック"/>
          <w:szCs w:val="28"/>
        </w:rPr>
        <w:t xml:space="preserve"> </w:t>
      </w:r>
      <w:r w:rsidRPr="00B01C17">
        <w:rPr>
          <w:rFonts w:ascii="ＭＳ ゴシック" w:eastAsia="ＭＳ ゴシック" w:hAnsi="ＭＳ ゴシック" w:hint="eastAsia"/>
          <w:szCs w:val="28"/>
        </w:rPr>
        <w:t>自らの力を高め、いきいきと活動する</w:t>
      </w:r>
    </w:p>
    <w:p w14:paraId="3B2589AD" w14:textId="77777777" w:rsidR="007F4CAD" w:rsidRPr="00194778" w:rsidRDefault="007F4CAD" w:rsidP="00EB425A">
      <w:pPr>
        <w:tabs>
          <w:tab w:val="left" w:pos="5103"/>
        </w:tabs>
        <w:ind w:leftChars="100" w:left="241" w:firstLineChars="100" w:firstLine="241"/>
        <w:rPr>
          <w:rFonts w:ascii="ＭＳ ゴシック" w:eastAsia="ＭＳ ゴシック" w:hAnsi="ＭＳ ゴシック"/>
          <w:szCs w:val="28"/>
        </w:rPr>
      </w:pPr>
    </w:p>
    <w:p w14:paraId="77DA9CC8" w14:textId="7FAD82E9" w:rsidR="005D5C2A" w:rsidRPr="00B01C17" w:rsidRDefault="00EB425A" w:rsidP="005D5C2A">
      <w:pPr>
        <w:tabs>
          <w:tab w:val="left" w:pos="5103"/>
        </w:tabs>
        <w:rPr>
          <w:rFonts w:ascii="ＭＳ ゴシック" w:eastAsia="ＭＳ ゴシック" w:hAnsi="ＭＳ ゴシック"/>
          <w:szCs w:val="28"/>
        </w:rPr>
      </w:pPr>
      <w:r w:rsidRPr="00B01C17">
        <w:rPr>
          <w:rFonts w:ascii="ＭＳ ゴシック" w:eastAsia="ＭＳ ゴシック" w:hAnsi="ＭＳ ゴシック"/>
          <w:szCs w:val="28"/>
        </w:rPr>
        <w:br w:type="page"/>
      </w:r>
    </w:p>
    <w:p w14:paraId="18BD9FFE" w14:textId="392377B4" w:rsidR="00EB425A" w:rsidRPr="00B01C17" w:rsidRDefault="00194778" w:rsidP="00EB425A">
      <w:pPr>
        <w:tabs>
          <w:tab w:val="left" w:pos="5103"/>
        </w:tabs>
        <w:rPr>
          <w:rFonts w:ascii="ＭＳ ゴシック" w:eastAsia="ＭＳ ゴシック" w:hAnsi="ＭＳ ゴシック"/>
          <w:szCs w:val="28"/>
        </w:rPr>
      </w:pPr>
      <w:r>
        <w:rPr>
          <w:rFonts w:ascii="HG丸ｺﾞｼｯｸM-PRO" w:eastAsia="HG丸ｺﾞｼｯｸM-PRO" w:hAnsi="HG丸ｺﾞｼｯｸM-PRO" w:hint="eastAsia"/>
          <w:b/>
          <w:sz w:val="32"/>
          <w:szCs w:val="32"/>
        </w:rPr>
        <w:lastRenderedPageBreak/>
        <w:t>２</w:t>
      </w:r>
      <w:r w:rsidRPr="009205D9">
        <w:rPr>
          <w:rFonts w:ascii="HG丸ｺﾞｼｯｸM-PRO" w:eastAsia="HG丸ｺﾞｼｯｸM-PRO" w:hAnsi="HG丸ｺﾞｼｯｸM-PRO" w:hint="eastAsia"/>
          <w:b/>
          <w:sz w:val="32"/>
          <w:szCs w:val="32"/>
        </w:rPr>
        <w:t xml:space="preserve">　</w:t>
      </w:r>
      <w:r w:rsidRPr="00E17C6E">
        <w:rPr>
          <w:rFonts w:ascii="HG丸ｺﾞｼｯｸM-PRO" w:eastAsia="HG丸ｺﾞｼｯｸM-PRO" w:hAnsi="HG丸ｺﾞｼｯｸM-PRO" w:hint="eastAsia"/>
          <w:b/>
          <w:sz w:val="32"/>
          <w:szCs w:val="32"/>
        </w:rPr>
        <w:t>プランを貫く</w:t>
      </w:r>
      <w:r>
        <w:rPr>
          <w:rFonts w:ascii="HG丸ｺﾞｼｯｸM-PRO" w:eastAsia="HG丸ｺﾞｼｯｸM-PRO" w:hAnsi="HG丸ｺﾞｼｯｸM-PRO" w:hint="eastAsia"/>
          <w:b/>
          <w:sz w:val="32"/>
          <w:szCs w:val="32"/>
        </w:rPr>
        <w:t>基本的視点</w:t>
      </w:r>
    </w:p>
    <w:p w14:paraId="3DAF8626" w14:textId="77777777" w:rsidR="00EB425A" w:rsidRPr="00B01C17" w:rsidRDefault="00EB425A" w:rsidP="00EB425A">
      <w:pPr>
        <w:tabs>
          <w:tab w:val="left" w:pos="5103"/>
        </w:tabs>
        <w:ind w:firstLineChars="100" w:firstLine="241"/>
        <w:rPr>
          <w:rFonts w:ascii="ＭＳ ゴシック" w:eastAsia="ＭＳ ゴシック" w:hAnsi="ＭＳ ゴシック"/>
          <w:szCs w:val="28"/>
        </w:rPr>
      </w:pPr>
    </w:p>
    <w:p w14:paraId="322DCA80" w14:textId="72048F20" w:rsidR="00EB425A" w:rsidRPr="00B01C17" w:rsidRDefault="00EB425A" w:rsidP="00EB425A">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（１）障害者</w:t>
      </w:r>
      <w:r w:rsidR="0076573F" w:rsidRPr="00B01C17">
        <w:rPr>
          <w:rFonts w:ascii="ＭＳ ゴシック" w:eastAsia="ＭＳ ゴシック" w:hAnsi="ＭＳ ゴシック" w:hint="eastAsia"/>
          <w:b/>
          <w:szCs w:val="28"/>
        </w:rPr>
        <w:t>の自己決定の尊重及び意思決定の支援</w:t>
      </w:r>
    </w:p>
    <w:p w14:paraId="61197B48" w14:textId="77777777" w:rsidR="00081EFD" w:rsidRPr="00B01C17" w:rsidRDefault="00081EFD" w:rsidP="00081EFD">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障害のある人に係る施策、制度、事業などを策定し、実施するに当たっては、障害者権利条約の理念を尊重するとともに、障害者権利条約との整合性を確保することが重要です。</w:t>
      </w:r>
    </w:p>
    <w:p w14:paraId="299B7577" w14:textId="495CF32B" w:rsidR="00081EFD" w:rsidRPr="00B01C17" w:rsidRDefault="00081EFD" w:rsidP="00081EFD">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障害のある当事者の間で使われているスローガン「“Nothing About Us Without Us”（私たちのことを、私たち抜きに決めないで）」を踏まえ、かつ、「インクルージョン（障害があっても地域で、その地域の資源を利用し、市民が包み込んだ共生社会を目指すこと）」を推進する観点から、障害のある人を施策の客体ではなく、必要な支援を受けながら、自らの決定に基づき社会に参加する主体としてとらえ、このプランの策定に当たっては、</w:t>
      </w:r>
      <w:r w:rsidR="00856366" w:rsidRPr="00B01C17">
        <w:rPr>
          <w:rFonts w:ascii="ＭＳ ゴシック" w:eastAsia="ＭＳ ゴシック" w:hAnsi="ＭＳ ゴシック" w:hint="eastAsia"/>
          <w:szCs w:val="28"/>
        </w:rPr>
        <w:t>3</w:t>
      </w:r>
      <w:r w:rsidR="00856366" w:rsidRPr="00B01C17">
        <w:rPr>
          <w:rFonts w:ascii="ＭＳ ゴシック" w:eastAsia="ＭＳ ゴシック" w:hAnsi="ＭＳ ゴシック"/>
          <w:szCs w:val="28"/>
        </w:rPr>
        <w:t>7</w:t>
      </w:r>
      <w:r w:rsidR="00856366" w:rsidRPr="00B01C17">
        <w:rPr>
          <w:rFonts w:ascii="ＭＳ ゴシック" w:eastAsia="ＭＳ ゴシック" w:hAnsi="ＭＳ ゴシック" w:hint="eastAsia"/>
          <w:szCs w:val="28"/>
        </w:rPr>
        <w:t>の障害者団体に意見聴取について依頼を行い、10</w:t>
      </w:r>
      <w:r w:rsidRPr="00B01C17">
        <w:rPr>
          <w:rFonts w:ascii="ＭＳ ゴシック" w:eastAsia="ＭＳ ゴシック" w:hAnsi="ＭＳ ゴシック" w:hint="eastAsia"/>
          <w:szCs w:val="28"/>
        </w:rPr>
        <w:t>の団体から</w:t>
      </w:r>
      <w:r w:rsidR="00386F31" w:rsidRPr="00B01C17">
        <w:rPr>
          <w:rFonts w:ascii="ＭＳ ゴシック" w:eastAsia="ＭＳ ゴシック" w:hAnsi="ＭＳ ゴシック" w:hint="eastAsia"/>
          <w:szCs w:val="28"/>
        </w:rPr>
        <w:t>意見の提出を受けるとともに</w:t>
      </w:r>
      <w:r w:rsidRPr="00B01C17">
        <w:rPr>
          <w:rFonts w:ascii="ＭＳ ゴシック" w:eastAsia="ＭＳ ゴシック" w:hAnsi="ＭＳ ゴシック" w:hint="eastAsia"/>
          <w:szCs w:val="28"/>
        </w:rPr>
        <w:t>、障害のある当事者に対するアンケート調査、また、パブリックコメントも実施し、障害のある人やその家族の意見を尊重することに努めました。</w:t>
      </w:r>
    </w:p>
    <w:p w14:paraId="1ED1D680" w14:textId="45DFE4DD" w:rsidR="00955168" w:rsidRPr="00B01C17" w:rsidRDefault="00081EFD" w:rsidP="00081EFD">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また、障害のある人本人の自己決定を尊重する観点から、障害のある人本人が適切に意思決定を行い、その意思を表明することができるよう、相談の実施などによる意思決定の支援</w:t>
      </w:r>
      <w:r w:rsidR="00F501F2" w:rsidRPr="00B01C17">
        <w:rPr>
          <w:rFonts w:ascii="ＭＳ ゴシック" w:eastAsia="ＭＳ ゴシック" w:hAnsi="ＭＳ ゴシック" w:hint="eastAsia"/>
          <w:szCs w:val="28"/>
        </w:rPr>
        <w:t>とともに、言語その他の意思疎通のための手段を選択する機会の提供の</w:t>
      </w:r>
      <w:r w:rsidRPr="00B01C17">
        <w:rPr>
          <w:rFonts w:ascii="ＭＳ ゴシック" w:eastAsia="ＭＳ ゴシック" w:hAnsi="ＭＳ ゴシック" w:hint="eastAsia"/>
          <w:szCs w:val="28"/>
        </w:rPr>
        <w:t>促進</w:t>
      </w:r>
      <w:r w:rsidR="00F501F2" w:rsidRPr="00B01C17">
        <w:rPr>
          <w:rFonts w:ascii="ＭＳ ゴシック" w:eastAsia="ＭＳ ゴシック" w:hAnsi="ＭＳ ゴシック" w:hint="eastAsia"/>
          <w:szCs w:val="28"/>
        </w:rPr>
        <w:t>が求められています</w:t>
      </w:r>
      <w:r w:rsidRPr="00B01C17">
        <w:rPr>
          <w:rFonts w:ascii="ＭＳ ゴシック" w:eastAsia="ＭＳ ゴシック" w:hAnsi="ＭＳ ゴシック" w:hint="eastAsia"/>
          <w:szCs w:val="28"/>
        </w:rPr>
        <w:t>。</w:t>
      </w:r>
    </w:p>
    <w:p w14:paraId="731E9D80" w14:textId="77777777" w:rsidR="00955168" w:rsidRPr="00B01C17" w:rsidRDefault="00955168" w:rsidP="00955168">
      <w:pPr>
        <w:tabs>
          <w:tab w:val="left" w:pos="5103"/>
        </w:tabs>
        <w:ind w:leftChars="412" w:left="993" w:firstLineChars="117" w:firstLine="282"/>
        <w:rPr>
          <w:rFonts w:ascii="ＭＳ ゴシック" w:eastAsia="ＭＳ ゴシック" w:hAnsi="ＭＳ ゴシック"/>
          <w:szCs w:val="28"/>
        </w:rPr>
      </w:pPr>
    </w:p>
    <w:p w14:paraId="788D2FC2" w14:textId="34A10F69" w:rsidR="00955168" w:rsidRPr="00B01C17" w:rsidRDefault="0076573F" w:rsidP="00955168">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（２）</w:t>
      </w:r>
      <w:r w:rsidR="00955168" w:rsidRPr="00B01C17">
        <w:rPr>
          <w:rFonts w:ascii="ＭＳ ゴシック" w:eastAsia="ＭＳ ゴシック" w:hAnsi="ＭＳ ゴシック" w:hint="eastAsia"/>
          <w:b/>
          <w:szCs w:val="28"/>
        </w:rPr>
        <w:t>あらゆる場面における利用しやすさ（アクセシビリティ）の向上</w:t>
      </w:r>
    </w:p>
    <w:p w14:paraId="7C84BDB4" w14:textId="77777777" w:rsidR="00386F31"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の活動を制限し、社会への参加を制約している事物、制度、慣行、観念などの社会的障壁の除去を進めることにより、障害のある人の社会への参加を実質的なものとし、障害の有無にかかわらず、その能力を最大限に発揮しながら安心して生活できるようにする必要があります。</w:t>
      </w:r>
    </w:p>
    <w:p w14:paraId="0B6E95C9" w14:textId="77777777" w:rsidR="00386F31"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基本法第２条では、障害のある人を「障害がある者であって、障害と社会的障壁により継続的に日常生活または社会生活に相当な制限を受ける状態にあるもの」と定義しており、障害のある人が被る困難や制限が、障害のある人個人の障害と社会的な要因の両方に起因することを示しています。</w:t>
      </w:r>
    </w:p>
    <w:p w14:paraId="2C74E902" w14:textId="17930670" w:rsidR="00386F31"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のため、障害のある人の利用しやすさ、いわゆる、アクセシビリティの向上に資する環境整備を図ることが重要です。また、障害を理由とする差別は、あらゆる場面で、その解消に向けた取組が求められています。このため、障害者差別解消法や山梨県障害者幸住条例に基づき、本県では、市町村や障害者団体を始めとする様々な主体の取組と連携しつつ、すべての県民の幅広い理解の下、障害者差別の解消に向けた取組を積極的に推進します。併せて、社会のあらゆる場面におけるアクセシビリティの向上と心のバリアフリーを推進する観点から、積極的な広報・啓発活動に努めるとともに、賛同する企業・団体などの取組</w:t>
      </w:r>
      <w:r w:rsidR="00F501F2" w:rsidRPr="00B01C17">
        <w:rPr>
          <w:rFonts w:ascii="ＭＳ ゴシック" w:eastAsia="ＭＳ ゴシック" w:hAnsi="ＭＳ ゴシック" w:hint="eastAsia"/>
          <w:szCs w:val="28"/>
        </w:rPr>
        <w:t>に対する</w:t>
      </w:r>
      <w:r w:rsidRPr="00B01C17">
        <w:rPr>
          <w:rFonts w:ascii="ＭＳ ゴシック" w:eastAsia="ＭＳ ゴシック" w:hAnsi="ＭＳ ゴシック" w:hint="eastAsia"/>
          <w:szCs w:val="28"/>
        </w:rPr>
        <w:t>積極的</w:t>
      </w:r>
      <w:r w:rsidR="00F501F2" w:rsidRPr="00B01C17">
        <w:rPr>
          <w:rFonts w:ascii="ＭＳ ゴシック" w:eastAsia="ＭＳ ゴシック" w:hAnsi="ＭＳ ゴシック" w:hint="eastAsia"/>
          <w:szCs w:val="28"/>
        </w:rPr>
        <w:t>な</w:t>
      </w:r>
      <w:r w:rsidRPr="00B01C17">
        <w:rPr>
          <w:rFonts w:ascii="ＭＳ ゴシック" w:eastAsia="ＭＳ ゴシック" w:hAnsi="ＭＳ ゴシック" w:hint="eastAsia"/>
          <w:szCs w:val="28"/>
        </w:rPr>
        <w:t>支援</w:t>
      </w:r>
      <w:r w:rsidR="00F501F2" w:rsidRPr="00B01C17">
        <w:rPr>
          <w:rFonts w:ascii="ＭＳ ゴシック" w:eastAsia="ＭＳ ゴシック" w:hAnsi="ＭＳ ゴシック" w:hint="eastAsia"/>
          <w:szCs w:val="28"/>
        </w:rPr>
        <w:t>が必要です。</w:t>
      </w:r>
    </w:p>
    <w:p w14:paraId="4081C1A2" w14:textId="249E6D4A" w:rsidR="00955168" w:rsidRPr="00B01C17" w:rsidRDefault="00DE0479"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w:t>
      </w:r>
      <w:r w:rsidR="00386F31" w:rsidRPr="00B01C17">
        <w:rPr>
          <w:rFonts w:ascii="ＭＳ ゴシック" w:eastAsia="ＭＳ ゴシック" w:hAnsi="ＭＳ ゴシック" w:hint="eastAsia"/>
          <w:szCs w:val="28"/>
        </w:rPr>
        <w:t>、山梨県障害者施策推進協議会の開催を含め、障害者施策に関する情報を</w:t>
      </w:r>
      <w:r w:rsidR="00386F31" w:rsidRPr="00B01C17">
        <w:rPr>
          <w:rFonts w:ascii="ＭＳ ゴシック" w:eastAsia="ＭＳ ゴシック" w:hAnsi="ＭＳ ゴシック" w:hint="eastAsia"/>
          <w:szCs w:val="28"/>
        </w:rPr>
        <w:lastRenderedPageBreak/>
        <w:t>公開する際や、障害者施策を検討する際には、障害特性に配慮した適切な情報提供をするなど、アクセシビリティの向上</w:t>
      </w:r>
      <w:r w:rsidR="00F501F2" w:rsidRPr="00B01C17">
        <w:rPr>
          <w:rFonts w:ascii="ＭＳ ゴシック" w:eastAsia="ＭＳ ゴシック" w:hAnsi="ＭＳ ゴシック" w:hint="eastAsia"/>
          <w:szCs w:val="28"/>
        </w:rPr>
        <w:t>が求められています</w:t>
      </w:r>
      <w:r w:rsidR="00386F31" w:rsidRPr="00B01C17">
        <w:rPr>
          <w:rFonts w:ascii="ＭＳ ゴシック" w:eastAsia="ＭＳ ゴシック" w:hAnsi="ＭＳ ゴシック" w:hint="eastAsia"/>
          <w:szCs w:val="28"/>
        </w:rPr>
        <w:t>。</w:t>
      </w:r>
    </w:p>
    <w:p w14:paraId="4CEE2A35" w14:textId="77777777" w:rsidR="00955168" w:rsidRPr="00B01C17" w:rsidRDefault="00955168" w:rsidP="00955168">
      <w:pPr>
        <w:tabs>
          <w:tab w:val="left" w:pos="5103"/>
        </w:tabs>
        <w:ind w:leftChars="412" w:left="993" w:firstLineChars="117" w:firstLine="282"/>
        <w:rPr>
          <w:rFonts w:ascii="ＭＳ ゴシック" w:eastAsia="ＭＳ ゴシック" w:hAnsi="ＭＳ ゴシック"/>
          <w:szCs w:val="28"/>
        </w:rPr>
      </w:pPr>
    </w:p>
    <w:p w14:paraId="67D62298" w14:textId="7A3E6632" w:rsidR="00955168" w:rsidRPr="00B01C17" w:rsidRDefault="0076573F" w:rsidP="00955168">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（３）障害者</w:t>
      </w:r>
      <w:r w:rsidR="00955168" w:rsidRPr="00B01C17">
        <w:rPr>
          <w:rFonts w:ascii="ＭＳ ゴシック" w:eastAsia="ＭＳ ゴシック" w:hAnsi="ＭＳ ゴシック" w:hint="eastAsia"/>
          <w:b/>
          <w:szCs w:val="28"/>
        </w:rPr>
        <w:t>本位の総合的かつ分野横断的な支援</w:t>
      </w:r>
    </w:p>
    <w:p w14:paraId="229AB91E" w14:textId="39D181DA" w:rsidR="00386F31"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の尊厳・自立を尊重し、障害のある人が各ライフステージを通じて適切な支援を受けられるよう、教育、福祉、医療、雇用など各分野の有機的な連携の下、施策を総合的に展開し、切れ目のない支援を行</w:t>
      </w:r>
      <w:r w:rsidR="00C04C5C" w:rsidRPr="00B01C17">
        <w:rPr>
          <w:rFonts w:ascii="ＭＳ ゴシック" w:eastAsia="ＭＳ ゴシック" w:hAnsi="ＭＳ ゴシック" w:hint="eastAsia"/>
          <w:szCs w:val="28"/>
        </w:rPr>
        <w:t>う必要があります。</w:t>
      </w:r>
    </w:p>
    <w:p w14:paraId="42684357" w14:textId="3E557C76" w:rsidR="00955168" w:rsidRPr="00B01C17" w:rsidRDefault="00386F31" w:rsidP="00386F3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また、複数の分野にまたがる課題については、各分野の枠にとらわれることなく、関係する機関や制度など</w:t>
      </w:r>
      <w:r w:rsidR="00C04C5C" w:rsidRPr="00B01C17">
        <w:rPr>
          <w:rFonts w:ascii="ＭＳ ゴシック" w:eastAsia="ＭＳ ゴシック" w:hAnsi="ＭＳ ゴシック" w:hint="eastAsia"/>
          <w:szCs w:val="28"/>
        </w:rPr>
        <w:t>と</w:t>
      </w:r>
      <w:r w:rsidRPr="00B01C17">
        <w:rPr>
          <w:rFonts w:ascii="ＭＳ ゴシック" w:eastAsia="ＭＳ ゴシック" w:hAnsi="ＭＳ ゴシック" w:hint="eastAsia"/>
          <w:szCs w:val="28"/>
        </w:rPr>
        <w:t>の連携を通じて、総合的かつ横断的</w:t>
      </w:r>
      <w:r w:rsidR="00C04C5C" w:rsidRPr="00B01C17">
        <w:rPr>
          <w:rFonts w:ascii="ＭＳ ゴシック" w:eastAsia="ＭＳ ゴシック" w:hAnsi="ＭＳ ゴシック" w:hint="eastAsia"/>
          <w:szCs w:val="28"/>
        </w:rPr>
        <w:t>に</w:t>
      </w:r>
      <w:r w:rsidRPr="00B01C17">
        <w:rPr>
          <w:rFonts w:ascii="ＭＳ ゴシック" w:eastAsia="ＭＳ ゴシック" w:hAnsi="ＭＳ ゴシック" w:hint="eastAsia"/>
          <w:szCs w:val="28"/>
        </w:rPr>
        <w:t>対応</w:t>
      </w:r>
      <w:r w:rsidR="00C04C5C" w:rsidRPr="00B01C17">
        <w:rPr>
          <w:rFonts w:ascii="ＭＳ ゴシック" w:eastAsia="ＭＳ ゴシック" w:hAnsi="ＭＳ ゴシック" w:hint="eastAsia"/>
          <w:szCs w:val="28"/>
        </w:rPr>
        <w:t>する</w:t>
      </w:r>
      <w:r w:rsidRPr="00B01C17">
        <w:rPr>
          <w:rFonts w:ascii="ＭＳ ゴシック" w:eastAsia="ＭＳ ゴシック" w:hAnsi="ＭＳ ゴシック" w:hint="eastAsia"/>
          <w:szCs w:val="28"/>
        </w:rPr>
        <w:t>必要があります。</w:t>
      </w:r>
    </w:p>
    <w:p w14:paraId="34EC2744" w14:textId="77777777" w:rsidR="00955168" w:rsidRPr="00B01C17" w:rsidRDefault="00955168" w:rsidP="00955168">
      <w:pPr>
        <w:tabs>
          <w:tab w:val="left" w:pos="5103"/>
        </w:tabs>
        <w:ind w:leftChars="412" w:left="993" w:firstLineChars="117" w:firstLine="282"/>
        <w:rPr>
          <w:rFonts w:ascii="ＭＳ ゴシック" w:eastAsia="ＭＳ ゴシック" w:hAnsi="ＭＳ ゴシック"/>
          <w:szCs w:val="28"/>
        </w:rPr>
      </w:pPr>
    </w:p>
    <w:p w14:paraId="62AB1A31" w14:textId="77777777" w:rsidR="00955168" w:rsidRPr="00B01C17" w:rsidRDefault="00955168" w:rsidP="00955168">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（４）障害特性などに配慮したきめ細かい支援</w:t>
      </w:r>
    </w:p>
    <w:p w14:paraId="6FD74049" w14:textId="77777777" w:rsidR="001B0A3E" w:rsidRPr="00B01C17" w:rsidRDefault="001B0A3E" w:rsidP="001B0A3E">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それぞれの尊厳を重視するという障害者権利条約の理念に則り、障害特性、障害の状態、生活実態などに応じた障害のある人の個別的な支援の必要性を踏まえて、障害者施策を策定・実施していきます。その際、外見からは分かりにくい障害に特有の事情も考慮するとともに、状態が変動していく障害については、症状が多様化しがちであり、一般に、障害の程度を適切に把握することが難しい点に留意する必要があります。</w:t>
      </w:r>
    </w:p>
    <w:p w14:paraId="771C854D" w14:textId="1F19E11F" w:rsidR="00955168" w:rsidRDefault="001B0A3E" w:rsidP="001B0A3E">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また、発達障害、難病、視覚障害、聴覚障害、その他の重複障害などについて、社会全体の更なる理解の促進に向けた広報・啓発活動を行うとともに、施策の充実を図る必要があります。</w:t>
      </w:r>
    </w:p>
    <w:p w14:paraId="6B759ADB" w14:textId="5B6B906D" w:rsidR="001A6EDF" w:rsidRDefault="001A6EDF" w:rsidP="001A6EDF">
      <w:pPr>
        <w:tabs>
          <w:tab w:val="left" w:pos="5103"/>
        </w:tabs>
        <w:rPr>
          <w:rFonts w:ascii="ＭＳ ゴシック" w:eastAsia="ＭＳ ゴシック" w:hAnsi="ＭＳ ゴシック"/>
          <w:szCs w:val="28"/>
        </w:rPr>
      </w:pPr>
    </w:p>
    <w:p w14:paraId="4890911F" w14:textId="5CF62576" w:rsidR="001A6EDF" w:rsidRPr="00194778" w:rsidRDefault="001A6EDF" w:rsidP="001A6EDF">
      <w:pPr>
        <w:tabs>
          <w:tab w:val="left" w:pos="5103"/>
        </w:tabs>
        <w:rPr>
          <w:rFonts w:ascii="ＭＳ ゴシック" w:eastAsia="ＭＳ ゴシック" w:hAnsi="ＭＳ ゴシック"/>
          <w:b/>
          <w:bCs/>
          <w:szCs w:val="28"/>
        </w:rPr>
      </w:pPr>
      <w:r>
        <w:rPr>
          <w:rFonts w:ascii="ＭＳ ゴシック" w:eastAsia="ＭＳ ゴシック" w:hAnsi="ＭＳ ゴシック" w:hint="eastAsia"/>
          <w:szCs w:val="28"/>
        </w:rPr>
        <w:t xml:space="preserve">　</w:t>
      </w:r>
      <w:r w:rsidRPr="00DE02AA">
        <w:rPr>
          <w:rFonts w:ascii="ＭＳ ゴシック" w:eastAsia="ＭＳ ゴシック" w:hAnsi="ＭＳ ゴシック" w:hint="eastAsia"/>
          <w:b/>
          <w:bCs/>
          <w:color w:val="FF0000"/>
          <w:szCs w:val="28"/>
        </w:rPr>
        <w:t xml:space="preserve">　</w:t>
      </w:r>
      <w:r w:rsidRPr="00194778">
        <w:rPr>
          <w:rFonts w:ascii="ＭＳ ゴシック" w:eastAsia="ＭＳ ゴシック" w:hAnsi="ＭＳ ゴシック" w:hint="eastAsia"/>
          <w:b/>
          <w:bCs/>
          <w:szCs w:val="28"/>
        </w:rPr>
        <w:t>（５）</w:t>
      </w:r>
      <w:r w:rsidR="00DE02AA" w:rsidRPr="00194778">
        <w:rPr>
          <w:rFonts w:ascii="ＭＳ ゴシック" w:eastAsia="ＭＳ ゴシック" w:hAnsi="ＭＳ ゴシック" w:hint="eastAsia"/>
          <w:b/>
          <w:bCs/>
          <w:szCs w:val="28"/>
        </w:rPr>
        <w:t>重度障害者及びその家族に対する</w:t>
      </w:r>
      <w:r w:rsidR="00120C69" w:rsidRPr="00194778">
        <w:rPr>
          <w:rFonts w:ascii="ＭＳ ゴシック" w:eastAsia="ＭＳ ゴシック" w:hAnsi="ＭＳ ゴシック" w:hint="eastAsia"/>
          <w:b/>
          <w:bCs/>
          <w:szCs w:val="28"/>
        </w:rPr>
        <w:t>支援体制の充実</w:t>
      </w:r>
    </w:p>
    <w:p w14:paraId="6906CC91" w14:textId="2E998BA1" w:rsidR="00120C69" w:rsidRPr="00194778" w:rsidRDefault="001A6EDF" w:rsidP="00120C69">
      <w:pPr>
        <w:tabs>
          <w:tab w:val="left" w:pos="5103"/>
        </w:tabs>
        <w:ind w:left="964" w:hangingChars="400" w:hanging="964"/>
        <w:rPr>
          <w:rFonts w:ascii="ＭＳ ゴシック" w:eastAsia="ＭＳ ゴシック" w:hAnsi="ＭＳ ゴシック"/>
          <w:szCs w:val="28"/>
        </w:rPr>
      </w:pPr>
      <w:r w:rsidRPr="00194778">
        <w:rPr>
          <w:rFonts w:ascii="ＭＳ ゴシック" w:eastAsia="ＭＳ ゴシック" w:hAnsi="ＭＳ ゴシック" w:hint="eastAsia"/>
          <w:szCs w:val="28"/>
        </w:rPr>
        <w:t xml:space="preserve">　　　　　</w:t>
      </w:r>
      <w:r w:rsidR="00120C69" w:rsidRPr="00194778">
        <w:rPr>
          <w:rFonts w:ascii="ＭＳ ゴシック" w:eastAsia="ＭＳ ゴシック" w:hAnsi="ＭＳ ゴシック" w:hint="eastAsia"/>
          <w:szCs w:val="28"/>
        </w:rPr>
        <w:t>地域生活を継続するために、一人ひとりのニーズに応じて障害福祉サービス等を利用できることが必要であり、障害の種別や重さにかかわらず、必要とするサービスを利用しながら障害者本人が希望する地域で安心して暮らすことができる基盤整備が喫緊の課題です。その中でも最重度の障害、重複障害、強度行動障害を伴う重度知的障害者、高次脳機能障害のある人や医療的ケアが必要な人（以下「医療的ケア児者」という。）等に対応できる高い専門性が求められるサービスについては個々の障害の特性に対応したサービスの拡充や強度行動障害を出現させないための環境調整も必要です。</w:t>
      </w:r>
    </w:p>
    <w:p w14:paraId="4B32603E" w14:textId="538E66BF" w:rsidR="00120C69" w:rsidRPr="00194778" w:rsidRDefault="00120C69" w:rsidP="00120C69">
      <w:pPr>
        <w:tabs>
          <w:tab w:val="left" w:pos="5103"/>
        </w:tabs>
        <w:ind w:leftChars="400" w:left="964" w:firstLineChars="100" w:firstLine="241"/>
        <w:rPr>
          <w:rFonts w:ascii="ＭＳ ゴシック" w:eastAsia="ＭＳ ゴシック" w:hAnsi="ＭＳ ゴシック"/>
          <w:szCs w:val="28"/>
        </w:rPr>
      </w:pPr>
      <w:r w:rsidRPr="00194778">
        <w:rPr>
          <w:rFonts w:ascii="ＭＳ ゴシック" w:eastAsia="ＭＳ ゴシック" w:hAnsi="ＭＳ ゴシック" w:hint="eastAsia"/>
          <w:szCs w:val="28"/>
        </w:rPr>
        <w:t>重症心身障害児（者）や医療的ケア児者が利用できる場所として、障害児通所支援事業や生活介護を実施していますが、医療的ケアを必要とする人は増加しており、家庭における介護負担も大きいことから、新たな整備や拡充が急務です。中でも、短期入所の整備は特に必要とされているため、県内医療機関等に協力を依頼し、サービス提供の確保に努めていますが、今後も更なる受け入れ枠の拡充を図る必要があり、引き続き整備に向けた検討が求められています。</w:t>
      </w:r>
    </w:p>
    <w:p w14:paraId="14B20F11" w14:textId="19087D43" w:rsidR="00120C69" w:rsidRPr="00194778" w:rsidRDefault="00120C69" w:rsidP="00120C69">
      <w:pPr>
        <w:tabs>
          <w:tab w:val="left" w:pos="5103"/>
        </w:tabs>
        <w:ind w:leftChars="400" w:left="964" w:firstLineChars="100" w:firstLine="241"/>
        <w:rPr>
          <w:rFonts w:ascii="ＭＳ ゴシック" w:eastAsia="ＭＳ ゴシック" w:hAnsi="ＭＳ ゴシック"/>
          <w:szCs w:val="28"/>
        </w:rPr>
      </w:pPr>
      <w:r w:rsidRPr="00194778">
        <w:rPr>
          <w:rFonts w:ascii="ＭＳ ゴシック" w:eastAsia="ＭＳ ゴシック" w:hAnsi="ＭＳ ゴシック" w:hint="eastAsia"/>
          <w:szCs w:val="28"/>
        </w:rPr>
        <w:t>また、地域移行先となる共同生活援助について、重度の障害のある人の受入れが可能な事業所は、設備の充実、支援者の専門性の確保や医療職等の配置などが必要です。介助が必要な時間帯や日中の職員を多く配置する必要があり、重度障</w:t>
      </w:r>
      <w:r w:rsidRPr="00194778">
        <w:rPr>
          <w:rFonts w:ascii="ＭＳ ゴシック" w:eastAsia="ＭＳ ゴシック" w:hAnsi="ＭＳ ゴシック" w:hint="eastAsia"/>
          <w:szCs w:val="28"/>
        </w:rPr>
        <w:lastRenderedPageBreak/>
        <w:t>害者が利用できるようにするための施設・設備の整備、専門性の高い支援人材の確保・育成について包括的な取組を検討していくことが重要です。</w:t>
      </w:r>
    </w:p>
    <w:p w14:paraId="1A65F145" w14:textId="75BA3EF1" w:rsidR="00120C69" w:rsidRPr="00194778" w:rsidRDefault="00120C69" w:rsidP="00120C69">
      <w:pPr>
        <w:tabs>
          <w:tab w:val="left" w:pos="5103"/>
        </w:tabs>
        <w:ind w:leftChars="400" w:left="964" w:firstLineChars="100" w:firstLine="241"/>
        <w:rPr>
          <w:rFonts w:ascii="ＭＳ ゴシック" w:eastAsia="ＭＳ ゴシック" w:hAnsi="ＭＳ ゴシック"/>
          <w:szCs w:val="28"/>
        </w:rPr>
      </w:pPr>
      <w:r w:rsidRPr="00194778">
        <w:rPr>
          <w:rFonts w:ascii="ＭＳ ゴシック" w:eastAsia="ＭＳ ゴシック" w:hAnsi="ＭＳ ゴシック" w:hint="eastAsia"/>
          <w:szCs w:val="28"/>
        </w:rPr>
        <w:t>特に、強度行動障害を伴う重度の障害者が地域で生活するため、日中サービス支援型共同生活援助のニーズを的確に捉えるとともに、未設置地域への早期の開設を促進することによって適切な支援を可能とすることが重要です。</w:t>
      </w:r>
    </w:p>
    <w:p w14:paraId="354DF598" w14:textId="016326FA" w:rsidR="001A6EDF" w:rsidRPr="00B01C17" w:rsidRDefault="00120C69" w:rsidP="00120C69">
      <w:pPr>
        <w:tabs>
          <w:tab w:val="left" w:pos="5103"/>
        </w:tabs>
        <w:ind w:leftChars="400" w:left="964" w:firstLineChars="100" w:firstLine="241"/>
        <w:rPr>
          <w:rFonts w:ascii="ＭＳ ゴシック" w:eastAsia="ＭＳ ゴシック" w:hAnsi="ＭＳ ゴシック"/>
          <w:szCs w:val="28"/>
        </w:rPr>
      </w:pPr>
      <w:r w:rsidRPr="00194778">
        <w:rPr>
          <w:rFonts w:ascii="ＭＳ ゴシック" w:eastAsia="ＭＳ ゴシック" w:hAnsi="ＭＳ ゴシック" w:hint="eastAsia"/>
          <w:szCs w:val="28"/>
        </w:rPr>
        <w:t>あわせて、支援体制が整備されるまでの間、利用者や家族の負担軽減を図ることも必要です。</w:t>
      </w:r>
    </w:p>
    <w:p w14:paraId="4B25A566" w14:textId="77777777" w:rsidR="001B0A3E" w:rsidRPr="00B01C17" w:rsidRDefault="001B0A3E" w:rsidP="001A6EDF">
      <w:pPr>
        <w:tabs>
          <w:tab w:val="left" w:pos="5103"/>
        </w:tabs>
        <w:rPr>
          <w:rFonts w:ascii="ＭＳ ゴシック" w:eastAsia="ＭＳ ゴシック" w:hAnsi="ＭＳ ゴシック"/>
          <w:szCs w:val="28"/>
        </w:rPr>
      </w:pPr>
    </w:p>
    <w:p w14:paraId="1C32E07F" w14:textId="3C36B55E" w:rsidR="00955168" w:rsidRPr="00B01C17" w:rsidRDefault="00955168" w:rsidP="00955168">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1A6EDF">
        <w:rPr>
          <w:rFonts w:ascii="ＭＳ ゴシック" w:eastAsia="ＭＳ ゴシック" w:hAnsi="ＭＳ ゴシック" w:hint="eastAsia"/>
          <w:b/>
          <w:szCs w:val="28"/>
        </w:rPr>
        <w:t>６</w:t>
      </w:r>
      <w:r w:rsidRPr="00B01C17">
        <w:rPr>
          <w:rFonts w:ascii="ＭＳ ゴシック" w:eastAsia="ＭＳ ゴシック" w:hAnsi="ＭＳ ゴシック" w:hint="eastAsia"/>
          <w:b/>
          <w:szCs w:val="28"/>
        </w:rPr>
        <w:t>）性別、年齢による複合的困難に配慮したきめ細かい支援</w:t>
      </w:r>
    </w:p>
    <w:p w14:paraId="3376DF81" w14:textId="732E685A"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障害者施策</w:t>
      </w:r>
      <w:r w:rsidR="00F96F61" w:rsidRPr="00B01C17">
        <w:rPr>
          <w:rFonts w:ascii="ＭＳ ゴシック" w:eastAsia="ＭＳ ゴシック" w:hAnsi="ＭＳ ゴシック" w:hint="eastAsia"/>
          <w:szCs w:val="28"/>
        </w:rPr>
        <w:t>の推進に当たっては</w:t>
      </w:r>
      <w:r w:rsidRPr="00B01C17">
        <w:rPr>
          <w:rFonts w:ascii="ＭＳ ゴシック" w:eastAsia="ＭＳ ゴシック" w:hAnsi="ＭＳ ゴシック" w:hint="eastAsia"/>
          <w:szCs w:val="28"/>
        </w:rPr>
        <w:t>、性別や年齢によ</w:t>
      </w:r>
      <w:r w:rsidR="00F96F61" w:rsidRPr="00B01C17">
        <w:rPr>
          <w:rFonts w:ascii="ＭＳ ゴシック" w:eastAsia="ＭＳ ゴシック" w:hAnsi="ＭＳ ゴシック" w:hint="eastAsia"/>
          <w:szCs w:val="28"/>
        </w:rPr>
        <w:t>り複合的に困難な状況に置かれた障害のある人に対して、</w:t>
      </w:r>
      <w:r w:rsidRPr="00B01C17">
        <w:rPr>
          <w:rFonts w:ascii="ＭＳ ゴシック" w:eastAsia="ＭＳ ゴシック" w:hAnsi="ＭＳ ゴシック" w:hint="eastAsia"/>
          <w:szCs w:val="28"/>
        </w:rPr>
        <w:t>きめ細かい配慮が求められています。特に、女性</w:t>
      </w:r>
      <w:r w:rsidR="00F96F61" w:rsidRPr="00B01C17">
        <w:rPr>
          <w:rFonts w:ascii="ＭＳ ゴシック" w:eastAsia="ＭＳ ゴシック" w:hAnsi="ＭＳ ゴシック" w:hint="eastAsia"/>
          <w:szCs w:val="28"/>
        </w:rPr>
        <w:t>について</w:t>
      </w:r>
      <w:r w:rsidRPr="00B01C17">
        <w:rPr>
          <w:rFonts w:ascii="ＭＳ ゴシック" w:eastAsia="ＭＳ ゴシック" w:hAnsi="ＭＳ ゴシック" w:hint="eastAsia"/>
          <w:szCs w:val="28"/>
        </w:rPr>
        <w:t>は、更に複合的に困難な状況に置かれている場合</w:t>
      </w:r>
      <w:r w:rsidR="00F96F61" w:rsidRPr="00B01C17">
        <w:rPr>
          <w:rFonts w:ascii="ＭＳ ゴシック" w:eastAsia="ＭＳ ゴシック" w:hAnsi="ＭＳ ゴシック" w:hint="eastAsia"/>
          <w:szCs w:val="28"/>
        </w:rPr>
        <w:t>もあることから、こうした点も念頭に置いて</w:t>
      </w:r>
      <w:r w:rsidRPr="00B01C17">
        <w:rPr>
          <w:rFonts w:ascii="ＭＳ ゴシック" w:eastAsia="ＭＳ ゴシック" w:hAnsi="ＭＳ ゴシック" w:hint="eastAsia"/>
          <w:szCs w:val="28"/>
        </w:rPr>
        <w:t>施策を策定・実施することが重要です。</w:t>
      </w:r>
    </w:p>
    <w:p w14:paraId="72693752" w14:textId="2A770630"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また、平成</w:t>
      </w:r>
      <w:r w:rsidR="00F96F61"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年の児童福祉法改正において</w:t>
      </w:r>
      <w:r w:rsidR="00F96F61" w:rsidRPr="00B01C17">
        <w:rPr>
          <w:rFonts w:ascii="ＭＳ ゴシック" w:eastAsia="ＭＳ ゴシック" w:hAnsi="ＭＳ ゴシック" w:hint="eastAsia"/>
          <w:szCs w:val="28"/>
        </w:rPr>
        <w:t>は</w:t>
      </w:r>
      <w:r w:rsidRPr="00B01C17">
        <w:rPr>
          <w:rFonts w:ascii="ＭＳ ゴシック" w:eastAsia="ＭＳ ゴシック" w:hAnsi="ＭＳ ゴシック" w:hint="eastAsia"/>
          <w:szCs w:val="28"/>
        </w:rPr>
        <w:t>、障害のある子どもが身近な地域で適切な支援が受けられるよう、それまで障害種別に分かれていた施設体系が一元化され、児童発達支援は、主に未就学の障害のある子どもを対象に発達支援を提供するものと位置</w:t>
      </w:r>
      <w:r w:rsidR="00726C6E" w:rsidRPr="00B01C17">
        <w:rPr>
          <w:rFonts w:ascii="ＭＳ ゴシック" w:eastAsia="ＭＳ ゴシック" w:hAnsi="ＭＳ ゴシック" w:hint="eastAsia"/>
          <w:szCs w:val="28"/>
        </w:rPr>
        <w:t>付け</w:t>
      </w:r>
      <w:r w:rsidRPr="00B01C17">
        <w:rPr>
          <w:rFonts w:ascii="ＭＳ ゴシック" w:eastAsia="ＭＳ ゴシック" w:hAnsi="ＭＳ ゴシック" w:hint="eastAsia"/>
          <w:szCs w:val="28"/>
        </w:rPr>
        <w:t>られました。その後、平成</w:t>
      </w:r>
      <w:r w:rsidR="00F96F61" w:rsidRPr="00B01C17">
        <w:rPr>
          <w:rFonts w:ascii="ＭＳ ゴシック" w:eastAsia="ＭＳ ゴシック" w:hAnsi="ＭＳ ゴシック" w:hint="eastAsia"/>
          <w:szCs w:val="28"/>
        </w:rPr>
        <w:t>２９</w:t>
      </w:r>
      <w:r w:rsidRPr="00B01C17">
        <w:rPr>
          <w:rFonts w:ascii="ＭＳ ゴシック" w:eastAsia="ＭＳ ゴシック" w:hAnsi="ＭＳ ゴシック" w:hint="eastAsia"/>
          <w:szCs w:val="28"/>
        </w:rPr>
        <w:t>年７月</w:t>
      </w:r>
      <w:r w:rsidR="00F96F61"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日に厚生労働</w:t>
      </w:r>
      <w:r w:rsidR="00226253" w:rsidRPr="00B01C17">
        <w:rPr>
          <w:rFonts w:ascii="ＭＳ ゴシック" w:eastAsia="ＭＳ ゴシック" w:hAnsi="ＭＳ ゴシック" w:hint="eastAsia"/>
          <w:szCs w:val="28"/>
        </w:rPr>
        <w:t>省</w:t>
      </w:r>
      <w:r w:rsidRPr="00B01C17">
        <w:rPr>
          <w:rFonts w:ascii="ＭＳ ゴシック" w:eastAsia="ＭＳ ゴシック" w:hAnsi="ＭＳ ゴシック" w:hint="eastAsia"/>
          <w:szCs w:val="28"/>
        </w:rPr>
        <w:t>が策定した「児童発達支援ガイドライン」では、「障害児支援の基本理念」として次の４点が挙げられています。</w:t>
      </w:r>
    </w:p>
    <w:p w14:paraId="3C0B7D14" w14:textId="1408781C"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①　障害のある子ども本人の最善の利益の保障</w:t>
      </w:r>
    </w:p>
    <w:p w14:paraId="1FCA3332" w14:textId="5E7E5CE3"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②　地域社会への参加・包容（インクルージョン）の推進と合理的配慮</w:t>
      </w:r>
    </w:p>
    <w:p w14:paraId="147F7F58" w14:textId="77777777" w:rsidR="004E74F1" w:rsidRPr="00B01C17" w:rsidRDefault="004E74F1" w:rsidP="004E74F1">
      <w:pPr>
        <w:tabs>
          <w:tab w:val="left" w:pos="5103"/>
        </w:tabs>
        <w:ind w:leftChars="529" w:left="1516" w:hangingChars="100" w:hanging="241"/>
        <w:rPr>
          <w:rFonts w:ascii="ＭＳ ゴシック" w:eastAsia="ＭＳ ゴシック" w:hAnsi="ＭＳ ゴシック"/>
          <w:szCs w:val="28"/>
        </w:rPr>
      </w:pPr>
      <w:r w:rsidRPr="00B01C17">
        <w:rPr>
          <w:rFonts w:ascii="ＭＳ ゴシック" w:eastAsia="ＭＳ ゴシック" w:hAnsi="ＭＳ ゴシック" w:hint="eastAsia"/>
          <w:szCs w:val="28"/>
        </w:rPr>
        <w:t>③　家族支援の重視（障害のある子どもを育てる家族に対して、障害の特性に配慮し、子どもの「育ち」や「暮らし」を安定させることを基本に、丁寧な「家族支援」を行う。）</w:t>
      </w:r>
    </w:p>
    <w:p w14:paraId="3ED912D5" w14:textId="103DF423" w:rsidR="004E74F1" w:rsidRPr="00B01C17" w:rsidRDefault="004E74F1" w:rsidP="00FA6A7B">
      <w:pPr>
        <w:tabs>
          <w:tab w:val="left" w:pos="5103"/>
        </w:tabs>
        <w:ind w:leftChars="529" w:left="1516" w:hangingChars="100" w:hanging="241"/>
        <w:rPr>
          <w:rFonts w:ascii="ＭＳ ゴシック" w:eastAsia="ＭＳ ゴシック" w:hAnsi="ＭＳ ゴシック"/>
          <w:szCs w:val="28"/>
        </w:rPr>
      </w:pPr>
      <w:r w:rsidRPr="00B01C17">
        <w:rPr>
          <w:rFonts w:ascii="ＭＳ ゴシック" w:eastAsia="ＭＳ ゴシック" w:hAnsi="ＭＳ ゴシック" w:hint="eastAsia"/>
          <w:szCs w:val="28"/>
        </w:rPr>
        <w:t>④　障害のある子ども</w:t>
      </w:r>
      <w:r w:rsidR="00FA6A7B" w:rsidRPr="00B01C17">
        <w:rPr>
          <w:rFonts w:ascii="ＭＳ ゴシック" w:eastAsia="ＭＳ ゴシック" w:hAnsi="ＭＳ ゴシック" w:hint="eastAsia"/>
          <w:szCs w:val="28"/>
        </w:rPr>
        <w:t>の地域社会への参加・包容（インクルージョン）を子育て支援において推進するための後方支援としての専門的役割</w:t>
      </w:r>
    </w:p>
    <w:p w14:paraId="26E5B950" w14:textId="207E68AD"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れらを踏まえ、障害のある子どもの健やかな育成のためには、子どものライフステージに沿って、地域の保健、医療、障害福祉、保育、教育、就労支援などの関係機関が連携を図り、切れ目の無い一貫した支援を提供する体制の構築を図る必要があります。</w:t>
      </w:r>
    </w:p>
    <w:p w14:paraId="5602F99E" w14:textId="5543C6BE" w:rsidR="004E74F1" w:rsidRPr="00B01C17" w:rsidRDefault="004E74F1"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加えて、痰（たん）の吸引などの医療的ケア児については、</w:t>
      </w:r>
      <w:r w:rsidR="00F96F61" w:rsidRPr="00B01C17">
        <w:rPr>
          <w:rFonts w:ascii="ＭＳ ゴシック" w:eastAsia="ＭＳ ゴシック" w:hAnsi="ＭＳ ゴシック" w:hint="eastAsia"/>
          <w:szCs w:val="28"/>
        </w:rPr>
        <w:t>医療型</w:t>
      </w:r>
      <w:r w:rsidRPr="00B01C17">
        <w:rPr>
          <w:rFonts w:ascii="ＭＳ ゴシック" w:eastAsia="ＭＳ ゴシック" w:hAnsi="ＭＳ ゴシック" w:hint="eastAsia"/>
          <w:szCs w:val="28"/>
        </w:rPr>
        <w:t>児童発達支援センターなど</w:t>
      </w:r>
      <w:r w:rsidR="00F96F61" w:rsidRPr="00B01C17">
        <w:rPr>
          <w:rFonts w:ascii="ＭＳ ゴシック" w:eastAsia="ＭＳ ゴシック" w:hAnsi="ＭＳ ゴシック" w:hint="eastAsia"/>
          <w:szCs w:val="28"/>
        </w:rPr>
        <w:t>と</w:t>
      </w:r>
      <w:r w:rsidRPr="00B01C17">
        <w:rPr>
          <w:rFonts w:ascii="ＭＳ ゴシック" w:eastAsia="ＭＳ ゴシック" w:hAnsi="ＭＳ ゴシック" w:hint="eastAsia"/>
          <w:szCs w:val="28"/>
        </w:rPr>
        <w:t>、家庭との連携を密にし、主治医や嘱託医、協力医療機関と</w:t>
      </w:r>
      <w:r w:rsidR="00F96F61" w:rsidRPr="00B01C17">
        <w:rPr>
          <w:rFonts w:ascii="ＭＳ ゴシック" w:eastAsia="ＭＳ ゴシック" w:hAnsi="ＭＳ ゴシック" w:hint="eastAsia"/>
          <w:szCs w:val="28"/>
        </w:rPr>
        <w:t>十分に</w:t>
      </w:r>
      <w:r w:rsidRPr="00B01C17">
        <w:rPr>
          <w:rFonts w:ascii="ＭＳ ゴシック" w:eastAsia="ＭＳ ゴシック" w:hAnsi="ＭＳ ゴシック" w:hint="eastAsia"/>
          <w:szCs w:val="28"/>
        </w:rPr>
        <w:t>連携</w:t>
      </w:r>
      <w:r w:rsidR="00F96F61" w:rsidRPr="00B01C17">
        <w:rPr>
          <w:rFonts w:ascii="ＭＳ ゴシック" w:eastAsia="ＭＳ ゴシック" w:hAnsi="ＭＳ ゴシック" w:hint="eastAsia"/>
          <w:szCs w:val="28"/>
        </w:rPr>
        <w:t>し、</w:t>
      </w:r>
      <w:r w:rsidRPr="00B01C17">
        <w:rPr>
          <w:rFonts w:ascii="ＭＳ ゴシック" w:eastAsia="ＭＳ ゴシック" w:hAnsi="ＭＳ ゴシック" w:hint="eastAsia"/>
          <w:szCs w:val="28"/>
        </w:rPr>
        <w:t>安全</w:t>
      </w:r>
      <w:r w:rsidR="00F96F61" w:rsidRPr="00B01C17">
        <w:rPr>
          <w:rFonts w:ascii="ＭＳ ゴシック" w:eastAsia="ＭＳ ゴシック" w:hAnsi="ＭＳ ゴシック" w:hint="eastAsia"/>
          <w:szCs w:val="28"/>
        </w:rPr>
        <w:t>で安心</w:t>
      </w:r>
      <w:r w:rsidRPr="00B01C17">
        <w:rPr>
          <w:rFonts w:ascii="ＭＳ ゴシック" w:eastAsia="ＭＳ ゴシック" w:hAnsi="ＭＳ ゴシック" w:hint="eastAsia"/>
          <w:szCs w:val="28"/>
        </w:rPr>
        <w:t>な支援環境の維持</w:t>
      </w:r>
      <w:r w:rsidR="00FD0DF7"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向上</w:t>
      </w:r>
      <w:r w:rsidR="00FD0DF7" w:rsidRPr="00B01C17">
        <w:rPr>
          <w:rFonts w:ascii="ＭＳ ゴシック" w:eastAsia="ＭＳ ゴシック" w:hAnsi="ＭＳ ゴシック" w:hint="eastAsia"/>
          <w:szCs w:val="28"/>
        </w:rPr>
        <w:t>が図られることが重要です。</w:t>
      </w:r>
    </w:p>
    <w:p w14:paraId="4B2F0E25" w14:textId="49FC40EC" w:rsidR="004E74F1" w:rsidRPr="00B01C17" w:rsidRDefault="00FD0DF7" w:rsidP="004E74F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w:t>
      </w:r>
      <w:r w:rsidR="004E74F1" w:rsidRPr="00B01C17">
        <w:rPr>
          <w:rFonts w:ascii="ＭＳ ゴシック" w:eastAsia="ＭＳ ゴシック" w:hAnsi="ＭＳ ゴシック" w:hint="eastAsia"/>
          <w:szCs w:val="28"/>
        </w:rPr>
        <w:t>本県の</w:t>
      </w:r>
      <w:r w:rsidR="00D47800" w:rsidRPr="00B01C17">
        <w:rPr>
          <w:rFonts w:ascii="ＭＳ ゴシック" w:eastAsia="ＭＳ ゴシック" w:hAnsi="ＭＳ ゴシック" w:hint="eastAsia"/>
          <w:szCs w:val="28"/>
        </w:rPr>
        <w:t>令和</w:t>
      </w:r>
      <w:r w:rsidR="00DC40F0" w:rsidRPr="00B01C17">
        <w:rPr>
          <w:rFonts w:ascii="ＭＳ ゴシック" w:eastAsia="ＭＳ ゴシック" w:hAnsi="ＭＳ ゴシック" w:hint="eastAsia"/>
          <w:szCs w:val="28"/>
        </w:rPr>
        <w:t>５</w:t>
      </w:r>
      <w:r w:rsidR="004E74F1" w:rsidRPr="00B01C17">
        <w:rPr>
          <w:rFonts w:ascii="ＭＳ ゴシック" w:eastAsia="ＭＳ ゴシック" w:hAnsi="ＭＳ ゴシック" w:hint="eastAsia"/>
          <w:szCs w:val="28"/>
        </w:rPr>
        <w:t>年４月１日現在の</w:t>
      </w:r>
      <w:r w:rsidRPr="00B01C17">
        <w:rPr>
          <w:rFonts w:ascii="ＭＳ ゴシック" w:eastAsia="ＭＳ ゴシック" w:hAnsi="ＭＳ ゴシック" w:hint="eastAsia"/>
          <w:szCs w:val="28"/>
        </w:rPr>
        <w:t>６５</w:t>
      </w:r>
      <w:r w:rsidR="004E74F1" w:rsidRPr="00B01C17">
        <w:rPr>
          <w:rFonts w:ascii="ＭＳ ゴシック" w:eastAsia="ＭＳ ゴシック" w:hAnsi="ＭＳ ゴシック" w:hint="eastAsia"/>
          <w:szCs w:val="28"/>
        </w:rPr>
        <w:t>歳以上の高齢者は</w:t>
      </w:r>
      <w:r w:rsidR="00DC40F0" w:rsidRPr="00B01C17">
        <w:rPr>
          <w:rFonts w:ascii="ＭＳ ゴシック" w:eastAsia="ＭＳ ゴシック" w:hAnsi="ＭＳ ゴシック"/>
          <w:szCs w:val="28"/>
        </w:rPr>
        <w:t>253,347</w:t>
      </w:r>
      <w:r w:rsidR="004E74F1" w:rsidRPr="00B01C17">
        <w:rPr>
          <w:rFonts w:ascii="ＭＳ ゴシック" w:eastAsia="ＭＳ ゴシック" w:hAnsi="ＭＳ ゴシック" w:hint="eastAsia"/>
          <w:szCs w:val="28"/>
        </w:rPr>
        <w:t>人で、平成</w:t>
      </w:r>
      <w:r w:rsidRPr="00B01C17">
        <w:rPr>
          <w:rFonts w:ascii="ＭＳ ゴシック" w:eastAsia="ＭＳ ゴシック" w:hAnsi="ＭＳ ゴシック" w:hint="eastAsia"/>
          <w:szCs w:val="28"/>
        </w:rPr>
        <w:t>１８</w:t>
      </w:r>
      <w:r w:rsidR="004E74F1" w:rsidRPr="00B01C17">
        <w:rPr>
          <w:rFonts w:ascii="ＭＳ ゴシック" w:eastAsia="ＭＳ ゴシック" w:hAnsi="ＭＳ ゴシック" w:hint="eastAsia"/>
          <w:szCs w:val="28"/>
        </w:rPr>
        <w:t>年以降、</w:t>
      </w:r>
      <w:r w:rsidRPr="00B01C17">
        <w:rPr>
          <w:rFonts w:ascii="ＭＳ ゴシック" w:eastAsia="ＭＳ ゴシック" w:hAnsi="ＭＳ ゴシック" w:hint="eastAsia"/>
          <w:szCs w:val="28"/>
        </w:rPr>
        <w:t>７５</w:t>
      </w:r>
      <w:r w:rsidR="004E74F1" w:rsidRPr="00B01C17">
        <w:rPr>
          <w:rFonts w:ascii="ＭＳ ゴシック" w:eastAsia="ＭＳ ゴシック" w:hAnsi="ＭＳ ゴシック" w:hint="eastAsia"/>
          <w:szCs w:val="28"/>
        </w:rPr>
        <w:t>歳以上の後期高齢者の数が前期高齢者の数を上回</w:t>
      </w:r>
      <w:r w:rsidRPr="00B01C17">
        <w:rPr>
          <w:rFonts w:ascii="ＭＳ ゴシック" w:eastAsia="ＭＳ ゴシック" w:hAnsi="ＭＳ ゴシック" w:hint="eastAsia"/>
          <w:szCs w:val="28"/>
        </w:rPr>
        <w:t>り、</w:t>
      </w:r>
      <w:r w:rsidR="004E74F1" w:rsidRPr="00B01C17">
        <w:rPr>
          <w:rFonts w:ascii="ＭＳ ゴシック" w:eastAsia="ＭＳ ゴシック" w:hAnsi="ＭＳ ゴシック" w:hint="eastAsia"/>
          <w:szCs w:val="28"/>
        </w:rPr>
        <w:t>高齢化率（</w:t>
      </w:r>
      <w:r w:rsidRPr="00B01C17">
        <w:rPr>
          <w:rFonts w:ascii="ＭＳ ゴシック" w:eastAsia="ＭＳ ゴシック" w:hAnsi="ＭＳ ゴシック" w:hint="eastAsia"/>
          <w:szCs w:val="28"/>
        </w:rPr>
        <w:t>６５</w:t>
      </w:r>
      <w:r w:rsidR="004E74F1" w:rsidRPr="00B01C17">
        <w:rPr>
          <w:rFonts w:ascii="ＭＳ ゴシック" w:eastAsia="ＭＳ ゴシック" w:hAnsi="ＭＳ ゴシック" w:hint="eastAsia"/>
          <w:szCs w:val="28"/>
        </w:rPr>
        <w:t>歳以上の高齢者人口が総人口に占める割合）は、</w:t>
      </w:r>
      <w:r w:rsidR="00DC40F0" w:rsidRPr="00B01C17">
        <w:rPr>
          <w:rFonts w:ascii="ＭＳ ゴシック" w:eastAsia="ＭＳ ゴシック" w:hAnsi="ＭＳ ゴシック"/>
          <w:szCs w:val="28"/>
        </w:rPr>
        <w:t>31.3</w:t>
      </w:r>
      <w:r w:rsidR="004E74F1" w:rsidRPr="00B01C17">
        <w:rPr>
          <w:rFonts w:ascii="ＭＳ ゴシック" w:eastAsia="ＭＳ ゴシック" w:hAnsi="ＭＳ ゴシック" w:hint="eastAsia"/>
          <w:szCs w:val="28"/>
        </w:rPr>
        <w:t>％（</w:t>
      </w:r>
      <w:r w:rsidR="008C087F" w:rsidRPr="00B01C17">
        <w:rPr>
          <w:rFonts w:ascii="ＭＳ ゴシック" w:eastAsia="ＭＳ ゴシック" w:hAnsi="ＭＳ ゴシック" w:hint="eastAsia"/>
          <w:szCs w:val="28"/>
        </w:rPr>
        <w:t>令和</w:t>
      </w:r>
      <w:r w:rsidR="00DC40F0" w:rsidRPr="00B01C17">
        <w:rPr>
          <w:rFonts w:ascii="ＭＳ ゴシック" w:eastAsia="ＭＳ ゴシック" w:hAnsi="ＭＳ ゴシック" w:hint="eastAsia"/>
          <w:szCs w:val="28"/>
        </w:rPr>
        <w:t>５</w:t>
      </w:r>
      <w:r w:rsidR="004E74F1" w:rsidRPr="00B01C17">
        <w:rPr>
          <w:rFonts w:ascii="ＭＳ ゴシック" w:eastAsia="ＭＳ ゴシック" w:hAnsi="ＭＳ ゴシック" w:hint="eastAsia"/>
          <w:szCs w:val="28"/>
        </w:rPr>
        <w:t>年４月１日現在）</w:t>
      </w:r>
      <w:r w:rsidRPr="00B01C17">
        <w:rPr>
          <w:rFonts w:ascii="ＭＳ ゴシック" w:eastAsia="ＭＳ ゴシック" w:hAnsi="ＭＳ ゴシック" w:hint="eastAsia"/>
          <w:szCs w:val="28"/>
        </w:rPr>
        <w:t>と</w:t>
      </w:r>
      <w:r w:rsidR="004E74F1" w:rsidRPr="00B01C17">
        <w:rPr>
          <w:rFonts w:ascii="ＭＳ ゴシック" w:eastAsia="ＭＳ ゴシック" w:hAnsi="ＭＳ ゴシック" w:hint="eastAsia"/>
          <w:szCs w:val="28"/>
        </w:rPr>
        <w:t>、全国の高齢化率（</w:t>
      </w:r>
      <w:r w:rsidR="00DC40F0" w:rsidRPr="00B01C17">
        <w:rPr>
          <w:rFonts w:ascii="ＭＳ ゴシック" w:eastAsia="ＭＳ ゴシック" w:hAnsi="ＭＳ ゴシック"/>
          <w:szCs w:val="28"/>
        </w:rPr>
        <w:t>29.1</w:t>
      </w:r>
      <w:r w:rsidR="004E74F1" w:rsidRPr="00B01C17">
        <w:rPr>
          <w:rFonts w:ascii="ＭＳ ゴシック" w:eastAsia="ＭＳ ゴシック" w:hAnsi="ＭＳ ゴシック" w:hint="eastAsia"/>
          <w:szCs w:val="28"/>
        </w:rPr>
        <w:t>％）と比べ</w:t>
      </w:r>
      <w:r w:rsidR="00DC40F0" w:rsidRPr="00B01C17">
        <w:rPr>
          <w:rFonts w:ascii="ＭＳ ゴシック" w:eastAsia="ＭＳ ゴシック" w:hAnsi="ＭＳ ゴシック"/>
          <w:szCs w:val="28"/>
        </w:rPr>
        <w:t>2.2</w:t>
      </w:r>
      <w:r w:rsidR="004E74F1" w:rsidRPr="00B01C17">
        <w:rPr>
          <w:rFonts w:ascii="ＭＳ ゴシック" w:eastAsia="ＭＳ ゴシック" w:hAnsi="ＭＳ ゴシック" w:hint="eastAsia"/>
          <w:szCs w:val="28"/>
        </w:rPr>
        <w:t>ポイント高く、</w:t>
      </w:r>
      <w:r w:rsidRPr="00B01C17">
        <w:rPr>
          <w:rFonts w:ascii="ＭＳ ゴシック" w:eastAsia="ＭＳ ゴシック" w:hAnsi="ＭＳ ゴシック" w:hint="eastAsia"/>
          <w:szCs w:val="28"/>
        </w:rPr>
        <w:t>高齢化は全国</w:t>
      </w:r>
      <w:r w:rsidR="004E74F1" w:rsidRPr="00B01C17">
        <w:rPr>
          <w:rFonts w:ascii="ＭＳ ゴシック" w:eastAsia="ＭＳ ゴシック" w:hAnsi="ＭＳ ゴシック" w:hint="eastAsia"/>
          <w:szCs w:val="28"/>
        </w:rPr>
        <w:t>より早く進んでいます。</w:t>
      </w:r>
    </w:p>
    <w:p w14:paraId="59ADB140" w14:textId="52F82551" w:rsidR="00FD0DF7" w:rsidRPr="00B01C17" w:rsidRDefault="004E74F1" w:rsidP="00FD0DF7">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現在、障害者総合支援法に基づく障害福祉サービス</w:t>
      </w:r>
      <w:r w:rsidR="00FD0DF7" w:rsidRPr="00B01C17">
        <w:rPr>
          <w:rFonts w:ascii="ＭＳ ゴシック" w:eastAsia="ＭＳ ゴシック" w:hAnsi="ＭＳ ゴシック" w:hint="eastAsia"/>
          <w:szCs w:val="28"/>
        </w:rPr>
        <w:t>は、６５歳を過ぎると</w:t>
      </w:r>
      <w:r w:rsidRPr="00B01C17">
        <w:rPr>
          <w:rFonts w:ascii="ＭＳ ゴシック" w:eastAsia="ＭＳ ゴシック" w:hAnsi="ＭＳ ゴシック" w:hint="eastAsia"/>
          <w:szCs w:val="28"/>
        </w:rPr>
        <w:t>介護保険サービスを優先利用することが原則とされていま</w:t>
      </w:r>
      <w:r w:rsidR="00FD0DF7" w:rsidRPr="00B01C17">
        <w:rPr>
          <w:rFonts w:ascii="ＭＳ ゴシック" w:eastAsia="ＭＳ ゴシック" w:hAnsi="ＭＳ ゴシック" w:hint="eastAsia"/>
          <w:szCs w:val="28"/>
        </w:rPr>
        <w:t>すが、</w:t>
      </w:r>
      <w:r w:rsidRPr="00B01C17">
        <w:rPr>
          <w:rFonts w:ascii="ＭＳ ゴシック" w:eastAsia="ＭＳ ゴシック" w:hAnsi="ＭＳ ゴシック" w:hint="eastAsia"/>
          <w:szCs w:val="28"/>
        </w:rPr>
        <w:t>平成</w:t>
      </w:r>
      <w:r w:rsidR="00FD0DF7" w:rsidRPr="00B01C17">
        <w:rPr>
          <w:rFonts w:ascii="ＭＳ ゴシック" w:eastAsia="ＭＳ ゴシック" w:hAnsi="ＭＳ ゴシック" w:hint="eastAsia"/>
          <w:szCs w:val="28"/>
        </w:rPr>
        <w:t>１９</w:t>
      </w:r>
      <w:r w:rsidRPr="00B01C17">
        <w:rPr>
          <w:rFonts w:ascii="ＭＳ ゴシック" w:eastAsia="ＭＳ ゴシック" w:hAnsi="ＭＳ ゴシック" w:hint="eastAsia"/>
          <w:szCs w:val="28"/>
        </w:rPr>
        <w:t>年</w:t>
      </w:r>
      <w:r w:rsidR="00FD0DF7" w:rsidRPr="00B01C17">
        <w:rPr>
          <w:rFonts w:ascii="ＭＳ ゴシック" w:eastAsia="ＭＳ ゴシック" w:hAnsi="ＭＳ ゴシック" w:hint="eastAsia"/>
          <w:szCs w:val="28"/>
        </w:rPr>
        <w:t>には</w:t>
      </w:r>
      <w:r w:rsidRPr="00B01C17">
        <w:rPr>
          <w:rFonts w:ascii="ＭＳ ゴシック" w:eastAsia="ＭＳ ゴシック" w:hAnsi="ＭＳ ゴシック" w:hint="eastAsia"/>
          <w:szCs w:val="28"/>
        </w:rPr>
        <w:t>、厚</w:t>
      </w:r>
      <w:r w:rsidRPr="00B01C17">
        <w:rPr>
          <w:rFonts w:ascii="ＭＳ ゴシック" w:eastAsia="ＭＳ ゴシック" w:hAnsi="ＭＳ ゴシック" w:hint="eastAsia"/>
          <w:szCs w:val="28"/>
        </w:rPr>
        <w:lastRenderedPageBreak/>
        <w:t>生労働省</w:t>
      </w:r>
      <w:r w:rsidR="00FD0DF7" w:rsidRPr="00B01C17">
        <w:rPr>
          <w:rFonts w:ascii="ＭＳ ゴシック" w:eastAsia="ＭＳ ゴシック" w:hAnsi="ＭＳ ゴシック" w:hint="eastAsia"/>
          <w:szCs w:val="28"/>
        </w:rPr>
        <w:t>において</w:t>
      </w:r>
      <w:r w:rsidRPr="00B01C17">
        <w:rPr>
          <w:rFonts w:ascii="ＭＳ ゴシック" w:eastAsia="ＭＳ ゴシック" w:hAnsi="ＭＳ ゴシック" w:hint="eastAsia"/>
          <w:szCs w:val="28"/>
        </w:rPr>
        <w:t>、「</w:t>
      </w:r>
      <w:r w:rsidR="00FD0DF7" w:rsidRPr="00B01C17">
        <w:rPr>
          <w:rFonts w:ascii="ＭＳ ゴシック" w:eastAsia="ＭＳ ゴシック" w:hAnsi="ＭＳ ゴシック" w:hint="eastAsia"/>
          <w:szCs w:val="28"/>
        </w:rPr>
        <w:t>６５</w:t>
      </w:r>
      <w:r w:rsidRPr="00B01C17">
        <w:rPr>
          <w:rFonts w:ascii="ＭＳ ゴシック" w:eastAsia="ＭＳ ゴシック" w:hAnsi="ＭＳ ゴシック" w:hint="eastAsia"/>
          <w:szCs w:val="28"/>
        </w:rPr>
        <w:t>歳以上の障害者が介護保険だけでは福祉サービスが十分に受けられない場合、障害福祉サービスも併せて受けられる」という通知を出してい</w:t>
      </w:r>
      <w:r w:rsidR="00FD0DF7" w:rsidRPr="00B01C17">
        <w:rPr>
          <w:rFonts w:ascii="ＭＳ ゴシック" w:eastAsia="ＭＳ ゴシック" w:hAnsi="ＭＳ ゴシック" w:hint="eastAsia"/>
          <w:szCs w:val="28"/>
        </w:rPr>
        <w:t>ることから、各</w:t>
      </w:r>
      <w:r w:rsidRPr="00B01C17">
        <w:rPr>
          <w:rFonts w:ascii="ＭＳ ゴシック" w:eastAsia="ＭＳ ゴシック" w:hAnsi="ＭＳ ゴシック" w:hint="eastAsia"/>
          <w:szCs w:val="28"/>
        </w:rPr>
        <w:t>自治体</w:t>
      </w:r>
      <w:r w:rsidR="00FD0DF7" w:rsidRPr="00B01C17">
        <w:rPr>
          <w:rFonts w:ascii="ＭＳ ゴシック" w:eastAsia="ＭＳ ゴシック" w:hAnsi="ＭＳ ゴシック" w:hint="eastAsia"/>
          <w:szCs w:val="28"/>
        </w:rPr>
        <w:t>が適切に運用することが重要です。</w:t>
      </w:r>
    </w:p>
    <w:p w14:paraId="6520CE47" w14:textId="77777777" w:rsidR="00955168" w:rsidRPr="00B01C17" w:rsidRDefault="00955168" w:rsidP="00955168">
      <w:pPr>
        <w:tabs>
          <w:tab w:val="left" w:pos="5103"/>
        </w:tabs>
        <w:ind w:leftChars="412" w:left="993" w:firstLineChars="117" w:firstLine="282"/>
        <w:rPr>
          <w:rFonts w:ascii="ＭＳ ゴシック" w:eastAsia="ＭＳ ゴシック" w:hAnsi="ＭＳ ゴシック"/>
          <w:szCs w:val="28"/>
        </w:rPr>
      </w:pPr>
    </w:p>
    <w:p w14:paraId="369670C8" w14:textId="4A96AFFD"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1A6EDF">
        <w:rPr>
          <w:rFonts w:ascii="ＭＳ ゴシック" w:eastAsia="ＭＳ ゴシック" w:hAnsi="ＭＳ ゴシック" w:hint="eastAsia"/>
          <w:b/>
          <w:szCs w:val="28"/>
        </w:rPr>
        <w:t>７</w:t>
      </w:r>
      <w:r w:rsidRPr="00B01C17">
        <w:rPr>
          <w:rFonts w:ascii="ＭＳ ゴシック" w:eastAsia="ＭＳ ゴシック" w:hAnsi="ＭＳ ゴシック" w:hint="eastAsia"/>
          <w:b/>
          <w:szCs w:val="28"/>
        </w:rPr>
        <w:t>）安全</w:t>
      </w:r>
      <w:r w:rsidR="00742D34" w:rsidRPr="00B01C17">
        <w:rPr>
          <w:rFonts w:ascii="ＭＳ ゴシック" w:eastAsia="ＭＳ ゴシック" w:hAnsi="ＭＳ ゴシック" w:hint="eastAsia"/>
          <w:b/>
          <w:szCs w:val="28"/>
        </w:rPr>
        <w:t>・安心</w:t>
      </w:r>
      <w:r w:rsidR="007313C2" w:rsidRPr="00B01C17">
        <w:rPr>
          <w:rFonts w:ascii="ＭＳ ゴシック" w:eastAsia="ＭＳ ゴシック" w:hAnsi="ＭＳ ゴシック" w:hint="eastAsia"/>
          <w:b/>
          <w:szCs w:val="28"/>
        </w:rPr>
        <w:t>で</w:t>
      </w:r>
      <w:r w:rsidRPr="00B01C17">
        <w:rPr>
          <w:rFonts w:ascii="ＭＳ ゴシック" w:eastAsia="ＭＳ ゴシック" w:hAnsi="ＭＳ ゴシック" w:hint="eastAsia"/>
          <w:b/>
          <w:szCs w:val="28"/>
        </w:rPr>
        <w:t>感染症に負けない社会の構築</w:t>
      </w:r>
    </w:p>
    <w:p w14:paraId="2A34440F" w14:textId="35595D63" w:rsidR="00535608" w:rsidRPr="00B01C17" w:rsidRDefault="00535608" w:rsidP="00535608">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令和２年３月に世界保健機関（ＷＨＯ）がパンデミック（感染爆発）を宣言した新型コロナウイルス感染症は、障害のある人の日常生活や社会生活にも大きな影響を与え</w:t>
      </w:r>
      <w:r w:rsidR="00AF5968" w:rsidRPr="00B01C17">
        <w:rPr>
          <w:rFonts w:ascii="ＭＳ ゴシック" w:eastAsia="ＭＳ ゴシック" w:hAnsi="ＭＳ ゴシック" w:hint="eastAsia"/>
          <w:szCs w:val="28"/>
        </w:rPr>
        <w:t>ました</w:t>
      </w:r>
      <w:r w:rsidRPr="00B01C17">
        <w:rPr>
          <w:rFonts w:ascii="ＭＳ ゴシック" w:eastAsia="ＭＳ ゴシック" w:hAnsi="ＭＳ ゴシック" w:hint="eastAsia"/>
          <w:szCs w:val="28"/>
        </w:rPr>
        <w:t>。今後も、このような未知の感染症が発生する事態を想定し、感染が拡大</w:t>
      </w:r>
      <w:r w:rsidR="00AF5968" w:rsidRPr="00B01C17">
        <w:rPr>
          <w:rFonts w:ascii="ＭＳ ゴシック" w:eastAsia="ＭＳ ゴシック" w:hAnsi="ＭＳ ゴシック" w:hint="eastAsia"/>
          <w:szCs w:val="28"/>
        </w:rPr>
        <w:t>するような状況下においては</w:t>
      </w:r>
      <w:r w:rsidRPr="00B01C17">
        <w:rPr>
          <w:rFonts w:ascii="ＭＳ ゴシック" w:eastAsia="ＭＳ ゴシック" w:hAnsi="ＭＳ ゴシック" w:hint="eastAsia"/>
          <w:szCs w:val="28"/>
        </w:rPr>
        <w:t>、障害のある人の安全・安心な生活を確保できるよう、</w:t>
      </w:r>
      <w:r w:rsidR="00AF5968" w:rsidRPr="00B01C17">
        <w:rPr>
          <w:rFonts w:ascii="ＭＳ ゴシック" w:eastAsia="ＭＳ ゴシック" w:hAnsi="ＭＳ ゴシック" w:hint="eastAsia"/>
          <w:szCs w:val="28"/>
        </w:rPr>
        <w:t>過去の感染拡大時の経験を生かし</w:t>
      </w:r>
      <w:r w:rsidRPr="00B01C17">
        <w:rPr>
          <w:rFonts w:ascii="ＭＳ ゴシック" w:eastAsia="ＭＳ ゴシック" w:hAnsi="ＭＳ ゴシック" w:hint="eastAsia"/>
          <w:szCs w:val="28"/>
        </w:rPr>
        <w:t>、</w:t>
      </w:r>
      <w:r w:rsidR="006B7C50" w:rsidRPr="00B01C17">
        <w:rPr>
          <w:rFonts w:ascii="ＭＳ ゴシック" w:eastAsia="ＭＳ ゴシック" w:hAnsi="ＭＳ ゴシック" w:hint="eastAsia"/>
          <w:szCs w:val="28"/>
        </w:rPr>
        <w:t>感染症に対して</w:t>
      </w:r>
      <w:r w:rsidR="00AF5968" w:rsidRPr="00B01C17">
        <w:rPr>
          <w:rFonts w:ascii="ＭＳ ゴシック" w:eastAsia="ＭＳ ゴシック" w:hAnsi="ＭＳ ゴシック" w:hint="eastAsia"/>
          <w:szCs w:val="28"/>
        </w:rPr>
        <w:t>臨機応変に対処できるよう</w:t>
      </w:r>
      <w:r w:rsidRPr="00B01C17">
        <w:rPr>
          <w:rFonts w:ascii="ＭＳ ゴシック" w:eastAsia="ＭＳ ゴシック" w:hAnsi="ＭＳ ゴシック" w:hint="eastAsia"/>
          <w:szCs w:val="28"/>
        </w:rPr>
        <w:t>取組を推進</w:t>
      </w:r>
      <w:r w:rsidR="00F501F2" w:rsidRPr="00B01C17">
        <w:rPr>
          <w:rFonts w:ascii="ＭＳ ゴシック" w:eastAsia="ＭＳ ゴシック" w:hAnsi="ＭＳ ゴシック" w:hint="eastAsia"/>
          <w:szCs w:val="28"/>
        </w:rPr>
        <w:t>する必要があります</w:t>
      </w:r>
      <w:r w:rsidRPr="00B01C17">
        <w:rPr>
          <w:rFonts w:ascii="ＭＳ ゴシック" w:eastAsia="ＭＳ ゴシック" w:hAnsi="ＭＳ ゴシック" w:hint="eastAsia"/>
          <w:szCs w:val="28"/>
        </w:rPr>
        <w:t>。</w:t>
      </w:r>
    </w:p>
    <w:p w14:paraId="4E77B889"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61EF4CA3" w14:textId="3695AC8A"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1A6EDF">
        <w:rPr>
          <w:rFonts w:ascii="ＭＳ ゴシック" w:eastAsia="ＭＳ ゴシック" w:hAnsi="ＭＳ ゴシック" w:hint="eastAsia"/>
          <w:b/>
          <w:szCs w:val="28"/>
        </w:rPr>
        <w:t>８</w:t>
      </w:r>
      <w:r w:rsidRPr="00B01C17">
        <w:rPr>
          <w:rFonts w:ascii="ＭＳ ゴシック" w:eastAsia="ＭＳ ゴシック" w:hAnsi="ＭＳ ゴシック" w:hint="eastAsia"/>
          <w:b/>
          <w:szCs w:val="28"/>
        </w:rPr>
        <w:t>）障害</w:t>
      </w:r>
      <w:r w:rsidR="005A73FF" w:rsidRPr="00B01C17">
        <w:rPr>
          <w:rFonts w:ascii="ＭＳ ゴシック" w:eastAsia="ＭＳ ゴシック" w:hAnsi="ＭＳ ゴシック" w:hint="eastAsia"/>
          <w:b/>
          <w:szCs w:val="28"/>
        </w:rPr>
        <w:t>のある人</w:t>
      </w:r>
      <w:r w:rsidRPr="00B01C17">
        <w:rPr>
          <w:rFonts w:ascii="ＭＳ ゴシック" w:eastAsia="ＭＳ ゴシック" w:hAnsi="ＭＳ ゴシック" w:hint="eastAsia"/>
          <w:b/>
          <w:szCs w:val="28"/>
        </w:rPr>
        <w:t>と</w:t>
      </w:r>
      <w:r w:rsidR="005A73FF" w:rsidRPr="00B01C17">
        <w:rPr>
          <w:rFonts w:ascii="ＭＳ ゴシック" w:eastAsia="ＭＳ ゴシック" w:hAnsi="ＭＳ ゴシック" w:hint="eastAsia"/>
          <w:b/>
          <w:szCs w:val="28"/>
        </w:rPr>
        <w:t>ない人</w:t>
      </w:r>
      <w:r w:rsidRPr="00B01C17">
        <w:rPr>
          <w:rFonts w:ascii="ＭＳ ゴシック" w:eastAsia="ＭＳ ゴシック" w:hAnsi="ＭＳ ゴシック" w:hint="eastAsia"/>
          <w:b/>
          <w:szCs w:val="28"/>
        </w:rPr>
        <w:t>の相互理解の促進及び社会参加の推進</w:t>
      </w:r>
    </w:p>
    <w:p w14:paraId="6A054F6E" w14:textId="77777777" w:rsidR="006E5A2A" w:rsidRDefault="00FC7075"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障害のある人が、</w:t>
      </w:r>
      <w:r w:rsidR="00D278F5" w:rsidRPr="00B01C17">
        <w:rPr>
          <w:rFonts w:ascii="ＭＳ ゴシック" w:eastAsia="ＭＳ ゴシック" w:hAnsi="ＭＳ ゴシック" w:hint="eastAsia"/>
          <w:szCs w:val="28"/>
        </w:rPr>
        <w:t>地域でいきいきと生活するためには、</w:t>
      </w:r>
      <w:r w:rsidRPr="00B01C17">
        <w:rPr>
          <w:rFonts w:ascii="ＭＳ ゴシック" w:eastAsia="ＭＳ ゴシック" w:hAnsi="ＭＳ ゴシック" w:hint="eastAsia"/>
          <w:szCs w:val="28"/>
        </w:rPr>
        <w:t>社会や</w:t>
      </w:r>
      <w:r w:rsidR="0001155B" w:rsidRPr="00B01C17">
        <w:rPr>
          <w:rFonts w:ascii="ＭＳ ゴシック" w:eastAsia="ＭＳ ゴシック" w:hAnsi="ＭＳ ゴシック" w:hint="eastAsia"/>
          <w:szCs w:val="28"/>
        </w:rPr>
        <w:t>経済、文化その他あらゆる分野の活動に参加</w:t>
      </w:r>
      <w:r w:rsidR="00D278F5" w:rsidRPr="00B01C17">
        <w:rPr>
          <w:rFonts w:ascii="ＭＳ ゴシック" w:eastAsia="ＭＳ ゴシック" w:hAnsi="ＭＳ ゴシック" w:hint="eastAsia"/>
          <w:szCs w:val="28"/>
        </w:rPr>
        <w:t>することが重要です。そのため、文化芸術活動やスポーツ活動など大勢の人と交流できる社会参加の機会を確保</w:t>
      </w:r>
      <w:r w:rsidR="008921FC" w:rsidRPr="00B01C17">
        <w:rPr>
          <w:rFonts w:ascii="ＭＳ ゴシック" w:eastAsia="ＭＳ ゴシック" w:hAnsi="ＭＳ ゴシック" w:hint="eastAsia"/>
          <w:szCs w:val="28"/>
        </w:rPr>
        <w:t>する必要があります。</w:t>
      </w:r>
    </w:p>
    <w:p w14:paraId="6C67D5B1" w14:textId="242C5C10" w:rsidR="006E5A2A" w:rsidRDefault="00D278F5"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また、社会参加の障壁となる心のバリア</w:t>
      </w:r>
      <w:r w:rsidR="008921FC" w:rsidRPr="00B01C17">
        <w:rPr>
          <w:rFonts w:ascii="ＭＳ ゴシック" w:eastAsia="ＭＳ ゴシック" w:hAnsi="ＭＳ ゴシック" w:hint="eastAsia"/>
          <w:szCs w:val="28"/>
        </w:rPr>
        <w:t>や物理的バリア</w:t>
      </w:r>
      <w:r w:rsidRPr="00B01C17">
        <w:rPr>
          <w:rFonts w:ascii="ＭＳ ゴシック" w:eastAsia="ＭＳ ゴシック" w:hAnsi="ＭＳ ゴシック" w:hint="eastAsia"/>
          <w:szCs w:val="28"/>
        </w:rPr>
        <w:t>の</w:t>
      </w:r>
      <w:r w:rsidR="006E2E0A" w:rsidRPr="00B01C17">
        <w:rPr>
          <w:rFonts w:ascii="ＭＳ ゴシック" w:eastAsia="ＭＳ ゴシック" w:hAnsi="ＭＳ ゴシック" w:hint="eastAsia"/>
          <w:szCs w:val="28"/>
        </w:rPr>
        <w:t>除去</w:t>
      </w:r>
      <w:r w:rsidR="00852D44" w:rsidRPr="00B01C17">
        <w:rPr>
          <w:rFonts w:ascii="ＭＳ ゴシック" w:eastAsia="ＭＳ ゴシック" w:hAnsi="ＭＳ ゴシック" w:hint="eastAsia"/>
          <w:szCs w:val="28"/>
        </w:rPr>
        <w:t>を進め</w:t>
      </w:r>
      <w:r w:rsidR="008921FC" w:rsidRPr="00B01C17">
        <w:rPr>
          <w:rFonts w:ascii="ＭＳ ゴシック" w:eastAsia="ＭＳ ゴシック" w:hAnsi="ＭＳ ゴシック" w:hint="eastAsia"/>
          <w:szCs w:val="28"/>
        </w:rPr>
        <w:t>る</w:t>
      </w:r>
      <w:r w:rsidR="00905B9E" w:rsidRPr="00B01C17">
        <w:rPr>
          <w:rFonts w:ascii="ＭＳ ゴシック" w:eastAsia="ＭＳ ゴシック" w:hAnsi="ＭＳ ゴシック" w:hint="eastAsia"/>
          <w:szCs w:val="28"/>
        </w:rPr>
        <w:t>ことも重要であり</w:t>
      </w:r>
      <w:r w:rsidR="00FA4663" w:rsidRPr="00B01C17">
        <w:rPr>
          <w:rFonts w:ascii="ＭＳ ゴシック" w:eastAsia="ＭＳ ゴシック" w:hAnsi="ＭＳ ゴシック" w:hint="eastAsia"/>
          <w:szCs w:val="28"/>
        </w:rPr>
        <w:t>、</w:t>
      </w:r>
      <w:r w:rsidR="00D914A3" w:rsidRPr="00B01C17">
        <w:rPr>
          <w:rFonts w:ascii="ＭＳ ゴシック" w:eastAsia="ＭＳ ゴシック" w:hAnsi="ＭＳ ゴシック" w:hint="eastAsia"/>
          <w:szCs w:val="28"/>
        </w:rPr>
        <w:t>障害のない人との相互理解の促進を</w:t>
      </w:r>
      <w:r w:rsidR="00852D44" w:rsidRPr="00B01C17">
        <w:rPr>
          <w:rFonts w:ascii="ＭＳ ゴシック" w:eastAsia="ＭＳ ゴシック" w:hAnsi="ＭＳ ゴシック" w:hint="eastAsia"/>
          <w:szCs w:val="28"/>
        </w:rPr>
        <w:t>図る</w:t>
      </w:r>
      <w:r w:rsidR="008921FC" w:rsidRPr="00B01C17">
        <w:rPr>
          <w:rFonts w:ascii="ＭＳ ゴシック" w:eastAsia="ＭＳ ゴシック" w:hAnsi="ＭＳ ゴシック" w:hint="eastAsia"/>
          <w:szCs w:val="28"/>
        </w:rPr>
        <w:t>ほか、</w:t>
      </w:r>
      <w:r w:rsidR="00905B9E" w:rsidRPr="00B01C17">
        <w:rPr>
          <w:rFonts w:ascii="ＭＳ ゴシック" w:eastAsia="ＭＳ ゴシック" w:hAnsi="ＭＳ ゴシック" w:hint="eastAsia"/>
          <w:szCs w:val="28"/>
        </w:rPr>
        <w:t>ユニバーサルデザイン</w:t>
      </w:r>
      <w:r w:rsidR="008921FC" w:rsidRPr="00B01C17">
        <w:rPr>
          <w:rFonts w:ascii="ＭＳ ゴシック" w:eastAsia="ＭＳ ゴシック" w:hAnsi="ＭＳ ゴシック" w:hint="eastAsia"/>
          <w:szCs w:val="28"/>
        </w:rPr>
        <w:t>の</w:t>
      </w:r>
      <w:r w:rsidR="00905B9E" w:rsidRPr="00B01C17">
        <w:rPr>
          <w:rFonts w:ascii="ＭＳ ゴシック" w:eastAsia="ＭＳ ゴシック" w:hAnsi="ＭＳ ゴシック" w:hint="eastAsia"/>
          <w:szCs w:val="28"/>
        </w:rPr>
        <w:t>推進</w:t>
      </w:r>
      <w:r w:rsidR="008921FC" w:rsidRPr="00B01C17">
        <w:rPr>
          <w:rFonts w:ascii="ＭＳ ゴシック" w:eastAsia="ＭＳ ゴシック" w:hAnsi="ＭＳ ゴシック" w:hint="eastAsia"/>
          <w:szCs w:val="28"/>
        </w:rPr>
        <w:t>など、障害のある人が社会参加しやすい環境づくり</w:t>
      </w:r>
      <w:r w:rsidR="00F501F2" w:rsidRPr="00B01C17">
        <w:rPr>
          <w:rFonts w:ascii="ＭＳ ゴシック" w:eastAsia="ＭＳ ゴシック" w:hAnsi="ＭＳ ゴシック" w:hint="eastAsia"/>
          <w:szCs w:val="28"/>
        </w:rPr>
        <w:t>が求められています</w:t>
      </w:r>
      <w:r w:rsidR="008921FC" w:rsidRPr="00B01C17">
        <w:rPr>
          <w:rFonts w:ascii="ＭＳ ゴシック" w:eastAsia="ＭＳ ゴシック" w:hAnsi="ＭＳ ゴシック" w:hint="eastAsia"/>
          <w:szCs w:val="28"/>
        </w:rPr>
        <w:t>。</w:t>
      </w:r>
    </w:p>
    <w:p w14:paraId="345C067F" w14:textId="68C51948" w:rsidR="00C831CF" w:rsidRPr="00B01C17" w:rsidRDefault="00D278F5"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w:t>
      </w:r>
      <w:r w:rsidR="00987464" w:rsidRPr="00B01C17">
        <w:rPr>
          <w:rFonts w:ascii="ＭＳ ゴシック" w:eastAsia="ＭＳ ゴシック" w:hAnsi="ＭＳ ゴシック" w:hint="eastAsia"/>
          <w:szCs w:val="28"/>
        </w:rPr>
        <w:t>社会参加の前提として、</w:t>
      </w:r>
      <w:r w:rsidR="006767FB" w:rsidRPr="00B01C17">
        <w:rPr>
          <w:rFonts w:ascii="ＭＳ ゴシック" w:eastAsia="ＭＳ ゴシック" w:hAnsi="ＭＳ ゴシック" w:hint="eastAsia"/>
          <w:szCs w:val="28"/>
        </w:rPr>
        <w:t>障害のある人の生活</w:t>
      </w:r>
      <w:r w:rsidR="00987464" w:rsidRPr="00B01C17">
        <w:rPr>
          <w:rFonts w:ascii="ＭＳ ゴシック" w:eastAsia="ＭＳ ゴシック" w:hAnsi="ＭＳ ゴシック" w:hint="eastAsia"/>
          <w:szCs w:val="28"/>
        </w:rPr>
        <w:t>を</w:t>
      </w:r>
      <w:r w:rsidR="00905B9E" w:rsidRPr="00B01C17">
        <w:rPr>
          <w:rFonts w:ascii="ＭＳ ゴシック" w:eastAsia="ＭＳ ゴシック" w:hAnsi="ＭＳ ゴシック" w:hint="eastAsia"/>
          <w:szCs w:val="28"/>
        </w:rPr>
        <w:t>充実</w:t>
      </w:r>
      <w:r w:rsidR="00987464" w:rsidRPr="00B01C17">
        <w:rPr>
          <w:rFonts w:ascii="ＭＳ ゴシック" w:eastAsia="ＭＳ ゴシック" w:hAnsi="ＭＳ ゴシック" w:hint="eastAsia"/>
          <w:szCs w:val="28"/>
        </w:rPr>
        <w:t>するため、</w:t>
      </w:r>
      <w:r w:rsidR="006767FB" w:rsidRPr="00B01C17">
        <w:rPr>
          <w:rFonts w:ascii="ＭＳ ゴシック" w:eastAsia="ＭＳ ゴシック" w:hAnsi="ＭＳ ゴシック" w:hint="eastAsia"/>
          <w:szCs w:val="28"/>
        </w:rPr>
        <w:t>雇用、就労等の支援</w:t>
      </w:r>
      <w:r w:rsidR="00905B9E" w:rsidRPr="00B01C17">
        <w:rPr>
          <w:rFonts w:ascii="ＭＳ ゴシック" w:eastAsia="ＭＳ ゴシック" w:hAnsi="ＭＳ ゴシック" w:hint="eastAsia"/>
          <w:szCs w:val="28"/>
        </w:rPr>
        <w:t>による経済的基盤</w:t>
      </w:r>
      <w:r w:rsidR="00987464" w:rsidRPr="00B01C17">
        <w:rPr>
          <w:rFonts w:ascii="ＭＳ ゴシック" w:eastAsia="ＭＳ ゴシック" w:hAnsi="ＭＳ ゴシック" w:hint="eastAsia"/>
          <w:szCs w:val="28"/>
        </w:rPr>
        <w:t>や</w:t>
      </w:r>
      <w:r w:rsidR="00F5041D" w:rsidRPr="00B01C17">
        <w:rPr>
          <w:rFonts w:ascii="ＭＳ ゴシック" w:eastAsia="ＭＳ ゴシック" w:hAnsi="ＭＳ ゴシック" w:hint="eastAsia"/>
          <w:szCs w:val="28"/>
        </w:rPr>
        <w:t>地域で生活する場の確保、必要な</w:t>
      </w:r>
      <w:r w:rsidR="009366E1" w:rsidRPr="00B01C17">
        <w:rPr>
          <w:rFonts w:ascii="ＭＳ ゴシック" w:eastAsia="ＭＳ ゴシック" w:hAnsi="ＭＳ ゴシック" w:hint="eastAsia"/>
          <w:szCs w:val="28"/>
        </w:rPr>
        <w:t>障害福祉サービス</w:t>
      </w:r>
      <w:r w:rsidR="00905B9E" w:rsidRPr="00B01C17">
        <w:rPr>
          <w:rFonts w:ascii="ＭＳ ゴシック" w:eastAsia="ＭＳ ゴシック" w:hAnsi="ＭＳ ゴシック" w:hint="eastAsia"/>
          <w:szCs w:val="28"/>
        </w:rPr>
        <w:t>の</w:t>
      </w:r>
      <w:r w:rsidR="00852D44" w:rsidRPr="00B01C17">
        <w:rPr>
          <w:rFonts w:ascii="ＭＳ ゴシック" w:eastAsia="ＭＳ ゴシック" w:hAnsi="ＭＳ ゴシック" w:hint="eastAsia"/>
          <w:szCs w:val="28"/>
        </w:rPr>
        <w:t>提供</w:t>
      </w:r>
      <w:r w:rsidR="00F5041D" w:rsidRPr="00B01C17">
        <w:rPr>
          <w:rFonts w:ascii="ＭＳ ゴシック" w:eastAsia="ＭＳ ゴシック" w:hAnsi="ＭＳ ゴシック" w:hint="eastAsia"/>
          <w:szCs w:val="28"/>
        </w:rPr>
        <w:t>等の取組</w:t>
      </w:r>
      <w:r w:rsidR="00987464" w:rsidRPr="00B01C17">
        <w:rPr>
          <w:rFonts w:ascii="ＭＳ ゴシック" w:eastAsia="ＭＳ ゴシック" w:hAnsi="ＭＳ ゴシック" w:hint="eastAsia"/>
          <w:szCs w:val="28"/>
        </w:rPr>
        <w:t>を</w:t>
      </w:r>
      <w:r w:rsidR="00F5041D" w:rsidRPr="00B01C17">
        <w:rPr>
          <w:rFonts w:ascii="ＭＳ ゴシック" w:eastAsia="ＭＳ ゴシック" w:hAnsi="ＭＳ ゴシック" w:hint="eastAsia"/>
          <w:szCs w:val="28"/>
        </w:rPr>
        <w:t>推進</w:t>
      </w:r>
      <w:r w:rsidR="00F501F2" w:rsidRPr="00B01C17">
        <w:rPr>
          <w:rFonts w:ascii="ＭＳ ゴシック" w:eastAsia="ＭＳ ゴシック" w:hAnsi="ＭＳ ゴシック" w:hint="eastAsia"/>
          <w:szCs w:val="28"/>
        </w:rPr>
        <w:t>する必要があります</w:t>
      </w:r>
      <w:r w:rsidR="00F5041D" w:rsidRPr="00B01C17">
        <w:rPr>
          <w:rFonts w:ascii="ＭＳ ゴシック" w:eastAsia="ＭＳ ゴシック" w:hAnsi="ＭＳ ゴシック" w:hint="eastAsia"/>
          <w:szCs w:val="28"/>
        </w:rPr>
        <w:t>。</w:t>
      </w:r>
    </w:p>
    <w:p w14:paraId="10E3FBA3" w14:textId="4CC884F2"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p>
    <w:p w14:paraId="43A118CC" w14:textId="4F30BB74" w:rsidR="00535608" w:rsidRPr="00194778" w:rsidRDefault="00FB3CA9" w:rsidP="00FB3CA9">
      <w:pPr>
        <w:tabs>
          <w:tab w:val="left" w:pos="5103"/>
        </w:tabs>
        <w:rPr>
          <w:rFonts w:ascii="ＭＳ ゴシック" w:eastAsia="ＭＳ ゴシック" w:hAnsi="ＭＳ ゴシック"/>
          <w:b/>
          <w:bCs/>
          <w:szCs w:val="28"/>
        </w:rPr>
      </w:pPr>
      <w:r>
        <w:rPr>
          <w:rFonts w:ascii="ＭＳ ゴシック" w:eastAsia="ＭＳ ゴシック" w:hAnsi="ＭＳ ゴシック" w:hint="eastAsia"/>
          <w:szCs w:val="28"/>
        </w:rPr>
        <w:t xml:space="preserve">　　</w:t>
      </w:r>
      <w:r w:rsidR="00451E64" w:rsidRPr="00194778">
        <w:rPr>
          <w:rFonts w:ascii="ＭＳ ゴシック" w:eastAsia="ＭＳ ゴシック" w:hAnsi="ＭＳ ゴシック" w:hint="eastAsia"/>
          <w:b/>
          <w:szCs w:val="28"/>
        </w:rPr>
        <w:t>（</w:t>
      </w:r>
      <w:r w:rsidR="00194778" w:rsidRPr="00194778">
        <w:rPr>
          <w:rFonts w:ascii="ＭＳ ゴシック" w:eastAsia="ＭＳ ゴシック" w:hAnsi="ＭＳ ゴシック" w:hint="eastAsia"/>
          <w:b/>
          <w:szCs w:val="28"/>
        </w:rPr>
        <w:t>９</w:t>
      </w:r>
      <w:r w:rsidR="00451E64" w:rsidRPr="00194778">
        <w:rPr>
          <w:rFonts w:ascii="ＭＳ ゴシック" w:eastAsia="ＭＳ ゴシック" w:hAnsi="ＭＳ ゴシック" w:hint="eastAsia"/>
          <w:b/>
          <w:szCs w:val="28"/>
        </w:rPr>
        <w:t>）</w:t>
      </w:r>
      <w:r w:rsidR="006E5A2A" w:rsidRPr="00194778">
        <w:rPr>
          <w:rFonts w:ascii="ＭＳ ゴシック" w:eastAsia="ＭＳ ゴシック" w:hAnsi="ＭＳ ゴシック" w:hint="eastAsia"/>
          <w:b/>
          <w:szCs w:val="28"/>
        </w:rPr>
        <w:t>情報格差解消に向けた施策の推進</w:t>
      </w:r>
    </w:p>
    <w:p w14:paraId="20FBB4CF" w14:textId="08C83DDB" w:rsidR="006E5A2A" w:rsidRPr="00194778" w:rsidRDefault="00F85421" w:rsidP="00B40155">
      <w:pPr>
        <w:tabs>
          <w:tab w:val="left" w:pos="5103"/>
        </w:tabs>
        <w:ind w:leftChars="412" w:left="993" w:firstLineChars="117" w:firstLine="282"/>
        <w:rPr>
          <w:rFonts w:ascii="ＭＳ ゴシック" w:eastAsia="ＭＳ ゴシック" w:hAnsi="ＭＳ ゴシック"/>
          <w:szCs w:val="28"/>
        </w:rPr>
      </w:pPr>
      <w:r w:rsidRPr="00194778">
        <w:rPr>
          <w:rFonts w:ascii="ＭＳ ゴシック" w:eastAsia="ＭＳ ゴシック" w:hAnsi="ＭＳ ゴシック" w:hint="eastAsia"/>
          <w:szCs w:val="28"/>
        </w:rPr>
        <w:t>全ての障害のある人が、社会を構成する一員として社会、経済、文化その他あらゆる分野の活動に参加するためには、その</w:t>
      </w:r>
      <w:r w:rsidR="00B40155" w:rsidRPr="00194778">
        <w:rPr>
          <w:rFonts w:ascii="ＭＳ ゴシック" w:eastAsia="ＭＳ ゴシック" w:hAnsi="ＭＳ ゴシック" w:hint="eastAsia"/>
          <w:szCs w:val="28"/>
        </w:rPr>
        <w:t>ために</w:t>
      </w:r>
      <w:r w:rsidRPr="00194778">
        <w:rPr>
          <w:rFonts w:ascii="ＭＳ ゴシック" w:eastAsia="ＭＳ ゴシック" w:hAnsi="ＭＳ ゴシック" w:hint="eastAsia"/>
          <w:szCs w:val="28"/>
        </w:rPr>
        <w:t>必要</w:t>
      </w:r>
      <w:r w:rsidR="00B40155" w:rsidRPr="00194778">
        <w:rPr>
          <w:rFonts w:ascii="ＭＳ ゴシック" w:eastAsia="ＭＳ ゴシック" w:hAnsi="ＭＳ ゴシック" w:hint="eastAsia"/>
          <w:szCs w:val="28"/>
        </w:rPr>
        <w:t>な</w:t>
      </w:r>
      <w:r w:rsidRPr="00194778">
        <w:rPr>
          <w:rFonts w:ascii="ＭＳ ゴシック" w:eastAsia="ＭＳ ゴシック" w:hAnsi="ＭＳ ゴシック" w:hint="eastAsia"/>
          <w:szCs w:val="28"/>
        </w:rPr>
        <w:t>情報を十分に取得利用</w:t>
      </w:r>
      <w:r w:rsidR="00B40155" w:rsidRPr="00194778">
        <w:rPr>
          <w:rFonts w:ascii="ＭＳ ゴシック" w:eastAsia="ＭＳ ゴシック" w:hAnsi="ＭＳ ゴシック" w:hint="eastAsia"/>
          <w:szCs w:val="28"/>
        </w:rPr>
        <w:t>及び</w:t>
      </w:r>
      <w:r w:rsidRPr="00194778">
        <w:rPr>
          <w:rFonts w:ascii="ＭＳ ゴシック" w:eastAsia="ＭＳ ゴシック" w:hAnsi="ＭＳ ゴシック" w:hint="eastAsia"/>
          <w:szCs w:val="28"/>
        </w:rPr>
        <w:t>円滑に意思疎通を図ることができることが極めて重要</w:t>
      </w:r>
      <w:r w:rsidR="00B40155" w:rsidRPr="00194778">
        <w:rPr>
          <w:rFonts w:ascii="ＭＳ ゴシック" w:eastAsia="ＭＳ ゴシック" w:hAnsi="ＭＳ ゴシック" w:hint="eastAsia"/>
          <w:szCs w:val="28"/>
        </w:rPr>
        <w:t>であることから、令和４年５月に「障害者情報アクセシビリティ・コミュニケーション施策推進法」が施行され</w:t>
      </w:r>
      <w:r w:rsidR="0072181C" w:rsidRPr="00194778">
        <w:rPr>
          <w:rFonts w:ascii="ＭＳ ゴシック" w:eastAsia="ＭＳ ゴシック" w:hAnsi="ＭＳ ゴシック" w:hint="eastAsia"/>
          <w:szCs w:val="28"/>
        </w:rPr>
        <w:t>ました</w:t>
      </w:r>
      <w:r w:rsidRPr="00194778">
        <w:rPr>
          <w:rFonts w:ascii="ＭＳ ゴシック" w:eastAsia="ＭＳ ゴシック" w:hAnsi="ＭＳ ゴシック" w:hint="eastAsia"/>
          <w:szCs w:val="28"/>
        </w:rPr>
        <w:t>。</w:t>
      </w:r>
    </w:p>
    <w:p w14:paraId="11D34F4B" w14:textId="01A2A050" w:rsidR="006E5A2A" w:rsidRPr="00194778" w:rsidRDefault="0072181C" w:rsidP="00B40155">
      <w:pPr>
        <w:tabs>
          <w:tab w:val="left" w:pos="5103"/>
        </w:tabs>
        <w:ind w:leftChars="412" w:left="993" w:firstLineChars="117" w:firstLine="282"/>
        <w:rPr>
          <w:rFonts w:ascii="ＭＳ ゴシック" w:eastAsia="ＭＳ ゴシック" w:hAnsi="ＭＳ ゴシック"/>
          <w:szCs w:val="28"/>
        </w:rPr>
      </w:pPr>
      <w:r w:rsidRPr="00194778">
        <w:rPr>
          <w:rFonts w:ascii="ＭＳ ゴシック" w:eastAsia="ＭＳ ゴシック" w:hAnsi="ＭＳ ゴシック" w:hint="eastAsia"/>
          <w:szCs w:val="28"/>
        </w:rPr>
        <w:t>同法の趣旨に基づき、</w:t>
      </w:r>
      <w:r w:rsidR="006E5A2A" w:rsidRPr="00194778">
        <w:rPr>
          <w:rFonts w:ascii="ＭＳ ゴシック" w:eastAsia="ＭＳ ゴシック" w:hAnsi="ＭＳ ゴシック" w:hint="eastAsia"/>
          <w:szCs w:val="28"/>
        </w:rPr>
        <w:t>情報の取得利用の推進にあたっては</w:t>
      </w:r>
      <w:r w:rsidR="00B40155" w:rsidRPr="00194778">
        <w:rPr>
          <w:rFonts w:ascii="ＭＳ ゴシック" w:eastAsia="ＭＳ ゴシック" w:hAnsi="ＭＳ ゴシック" w:hint="eastAsia"/>
          <w:szCs w:val="28"/>
        </w:rPr>
        <w:t>行政機関における情報発信や行政サービスにおける配慮などについて一層取り組んでいく</w:t>
      </w:r>
      <w:r w:rsidRPr="00194778">
        <w:rPr>
          <w:rFonts w:ascii="ＭＳ ゴシック" w:eastAsia="ＭＳ ゴシック" w:hAnsi="ＭＳ ゴシック" w:hint="eastAsia"/>
          <w:szCs w:val="28"/>
        </w:rPr>
        <w:t>とともに</w:t>
      </w:r>
      <w:r w:rsidR="006E5A2A" w:rsidRPr="00194778">
        <w:rPr>
          <w:rFonts w:ascii="ＭＳ ゴシック" w:eastAsia="ＭＳ ゴシック" w:hAnsi="ＭＳ ゴシック" w:hint="eastAsia"/>
          <w:szCs w:val="28"/>
        </w:rPr>
        <w:t>、</w:t>
      </w:r>
      <w:r w:rsidRPr="00194778">
        <w:rPr>
          <w:rFonts w:ascii="ＭＳ ゴシック" w:eastAsia="ＭＳ ゴシック" w:hAnsi="ＭＳ ゴシック" w:hint="eastAsia"/>
          <w:szCs w:val="28"/>
        </w:rPr>
        <w:t>読書環境におけるバリアの除去を進めるため、</w:t>
      </w:r>
      <w:r w:rsidR="006E5A2A" w:rsidRPr="00194778">
        <w:rPr>
          <w:rFonts w:ascii="ＭＳ ゴシック" w:eastAsia="ＭＳ ゴシック" w:hAnsi="ＭＳ ゴシック" w:hint="eastAsia"/>
          <w:szCs w:val="28"/>
        </w:rPr>
        <w:t>アクセシブルな書籍・電子書籍等の量的拡充や質の向上を図</w:t>
      </w:r>
      <w:r w:rsidRPr="00194778">
        <w:rPr>
          <w:rFonts w:ascii="ＭＳ ゴシック" w:eastAsia="ＭＳ ゴシック" w:hAnsi="ＭＳ ゴシック" w:hint="eastAsia"/>
          <w:szCs w:val="28"/>
        </w:rPr>
        <w:t>るこ</w:t>
      </w:r>
      <w:r w:rsidR="006E5A2A" w:rsidRPr="00194778">
        <w:rPr>
          <w:rFonts w:ascii="ＭＳ ゴシック" w:eastAsia="ＭＳ ゴシック" w:hAnsi="ＭＳ ゴシック" w:hint="eastAsia"/>
          <w:szCs w:val="28"/>
        </w:rPr>
        <w:t>とが重要です。</w:t>
      </w:r>
    </w:p>
    <w:p w14:paraId="11D2DDAF" w14:textId="42E09A30" w:rsidR="00B40155" w:rsidRPr="00194778" w:rsidRDefault="0072181C" w:rsidP="00B40155">
      <w:pPr>
        <w:tabs>
          <w:tab w:val="left" w:pos="5103"/>
        </w:tabs>
        <w:ind w:leftChars="412" w:left="993" w:firstLineChars="117" w:firstLine="282"/>
        <w:rPr>
          <w:rFonts w:ascii="ＭＳ ゴシック" w:eastAsia="ＭＳ ゴシック" w:hAnsi="ＭＳ ゴシック"/>
          <w:szCs w:val="28"/>
        </w:rPr>
      </w:pPr>
      <w:r w:rsidRPr="00194778">
        <w:rPr>
          <w:rFonts w:ascii="ＭＳ ゴシック" w:eastAsia="ＭＳ ゴシック" w:hAnsi="ＭＳ ゴシック" w:hint="eastAsia"/>
          <w:szCs w:val="28"/>
        </w:rPr>
        <w:t>また</w:t>
      </w:r>
      <w:r w:rsidR="00A06F5B" w:rsidRPr="00194778">
        <w:rPr>
          <w:rFonts w:ascii="ＭＳ ゴシック" w:eastAsia="ＭＳ ゴシック" w:hAnsi="ＭＳ ゴシック" w:hint="eastAsia"/>
          <w:szCs w:val="28"/>
        </w:rPr>
        <w:t>、視覚、聴覚等に障害のある人の自立や社会参加を促進するためには、障害特性に応じたコミュニケーション手段の確保と情報提供が不可欠であり、一層の充実が求められています。</w:t>
      </w:r>
    </w:p>
    <w:p w14:paraId="667C8BC7" w14:textId="77777777" w:rsidR="002F55FB" w:rsidRPr="00B01C17" w:rsidRDefault="002F55FB" w:rsidP="0004476A">
      <w:pPr>
        <w:tabs>
          <w:tab w:val="left" w:pos="5103"/>
        </w:tabs>
        <w:ind w:leftChars="412" w:left="993" w:firstLineChars="117" w:firstLine="282"/>
        <w:rPr>
          <w:rFonts w:ascii="ＭＳ ゴシック" w:eastAsia="ＭＳ ゴシック" w:hAnsi="ＭＳ ゴシック"/>
          <w:szCs w:val="28"/>
        </w:rPr>
      </w:pPr>
    </w:p>
    <w:p w14:paraId="153944E7" w14:textId="21582D4B" w:rsidR="0004476A" w:rsidRPr="00B01C17" w:rsidRDefault="0004476A" w:rsidP="0004476A">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1A6EDF">
        <w:rPr>
          <w:rFonts w:ascii="ＭＳ ゴシック" w:eastAsia="ＭＳ ゴシック" w:hAnsi="ＭＳ ゴシック" w:hint="eastAsia"/>
          <w:b/>
          <w:szCs w:val="28"/>
        </w:rPr>
        <w:t>1</w:t>
      </w:r>
      <w:r w:rsidR="00194778">
        <w:rPr>
          <w:rFonts w:ascii="ＭＳ ゴシック" w:eastAsia="ＭＳ ゴシック" w:hAnsi="ＭＳ ゴシック"/>
          <w:b/>
          <w:szCs w:val="28"/>
        </w:rPr>
        <w:t>0</w:t>
      </w:r>
      <w:r w:rsidRPr="00B01C17">
        <w:rPr>
          <w:rFonts w:ascii="ＭＳ ゴシック" w:eastAsia="ＭＳ ゴシック" w:hAnsi="ＭＳ ゴシック" w:hint="eastAsia"/>
          <w:b/>
          <w:szCs w:val="28"/>
        </w:rPr>
        <w:t>）ＰＤＣＡサイクルなどを通じた実効性のある取組の推進</w:t>
      </w:r>
    </w:p>
    <w:p w14:paraId="51151D98" w14:textId="77777777"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県の障害者施策を一体的に推進し、総合的な企画立案及び横断的な調整を確保</w:t>
      </w:r>
      <w:r w:rsidRPr="00B01C17">
        <w:rPr>
          <w:rFonts w:ascii="ＭＳ ゴシック" w:eastAsia="ＭＳ ゴシック" w:hAnsi="ＭＳ ゴシック" w:hint="eastAsia"/>
          <w:szCs w:val="28"/>
        </w:rPr>
        <w:lastRenderedPageBreak/>
        <w:t>するため、県の各部署・所属相互の緊密な連携・協力が不可欠です。</w:t>
      </w:r>
    </w:p>
    <w:p w14:paraId="321D3B98" w14:textId="78212F85"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また、効果的かつ効率的に施策を推進するためには、高齢者施策、医療関係施策、子ども・子育て関係施策等、障害者施策に関係する他の施策・計画などと整合を</w:t>
      </w:r>
      <w:r w:rsidR="00DA1107" w:rsidRPr="00B01C17">
        <w:rPr>
          <w:rFonts w:ascii="ＭＳ ゴシック" w:eastAsia="ＭＳ ゴシック" w:hAnsi="ＭＳ ゴシック" w:hint="eastAsia"/>
          <w:szCs w:val="28"/>
        </w:rPr>
        <w:t>図る</w:t>
      </w:r>
      <w:r w:rsidRPr="00B01C17">
        <w:rPr>
          <w:rFonts w:ascii="ＭＳ ゴシック" w:eastAsia="ＭＳ ゴシック" w:hAnsi="ＭＳ ゴシック" w:hint="eastAsia"/>
          <w:szCs w:val="28"/>
        </w:rPr>
        <w:t>ことが求められています。</w:t>
      </w:r>
    </w:p>
    <w:p w14:paraId="2683F4DC" w14:textId="77777777"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【関係する主な計画など】</w:t>
      </w:r>
    </w:p>
    <w:p w14:paraId="2F557011"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◆やまなし健康寿命延伸新戦略</w:t>
      </w:r>
    </w:p>
    <w:p w14:paraId="7BB91556"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◆山梨県地域福祉支援計画</w:t>
      </w:r>
    </w:p>
    <w:p w14:paraId="06748A4B"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◆健康長寿やまなしプラン</w:t>
      </w:r>
    </w:p>
    <w:p w14:paraId="3FEA1113"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◆山梨県地域保健医療計画</w:t>
      </w:r>
    </w:p>
    <w:p w14:paraId="119DD7BA"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◆やまなし子ども・子育て支援プラン</w:t>
      </w:r>
    </w:p>
    <w:p w14:paraId="6F69BB88"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◆健やか山梨２１</w:t>
      </w:r>
    </w:p>
    <w:p w14:paraId="464C3CC1"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◆山梨県自殺対策推進計画</w:t>
      </w:r>
    </w:p>
    <w:p w14:paraId="75C384C3"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◆山梨県障害者工賃向上計画</w:t>
      </w:r>
    </w:p>
    <w:p w14:paraId="68C92612" w14:textId="77777777"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◆山梨県アルコール健康障害対策推進計画</w:t>
      </w:r>
    </w:p>
    <w:p w14:paraId="07C67CD9" w14:textId="4A747FBB" w:rsidR="0004476A" w:rsidRPr="00B01C17" w:rsidRDefault="0004476A"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◆山梨県再犯防止推進計画</w:t>
      </w:r>
    </w:p>
    <w:p w14:paraId="7254FD73" w14:textId="62FA7D4C" w:rsidR="00271FBB" w:rsidRPr="00B01C17" w:rsidRDefault="00271FBB" w:rsidP="0004476A">
      <w:pPr>
        <w:tabs>
          <w:tab w:val="left" w:pos="5103"/>
        </w:tabs>
        <w:ind w:leftChars="412" w:left="993" w:firstLineChars="217" w:firstLine="523"/>
        <w:rPr>
          <w:rFonts w:ascii="ＭＳ ゴシック" w:eastAsia="ＭＳ ゴシック" w:hAnsi="ＭＳ ゴシック"/>
          <w:szCs w:val="28"/>
        </w:rPr>
      </w:pPr>
      <w:r w:rsidRPr="00B01C17">
        <w:rPr>
          <w:rFonts w:ascii="ＭＳ ゴシック" w:eastAsia="ＭＳ ゴシック" w:hAnsi="ＭＳ ゴシック" w:hint="eastAsia"/>
          <w:szCs w:val="28"/>
        </w:rPr>
        <w:t>◆産福連携推進戦略</w:t>
      </w:r>
    </w:p>
    <w:p w14:paraId="64B0516B" w14:textId="77777777"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障害のある人が必要なときに、必要な場所で、適切な支援を受けられるようにするためには、市町村との連携・協力が不可欠であることから、情報提供、研修機会の確保、広報・啓発活動等の一層の強化を図っていく必要があります。</w:t>
      </w:r>
    </w:p>
    <w:p w14:paraId="5B3065BD" w14:textId="2F64CB1D" w:rsidR="0004476A" w:rsidRPr="00B01C17" w:rsidRDefault="0004476A" w:rsidP="0004476A">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併せて、障害のある人の自立と社会参加</w:t>
      </w:r>
      <w:r w:rsidR="001C6402" w:rsidRPr="00B01C17">
        <w:rPr>
          <w:rFonts w:ascii="ＭＳ ゴシック" w:eastAsia="ＭＳ ゴシック" w:hAnsi="ＭＳ ゴシック" w:hint="eastAsia"/>
          <w:szCs w:val="28"/>
        </w:rPr>
        <w:t>を</w:t>
      </w:r>
      <w:r w:rsidRPr="00B01C17">
        <w:rPr>
          <w:rFonts w:ascii="ＭＳ ゴシック" w:eastAsia="ＭＳ ゴシック" w:hAnsi="ＭＳ ゴシック" w:hint="eastAsia"/>
          <w:szCs w:val="28"/>
        </w:rPr>
        <w:t>進めるため、県における様々な活動の実施に当たり、障害者団体、専門職の職能団体、企業、経済団体等の協力を得るよう努めます。特に、障害者団体などの自主的な活動は重要な役割を果たしていることから、本プランの推進に当たっては、これらの団体などと情報共有を図</w:t>
      </w:r>
      <w:r w:rsidR="001C6402" w:rsidRPr="00B01C17">
        <w:rPr>
          <w:rFonts w:ascii="ＭＳ ゴシック" w:eastAsia="ＭＳ ゴシック" w:hAnsi="ＭＳ ゴシック" w:hint="eastAsia"/>
          <w:szCs w:val="28"/>
        </w:rPr>
        <w:t>ることが重要です</w:t>
      </w:r>
      <w:r w:rsidRPr="00B01C17">
        <w:rPr>
          <w:rFonts w:ascii="ＭＳ ゴシック" w:eastAsia="ＭＳ ゴシック" w:hAnsi="ＭＳ ゴシック" w:hint="eastAsia"/>
          <w:szCs w:val="28"/>
        </w:rPr>
        <w:t>。</w:t>
      </w:r>
    </w:p>
    <w:p w14:paraId="45441CA1" w14:textId="50BDCF47" w:rsidR="0004476A" w:rsidRPr="00B01C17" w:rsidRDefault="0004476A" w:rsidP="001C6402">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こうした</w:t>
      </w:r>
      <w:r w:rsidR="001C6402" w:rsidRPr="00B01C17">
        <w:rPr>
          <w:rFonts w:ascii="ＭＳ ゴシック" w:eastAsia="ＭＳ ゴシック" w:hAnsi="ＭＳ ゴシック" w:hint="eastAsia"/>
          <w:szCs w:val="28"/>
        </w:rPr>
        <w:t>観点</w:t>
      </w:r>
      <w:r w:rsidRPr="00B01C17">
        <w:rPr>
          <w:rFonts w:ascii="ＭＳ ゴシック" w:eastAsia="ＭＳ ゴシック" w:hAnsi="ＭＳ ゴシック" w:hint="eastAsia"/>
          <w:szCs w:val="28"/>
        </w:rPr>
        <w:t>を踏まえ、障害者施策を適切に実行していくために、</w:t>
      </w:r>
      <w:r w:rsidR="001C6402" w:rsidRPr="00B01C17">
        <w:rPr>
          <w:rFonts w:ascii="ＭＳ ゴシック" w:eastAsia="ＭＳ ゴシック" w:hAnsi="ＭＳ ゴシック" w:hint="eastAsia"/>
          <w:szCs w:val="28"/>
        </w:rPr>
        <w:t>県の附属機関である山梨県障害者施策推進協議会の審議などを頂きながら、</w:t>
      </w:r>
      <w:r w:rsidRPr="00B01C17">
        <w:rPr>
          <w:rFonts w:ascii="ＭＳ ゴシック" w:eastAsia="ＭＳ ゴシック" w:hAnsi="ＭＳ ゴシック" w:hint="eastAsia"/>
          <w:szCs w:val="28"/>
        </w:rPr>
        <w:t>ＰＤＣＡサイクル（ Plan（計画）→ Do（実行）→ Check （評価）→ Action （改善））</w:t>
      </w:r>
      <w:r w:rsidR="001C6402" w:rsidRPr="00B01C17">
        <w:rPr>
          <w:rFonts w:ascii="ＭＳ ゴシック" w:eastAsia="ＭＳ ゴシック" w:hAnsi="ＭＳ ゴシック" w:hint="eastAsia"/>
          <w:szCs w:val="28"/>
        </w:rPr>
        <w:t>を</w:t>
      </w:r>
      <w:r w:rsidRPr="00B01C17">
        <w:rPr>
          <w:rFonts w:ascii="ＭＳ ゴシック" w:eastAsia="ＭＳ ゴシック" w:hAnsi="ＭＳ ゴシック" w:hint="eastAsia"/>
          <w:szCs w:val="28"/>
        </w:rPr>
        <w:t>通じ、施策について不断の見直しを行</w:t>
      </w:r>
      <w:r w:rsidR="00F501F2" w:rsidRPr="00B01C17">
        <w:rPr>
          <w:rFonts w:ascii="ＭＳ ゴシック" w:eastAsia="ＭＳ ゴシック" w:hAnsi="ＭＳ ゴシック" w:hint="eastAsia"/>
          <w:szCs w:val="28"/>
        </w:rPr>
        <w:t>う必要があります</w:t>
      </w:r>
      <w:r w:rsidRPr="00B01C17">
        <w:rPr>
          <w:rFonts w:ascii="ＭＳ ゴシック" w:eastAsia="ＭＳ ゴシック" w:hAnsi="ＭＳ ゴシック" w:hint="eastAsia"/>
          <w:szCs w:val="28"/>
        </w:rPr>
        <w:t>。</w:t>
      </w:r>
    </w:p>
    <w:p w14:paraId="49720496" w14:textId="77777777" w:rsidR="00C831CF" w:rsidRPr="00B01C17" w:rsidRDefault="00C831CF">
      <w:pPr>
        <w:widowControl/>
        <w:jc w:val="left"/>
        <w:rPr>
          <w:rFonts w:ascii="ＭＳ ゴシック" w:eastAsia="ＭＳ ゴシック" w:hAnsi="ＭＳ ゴシック"/>
          <w:szCs w:val="28"/>
        </w:rPr>
      </w:pPr>
      <w:r w:rsidRPr="00B01C17">
        <w:rPr>
          <w:rFonts w:ascii="ＭＳ ゴシック" w:eastAsia="ＭＳ ゴシック" w:hAnsi="ＭＳ ゴシック"/>
          <w:szCs w:val="28"/>
        </w:rPr>
        <w:br w:type="page"/>
      </w:r>
    </w:p>
    <w:p w14:paraId="4FA13CA9" w14:textId="713A1599" w:rsidR="00C831CF" w:rsidRPr="00B01C17" w:rsidRDefault="00194778" w:rsidP="00194778">
      <w:pPr>
        <w:tabs>
          <w:tab w:val="left" w:pos="5103"/>
        </w:tabs>
        <w:rPr>
          <w:rFonts w:ascii="ＭＳ ゴシック" w:eastAsia="ＭＳ ゴシック" w:hAnsi="ＭＳ ゴシック"/>
          <w:szCs w:val="28"/>
        </w:rPr>
      </w:pPr>
      <w:r>
        <w:rPr>
          <w:rFonts w:ascii="HG丸ｺﾞｼｯｸM-PRO" w:eastAsia="HG丸ｺﾞｼｯｸM-PRO" w:hAnsi="HG丸ｺﾞｼｯｸM-PRO" w:hint="eastAsia"/>
          <w:b/>
          <w:sz w:val="32"/>
          <w:szCs w:val="32"/>
        </w:rPr>
        <w:lastRenderedPageBreak/>
        <w:t>３</w:t>
      </w:r>
      <w:r w:rsidRPr="00284807">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最近の</w:t>
      </w:r>
      <w:r w:rsidRPr="00284807">
        <w:rPr>
          <w:rFonts w:ascii="HG丸ｺﾞｼｯｸM-PRO" w:eastAsia="HG丸ｺﾞｼｯｸM-PRO" w:hAnsi="HG丸ｺﾞｼｯｸM-PRO" w:hint="eastAsia"/>
          <w:b/>
          <w:sz w:val="32"/>
          <w:szCs w:val="32"/>
        </w:rPr>
        <w:t>障害</w:t>
      </w:r>
      <w:r>
        <w:rPr>
          <w:rFonts w:ascii="HG丸ｺﾞｼｯｸM-PRO" w:eastAsia="HG丸ｺﾞｼｯｸM-PRO" w:hAnsi="HG丸ｺﾞｼｯｸM-PRO" w:hint="eastAsia"/>
          <w:b/>
          <w:sz w:val="32"/>
          <w:szCs w:val="32"/>
        </w:rPr>
        <w:t>者支援の充実に向けた法整備</w:t>
      </w:r>
    </w:p>
    <w:p w14:paraId="78E49DAB" w14:textId="69B21E1C" w:rsidR="00C831CF" w:rsidRPr="00B01C17" w:rsidRDefault="00C831CF" w:rsidP="00F05E8A">
      <w:pPr>
        <w:tabs>
          <w:tab w:val="left" w:pos="5103"/>
        </w:tabs>
        <w:rPr>
          <w:rFonts w:ascii="ＭＳ ゴシック" w:eastAsia="ＭＳ ゴシック" w:hAnsi="ＭＳ ゴシック"/>
          <w:szCs w:val="28"/>
        </w:rPr>
      </w:pPr>
    </w:p>
    <w:p w14:paraId="7581A054" w14:textId="7CB37DDE" w:rsidR="0001155B" w:rsidRPr="00B01C17" w:rsidRDefault="0001155B" w:rsidP="00C831CF">
      <w:pPr>
        <w:tabs>
          <w:tab w:val="left" w:pos="5103"/>
        </w:tabs>
        <w:ind w:leftChars="100" w:left="241" w:firstLineChars="100" w:firstLine="241"/>
        <w:rPr>
          <w:rFonts w:ascii="ＭＳ ゴシック" w:eastAsia="ＭＳ ゴシック" w:hAnsi="ＭＳ ゴシック"/>
        </w:rPr>
      </w:pPr>
      <w:r w:rsidRPr="00B01C17">
        <w:rPr>
          <w:rFonts w:ascii="ＭＳ ゴシック" w:eastAsia="ＭＳ ゴシック" w:hAnsi="ＭＳ ゴシック" w:hint="eastAsia"/>
        </w:rPr>
        <w:t>本県ではこれまで、</w:t>
      </w:r>
      <w:r w:rsidR="00DC40F0" w:rsidRPr="00B01C17">
        <w:rPr>
          <w:rFonts w:ascii="ＭＳ ゴシック" w:eastAsia="ＭＳ ゴシック" w:hAnsi="ＭＳ ゴシック" w:hint="eastAsia"/>
        </w:rPr>
        <w:t>令和３</w:t>
      </w:r>
      <w:r w:rsidRPr="00B01C17">
        <w:rPr>
          <w:rFonts w:ascii="ＭＳ ゴシック" w:eastAsia="ＭＳ ゴシック" w:hAnsi="ＭＳ ゴシック" w:hint="eastAsia"/>
        </w:rPr>
        <w:t>年３月に策定した、「やまなし障害者プラン</w:t>
      </w:r>
      <w:r w:rsidR="00F7229A" w:rsidRPr="00B01C17">
        <w:rPr>
          <w:rFonts w:ascii="ＭＳ ゴシック" w:eastAsia="ＭＳ ゴシック" w:hAnsi="ＭＳ ゴシック" w:hint="eastAsia"/>
        </w:rPr>
        <w:t>２０</w:t>
      </w:r>
      <w:r w:rsidR="00DC40F0" w:rsidRPr="00B01C17">
        <w:rPr>
          <w:rFonts w:ascii="ＭＳ ゴシック" w:eastAsia="ＭＳ ゴシック" w:hAnsi="ＭＳ ゴシック" w:hint="eastAsia"/>
        </w:rPr>
        <w:t>２１</w:t>
      </w:r>
      <w:r w:rsidRPr="00B01C17">
        <w:rPr>
          <w:rFonts w:ascii="ＭＳ ゴシック" w:eastAsia="ＭＳ ゴシック" w:hAnsi="ＭＳ ゴシック" w:hint="eastAsia"/>
        </w:rPr>
        <w:t>」に基づき、障害のある人の地域における自立した生活を支援する「地域生活支援」を、身体障害、知的障害及び精神障害それぞれについて、住民に最も身近な市町村などと連携し、各種障害保健福祉施策を行ってきました。</w:t>
      </w:r>
    </w:p>
    <w:p w14:paraId="1593031C" w14:textId="6D983B76" w:rsidR="0001155B" w:rsidRPr="00B01C17" w:rsidRDefault="00BC1489" w:rsidP="00BC1489">
      <w:pPr>
        <w:tabs>
          <w:tab w:val="left" w:pos="5103"/>
        </w:tabs>
        <w:ind w:leftChars="100" w:left="241" w:rightChars="-118" w:right="-284" w:firstLineChars="100" w:firstLine="241"/>
        <w:rPr>
          <w:rFonts w:ascii="ＭＳ ゴシック" w:eastAsia="ＭＳ ゴシック" w:hAnsi="ＭＳ ゴシック"/>
        </w:rPr>
      </w:pPr>
      <w:r w:rsidRPr="00B01C17">
        <w:rPr>
          <w:rFonts w:ascii="ＭＳ ゴシック" w:eastAsia="ＭＳ ゴシック" w:hAnsi="ＭＳ ゴシック" w:hint="eastAsia"/>
          <w:kern w:val="0"/>
        </w:rPr>
        <w:t>この度、</w:t>
      </w:r>
      <w:r w:rsidR="0001155B" w:rsidRPr="00B01C17">
        <w:rPr>
          <w:rFonts w:ascii="ＭＳ ゴシック" w:eastAsia="ＭＳ ゴシック" w:hAnsi="ＭＳ ゴシック" w:hint="eastAsia"/>
          <w:kern w:val="0"/>
        </w:rPr>
        <w:t>新たなプランを策定するに当たり、次の関係法令等を踏まえることとしました。</w:t>
      </w:r>
    </w:p>
    <w:p w14:paraId="04C3B9C8" w14:textId="77777777" w:rsidR="00F05E8A" w:rsidRPr="00B01C17" w:rsidRDefault="00F05E8A" w:rsidP="00F05E8A">
      <w:pPr>
        <w:tabs>
          <w:tab w:val="left" w:pos="5103"/>
        </w:tabs>
        <w:ind w:leftChars="100" w:left="241" w:firstLineChars="100" w:firstLine="241"/>
        <w:rPr>
          <w:rFonts w:ascii="ＭＳ ゴシック" w:eastAsia="ＭＳ ゴシック" w:hAnsi="ＭＳ ゴシック"/>
        </w:rPr>
      </w:pPr>
    </w:p>
    <w:p w14:paraId="43EB13A7"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（１）障害者基本法の改正</w:t>
      </w:r>
    </w:p>
    <w:p w14:paraId="2C5DB646"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「障害者基本法」は障害者施策の基本となる事項を示した法律です。同法律は、平成</w:t>
      </w:r>
      <w:r w:rsidR="00DF7433" w:rsidRPr="00B01C17">
        <w:rPr>
          <w:rFonts w:ascii="ＭＳ ゴシック" w:eastAsia="ＭＳ ゴシック" w:hAnsi="ＭＳ ゴシック" w:hint="eastAsia"/>
          <w:szCs w:val="28"/>
        </w:rPr>
        <w:t>２３</w:t>
      </w:r>
      <w:r w:rsidRPr="00B01C17">
        <w:rPr>
          <w:rFonts w:ascii="ＭＳ ゴシック" w:eastAsia="ＭＳ ゴシック" w:hAnsi="ＭＳ ゴシック" w:hint="eastAsia"/>
          <w:szCs w:val="28"/>
        </w:rPr>
        <w:t>年に見直されました。改正により、すべての人が人権を持っているという考え方に基づいて、「障害の有無によって分け隔てられることなく、相互に人格と個性を尊重し合いながら共生する社会の実現を目指すこと」が明記されました。</w:t>
      </w:r>
    </w:p>
    <w:p w14:paraId="222675A5"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387C0918"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（２）障害者総合支援法の施行</w:t>
      </w:r>
    </w:p>
    <w:p w14:paraId="0975A282"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総合支援法は、制度の谷間のない支援を提供する観点から、障害者の範囲に難病等を加えるとともに個々のニーズに基づいた地域生活支援体制を整備するための見直しが行われ、障害福祉サービスの充実等障害者の日常生活及び社会生活を総合的に支援するため、名称も「障害者自立支援法」から「障害者総合支援法」と改められ、平成</w:t>
      </w:r>
      <w:r w:rsidR="00DF7433" w:rsidRPr="00B01C17">
        <w:rPr>
          <w:rFonts w:ascii="ＭＳ ゴシック" w:eastAsia="ＭＳ ゴシック" w:hAnsi="ＭＳ ゴシック" w:hint="eastAsia"/>
          <w:szCs w:val="28"/>
        </w:rPr>
        <w:t>２５</w:t>
      </w:r>
      <w:r w:rsidRPr="00B01C17">
        <w:rPr>
          <w:rFonts w:ascii="ＭＳ ゴシック" w:eastAsia="ＭＳ ゴシック" w:hAnsi="ＭＳ ゴシック" w:hint="eastAsia"/>
          <w:szCs w:val="28"/>
        </w:rPr>
        <w:t>年４月に施行されました。</w:t>
      </w:r>
    </w:p>
    <w:p w14:paraId="00E7FEF7" w14:textId="550AB2C2" w:rsidR="0001155B" w:rsidRPr="00B01C17" w:rsidRDefault="0044166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その後</w:t>
      </w:r>
      <w:r w:rsidR="0001155B" w:rsidRPr="00B01C17">
        <w:rPr>
          <w:rFonts w:ascii="ＭＳ ゴシック" w:eastAsia="ＭＳ ゴシック" w:hAnsi="ＭＳ ゴシック" w:hint="eastAsia"/>
          <w:szCs w:val="28"/>
        </w:rPr>
        <w:t>、障害者が自ら望む地域生活を営むことができるよう、「生活」と「就労」に対する支援の一層の充実や高齢障害者による介護保険サービスの円滑な利用を促進するための見直しを行うとともに、障害児支援のニーズの多様化にきめ細かく対応するための支援の拡充を図るほか、サービスの質の確保・向上を図るための環境整備を行うとして、同法の一部を改正する法律が平成</w:t>
      </w:r>
      <w:r w:rsidR="005A73FF" w:rsidRPr="00B01C17">
        <w:rPr>
          <w:rFonts w:ascii="ＭＳ ゴシック" w:eastAsia="ＭＳ ゴシック" w:hAnsi="ＭＳ ゴシック" w:hint="eastAsia"/>
          <w:szCs w:val="28"/>
        </w:rPr>
        <w:t>２８</w:t>
      </w:r>
      <w:r w:rsidR="0001155B" w:rsidRPr="00B01C17">
        <w:rPr>
          <w:rFonts w:ascii="ＭＳ ゴシック" w:eastAsia="ＭＳ ゴシック" w:hAnsi="ＭＳ ゴシック" w:hint="eastAsia"/>
          <w:szCs w:val="28"/>
        </w:rPr>
        <w:t>年６月３日に成立し、平成</w:t>
      </w:r>
      <w:r w:rsidR="005A73FF" w:rsidRPr="00B01C17">
        <w:rPr>
          <w:rFonts w:ascii="ＭＳ ゴシック" w:eastAsia="ＭＳ ゴシック" w:hAnsi="ＭＳ ゴシック" w:hint="eastAsia"/>
          <w:szCs w:val="28"/>
        </w:rPr>
        <w:t>３０</w:t>
      </w:r>
      <w:r w:rsidR="0001155B" w:rsidRPr="00B01C17">
        <w:rPr>
          <w:rFonts w:ascii="ＭＳ ゴシック" w:eastAsia="ＭＳ ゴシック" w:hAnsi="ＭＳ ゴシック" w:hint="eastAsia"/>
          <w:szCs w:val="28"/>
        </w:rPr>
        <w:t>年４月１日に施行されました。</w:t>
      </w:r>
    </w:p>
    <w:p w14:paraId="558D3DB8" w14:textId="0571C87A" w:rsidR="0044166B" w:rsidRPr="00B01C17" w:rsidRDefault="0044166B" w:rsidP="0044166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更に、障害者等の地域生活や就労の支援の強化等により、障害者等の希望する生活を実現するため、以下の措置を講ずるよう同法の一部を改正する法律が令和６年４月１日に施行されます。</w:t>
      </w:r>
      <w:r w:rsidR="00F05E8A" w:rsidRPr="00B01C17">
        <w:rPr>
          <w:rFonts w:ascii="ＭＳ ゴシック" w:eastAsia="ＭＳ ゴシック" w:hAnsi="ＭＳ ゴシック" w:hint="eastAsia"/>
          <w:szCs w:val="28"/>
        </w:rPr>
        <w:t>（施策によって施行日が異なります</w:t>
      </w:r>
      <w:r w:rsidR="00BC1489" w:rsidRPr="00B01C17">
        <w:rPr>
          <w:rFonts w:ascii="ＭＳ ゴシック" w:eastAsia="ＭＳ ゴシック" w:hAnsi="ＭＳ ゴシック" w:hint="eastAsia"/>
          <w:szCs w:val="28"/>
          <w:vertAlign w:val="superscript"/>
        </w:rPr>
        <w:t>※</w:t>
      </w:r>
      <w:r w:rsidR="00F05E8A" w:rsidRPr="00B01C17">
        <w:rPr>
          <w:rFonts w:ascii="ＭＳ ゴシック" w:eastAsia="ＭＳ ゴシック" w:hAnsi="ＭＳ ゴシック" w:hint="eastAsia"/>
          <w:szCs w:val="28"/>
        </w:rPr>
        <w:t>）</w:t>
      </w:r>
    </w:p>
    <w:p w14:paraId="1179CF99" w14:textId="129FF269" w:rsidR="0044166B" w:rsidRPr="00B01C17" w:rsidRDefault="0044166B"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障害者等の地域生活の支援体制の充実</w:t>
      </w:r>
    </w:p>
    <w:p w14:paraId="2ED4C0BC" w14:textId="1D235F04" w:rsidR="0044166B" w:rsidRPr="00B01C17" w:rsidRDefault="0044166B"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障害者の多様な就労ニーズに対する支援及び障害者雇用の質の向上の推進</w:t>
      </w:r>
    </w:p>
    <w:p w14:paraId="4E48000E" w14:textId="77777777" w:rsidR="0044166B" w:rsidRPr="00B01C17" w:rsidRDefault="0044166B"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精神障害者の希望やニーズに応じた支援体制の整備</w:t>
      </w:r>
    </w:p>
    <w:p w14:paraId="65D2CD1F" w14:textId="371D6657" w:rsidR="0044166B" w:rsidRPr="00B01C17" w:rsidRDefault="0044166B"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難病患者及び小児慢性特定疾病児童等に対する適切な医療の充実及び療養生活支援の強化</w:t>
      </w:r>
    </w:p>
    <w:p w14:paraId="33DDF16B" w14:textId="77777777" w:rsidR="00470CA5" w:rsidRPr="00B01C17" w:rsidRDefault="00470CA5" w:rsidP="00470CA5">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障害福祉サービス等、指定難病及び小児慢性特定疾病についてのデータベースに関する規定の整備等</w:t>
      </w:r>
    </w:p>
    <w:p w14:paraId="7DEBE4A1" w14:textId="3C0C8572" w:rsidR="00470CA5" w:rsidRPr="00B01C17" w:rsidRDefault="00470CA5" w:rsidP="0044166B">
      <w:pPr>
        <w:pStyle w:val="af4"/>
        <w:numPr>
          <w:ilvl w:val="0"/>
          <w:numId w:val="30"/>
        </w:numPr>
        <w:tabs>
          <w:tab w:val="left" w:pos="5103"/>
        </w:tabs>
        <w:ind w:leftChars="0"/>
        <w:rPr>
          <w:rFonts w:ascii="ＭＳ ゴシック" w:eastAsia="ＭＳ ゴシック" w:hAnsi="ＭＳ ゴシック"/>
          <w:szCs w:val="28"/>
        </w:rPr>
      </w:pPr>
      <w:r w:rsidRPr="00B01C17">
        <w:rPr>
          <w:rFonts w:ascii="ＭＳ ゴシック" w:eastAsia="ＭＳ ゴシック" w:hAnsi="ＭＳ ゴシック" w:hint="eastAsia"/>
          <w:szCs w:val="28"/>
        </w:rPr>
        <w:t>居住地特例の見直し等</w:t>
      </w:r>
    </w:p>
    <w:p w14:paraId="4BE33EB1" w14:textId="2F8911B1" w:rsidR="00BC1489" w:rsidRPr="00B01C17" w:rsidRDefault="00BC1489" w:rsidP="00BC1489">
      <w:pPr>
        <w:tabs>
          <w:tab w:val="left" w:pos="5103"/>
        </w:tabs>
        <w:ind w:firstLineChars="600" w:firstLine="1266"/>
        <w:rPr>
          <w:rFonts w:ascii="ＭＳ ゴシック" w:eastAsia="ＭＳ ゴシック" w:hAnsi="ＭＳ ゴシック"/>
          <w:sz w:val="21"/>
        </w:rPr>
      </w:pPr>
      <w:r w:rsidRPr="00B01C17">
        <w:rPr>
          <w:rFonts w:ascii="ＭＳ ゴシック" w:eastAsia="ＭＳ ゴシック" w:hAnsi="ＭＳ ゴシック" w:hint="eastAsia"/>
          <w:sz w:val="21"/>
        </w:rPr>
        <w:t xml:space="preserve">※　</w:t>
      </w:r>
      <w:r w:rsidR="00F05E8A" w:rsidRPr="00B01C17">
        <w:rPr>
          <w:rFonts w:ascii="ＭＳ ゴシック" w:eastAsia="ＭＳ ゴシック" w:hAnsi="ＭＳ ゴシック" w:hint="eastAsia"/>
          <w:sz w:val="21"/>
        </w:rPr>
        <w:t>②及び⑤の一部は公布後３年以内の政令で定める日、③、⑤、⑥の一部は</w:t>
      </w:r>
    </w:p>
    <w:p w14:paraId="5C9F1CF8" w14:textId="4FCDAD04" w:rsidR="00F05E8A" w:rsidRPr="00B01C17" w:rsidRDefault="00F05E8A" w:rsidP="00BC1489">
      <w:pPr>
        <w:tabs>
          <w:tab w:val="left" w:pos="5103"/>
        </w:tabs>
        <w:ind w:firstLineChars="700" w:firstLine="1477"/>
        <w:rPr>
          <w:rFonts w:ascii="ＭＳ ゴシック" w:eastAsia="ＭＳ ゴシック" w:hAnsi="ＭＳ ゴシック"/>
          <w:szCs w:val="28"/>
        </w:rPr>
      </w:pPr>
      <w:r w:rsidRPr="00B01C17">
        <w:rPr>
          <w:rFonts w:ascii="ＭＳ ゴシック" w:eastAsia="ＭＳ ゴシック" w:hAnsi="ＭＳ ゴシック" w:hint="eastAsia"/>
          <w:sz w:val="21"/>
        </w:rPr>
        <w:t>令和５年４月１日、</w:t>
      </w:r>
      <w:r w:rsidR="00BC1489" w:rsidRPr="00B01C17">
        <w:rPr>
          <w:rFonts w:ascii="ＭＳ ゴシック" w:eastAsia="ＭＳ ゴシック" w:hAnsi="ＭＳ ゴシック" w:hint="eastAsia"/>
          <w:sz w:val="21"/>
        </w:rPr>
        <w:t>④</w:t>
      </w:r>
      <w:r w:rsidRPr="00B01C17">
        <w:rPr>
          <w:rFonts w:ascii="ＭＳ ゴシック" w:eastAsia="ＭＳ ゴシック" w:hAnsi="ＭＳ ゴシック" w:hint="eastAsia"/>
          <w:sz w:val="21"/>
        </w:rPr>
        <w:t>及び②の一部は令和５年</w:t>
      </w:r>
      <w:r w:rsidR="00BC1489" w:rsidRPr="00B01C17">
        <w:rPr>
          <w:rFonts w:ascii="ＭＳ ゴシック" w:eastAsia="ＭＳ ゴシック" w:hAnsi="ＭＳ ゴシック" w:hint="eastAsia"/>
          <w:sz w:val="21"/>
        </w:rPr>
        <w:t>１０</w:t>
      </w:r>
      <w:r w:rsidRPr="00B01C17">
        <w:rPr>
          <w:rFonts w:ascii="ＭＳ ゴシック" w:eastAsia="ＭＳ ゴシック" w:hAnsi="ＭＳ ゴシック" w:hint="eastAsia"/>
          <w:sz w:val="21"/>
        </w:rPr>
        <w:t>月１日</w:t>
      </w:r>
      <w:r w:rsidR="006806A4" w:rsidRPr="00B01C17">
        <w:rPr>
          <w:rFonts w:ascii="ＭＳ ゴシック" w:eastAsia="ＭＳ ゴシック" w:hAnsi="ＭＳ ゴシック" w:hint="eastAsia"/>
          <w:sz w:val="21"/>
        </w:rPr>
        <w:t>施行。</w:t>
      </w:r>
    </w:p>
    <w:p w14:paraId="5CFA806A"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lastRenderedPageBreak/>
        <w:t>（３）障害者虐待防止法の施行</w:t>
      </w:r>
    </w:p>
    <w:p w14:paraId="111D5839"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平成</w:t>
      </w:r>
      <w:r w:rsidR="005A73FF" w:rsidRPr="00B01C17">
        <w:rPr>
          <w:rFonts w:ascii="ＭＳ ゴシック" w:eastAsia="ＭＳ ゴシック" w:hAnsi="ＭＳ ゴシック" w:hint="eastAsia"/>
          <w:szCs w:val="28"/>
        </w:rPr>
        <w:t>２３</w:t>
      </w:r>
      <w:r w:rsidRPr="00B01C17">
        <w:rPr>
          <w:rFonts w:ascii="ＭＳ ゴシック" w:eastAsia="ＭＳ ゴシック" w:hAnsi="ＭＳ ゴシック" w:hint="eastAsia"/>
          <w:szCs w:val="28"/>
        </w:rPr>
        <w:t>年６月に「障害者虐待の防止、障害者の擁護者に対する支援等に関する法律（障害者虐待防止法）」が成立し、障害者虐待の防止のための法整備が図られました。これにより、平成</w:t>
      </w:r>
      <w:r w:rsidR="005A73FF"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年</w:t>
      </w:r>
      <w:r w:rsidR="005A73FF" w:rsidRPr="00B01C17">
        <w:rPr>
          <w:rFonts w:ascii="ＭＳ ゴシック" w:eastAsia="ＭＳ ゴシック" w:hAnsi="ＭＳ ゴシック" w:hint="eastAsia"/>
          <w:szCs w:val="28"/>
        </w:rPr>
        <w:t>１０</w:t>
      </w:r>
      <w:r w:rsidRPr="00B01C17">
        <w:rPr>
          <w:rFonts w:ascii="ＭＳ ゴシック" w:eastAsia="ＭＳ ゴシック" w:hAnsi="ＭＳ ゴシック" w:hint="eastAsia"/>
          <w:szCs w:val="28"/>
        </w:rPr>
        <w:t>月１日から、国や地方公共団体、障害者福祉施設の従事者等及び使用者などに障害者虐待の防止等のための責務を課すとともに、虐待を受けたと思われる障害者を発見した者に対する通報義務が課されました。</w:t>
      </w:r>
    </w:p>
    <w:p w14:paraId="2DCE43E5"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また、虐待の防止や対応の窓口となる市町障害者虐待防止センターや県障害者権利擁護センターが設置されています。</w:t>
      </w:r>
    </w:p>
    <w:p w14:paraId="5D0F8314"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37247CC5"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（４）障害者雇用促進法の改正</w:t>
      </w:r>
    </w:p>
    <w:p w14:paraId="0DD357A1"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「障害者の雇用の促進等に関する法律（障害者雇用促進法）」の一部改正が平成</w:t>
      </w:r>
      <w:r w:rsidR="00EC14DE" w:rsidRPr="00B01C17">
        <w:rPr>
          <w:rFonts w:ascii="ＭＳ ゴシック" w:eastAsia="ＭＳ ゴシック" w:hAnsi="ＭＳ ゴシック" w:hint="eastAsia"/>
          <w:szCs w:val="28"/>
        </w:rPr>
        <w:t>２８</w:t>
      </w:r>
      <w:r w:rsidRPr="00B01C17">
        <w:rPr>
          <w:rFonts w:ascii="ＭＳ ゴシック" w:eastAsia="ＭＳ ゴシック" w:hAnsi="ＭＳ ゴシック" w:hint="eastAsia"/>
          <w:szCs w:val="28"/>
        </w:rPr>
        <w:t>年４月１日に施行され、雇用の分野における障害者に対する差別的取扱の禁止や、事業主に対し過重な負担を及ぼさない範囲で、障害者が職場で働くに当たっての支障を改善するための措置を講ずることが義務付けられました。</w:t>
      </w:r>
    </w:p>
    <w:p w14:paraId="7FD56897" w14:textId="652A2359"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また、身体障害者・知的障害者に加え、精神障害者についても法定雇用率の算定基礎とすることとして、同法の一部改正が平成</w:t>
      </w:r>
      <w:r w:rsidR="00EC14DE" w:rsidRPr="00B01C17">
        <w:rPr>
          <w:rFonts w:ascii="ＭＳ ゴシック" w:eastAsia="ＭＳ ゴシック" w:hAnsi="ＭＳ ゴシック" w:hint="eastAsia"/>
          <w:szCs w:val="28"/>
        </w:rPr>
        <w:t>３０</w:t>
      </w:r>
      <w:r w:rsidRPr="00B01C17">
        <w:rPr>
          <w:rFonts w:ascii="ＭＳ ゴシック" w:eastAsia="ＭＳ ゴシック" w:hAnsi="ＭＳ ゴシック" w:hint="eastAsia"/>
          <w:szCs w:val="28"/>
        </w:rPr>
        <w:t>年４月１日に施行されました。</w:t>
      </w:r>
    </w:p>
    <w:p w14:paraId="1C9B01D9" w14:textId="1C188ACC" w:rsidR="002C56EC" w:rsidRPr="00B01C17" w:rsidRDefault="002C56EC" w:rsidP="002C56EC">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その後、事業主の責務として障害者の職業能力の開発及び向上が含まれることの明確化、週所定労働時間1</w:t>
      </w:r>
      <w:r w:rsidRPr="00B01C17">
        <w:rPr>
          <w:rFonts w:ascii="ＭＳ ゴシック" w:eastAsia="ＭＳ ゴシック" w:hAnsi="ＭＳ ゴシック"/>
          <w:szCs w:val="28"/>
        </w:rPr>
        <w:t>0</w:t>
      </w:r>
      <w:r w:rsidRPr="00B01C17">
        <w:rPr>
          <w:rFonts w:ascii="ＭＳ ゴシック" w:eastAsia="ＭＳ ゴシック" w:hAnsi="ＭＳ ゴシック" w:hint="eastAsia"/>
          <w:szCs w:val="28"/>
        </w:rPr>
        <w:t>時間以上20時間未満で働く重度の障害者や精神障害者の実雇用率への算定による障害者の多様な就労ニーズを踏まえた働き方の推進、企業が実施する職場環境の整備や能力開発のための措置等への助成による障害者雇用の質の向上などが盛り込まれた同法の一部改正が令和５年４月１日以降に順次施行されます。</w:t>
      </w:r>
    </w:p>
    <w:p w14:paraId="391A7665"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473CDF2D"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（５）障害者優先調達推進法の施行</w:t>
      </w:r>
    </w:p>
    <w:p w14:paraId="054A9D10" w14:textId="70D99774" w:rsidR="0001155B" w:rsidRPr="00B01C17" w:rsidRDefault="0001155B" w:rsidP="00EC14DE">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「国等による障害者就労施設等からの物品等の調達の推進等に関する法律（障害者優先調達推進法）」が平成</w:t>
      </w:r>
      <w:r w:rsidR="00EC14DE"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年６月に成立（平成</w:t>
      </w:r>
      <w:r w:rsidR="00EC14DE" w:rsidRPr="00B01C17">
        <w:rPr>
          <w:rFonts w:ascii="ＭＳ ゴシック" w:eastAsia="ＭＳ ゴシック" w:hAnsi="ＭＳ ゴシック" w:hint="eastAsia"/>
          <w:szCs w:val="28"/>
        </w:rPr>
        <w:t>２５</w:t>
      </w:r>
      <w:r w:rsidR="00C216B2" w:rsidRPr="00B01C17">
        <w:rPr>
          <w:rFonts w:ascii="ＭＳ ゴシック" w:eastAsia="ＭＳ ゴシック" w:hAnsi="ＭＳ ゴシック" w:hint="eastAsia"/>
          <w:szCs w:val="28"/>
        </w:rPr>
        <w:t>年４月１日施行）し、国、</w:t>
      </w:r>
      <w:r w:rsidRPr="00B01C17">
        <w:rPr>
          <w:rFonts w:ascii="ＭＳ ゴシック" w:eastAsia="ＭＳ ゴシック" w:hAnsi="ＭＳ ゴシック" w:hint="eastAsia"/>
          <w:szCs w:val="28"/>
        </w:rPr>
        <w:t>地方公共団体等は物品や役務の調達に</w:t>
      </w:r>
      <w:r w:rsidR="00CC1E00" w:rsidRPr="00B01C17">
        <w:rPr>
          <w:rFonts w:ascii="ＭＳ ゴシック" w:eastAsia="ＭＳ ゴシック" w:hAnsi="ＭＳ ゴシック" w:hint="eastAsia"/>
          <w:szCs w:val="28"/>
        </w:rPr>
        <w:t>当</w:t>
      </w:r>
      <w:r w:rsidRPr="00B01C17">
        <w:rPr>
          <w:rFonts w:ascii="ＭＳ ゴシック" w:eastAsia="ＭＳ ゴシック" w:hAnsi="ＭＳ ゴシック" w:hint="eastAsia"/>
          <w:szCs w:val="28"/>
        </w:rPr>
        <w:t>たって、障害者就労施設等から優先的に調達するよう努めるとともに、毎年度、障害者就労施設等からの物品等の調達目標を定めた調達方針を作成し、当該年度の終了後、物品等の調達実績を公表することとなりました。</w:t>
      </w:r>
    </w:p>
    <w:p w14:paraId="1A782EE1"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また、国や独立行政法人等は、公契約について、競争参加資格を定めるに当たって、法定障害者雇用率を満たしている事業者に配慮するなど、障害者の就業を促進するために必要な措置を講ずるよう努め、地方公共団体及び地方独立行政法人は、国及び独立行政法人等の措置に準じて必要な措置を講ずるよう努めることとされました。</w:t>
      </w:r>
    </w:p>
    <w:p w14:paraId="0FAB2CD5" w14:textId="75A6D9C0"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1CFC9064" w14:textId="203C06B3" w:rsidR="002C56EC" w:rsidRPr="00B01C17" w:rsidRDefault="002C56EC" w:rsidP="0001155B">
      <w:pPr>
        <w:tabs>
          <w:tab w:val="left" w:pos="5103"/>
        </w:tabs>
        <w:ind w:leftChars="412" w:left="993" w:firstLineChars="117" w:firstLine="282"/>
        <w:rPr>
          <w:rFonts w:ascii="ＭＳ ゴシック" w:eastAsia="ＭＳ ゴシック" w:hAnsi="ＭＳ ゴシック"/>
          <w:szCs w:val="28"/>
        </w:rPr>
      </w:pPr>
    </w:p>
    <w:p w14:paraId="39D9C79C" w14:textId="77777777" w:rsidR="002C56EC" w:rsidRPr="00B01C17" w:rsidRDefault="002C56EC" w:rsidP="0001155B">
      <w:pPr>
        <w:tabs>
          <w:tab w:val="left" w:pos="5103"/>
        </w:tabs>
        <w:ind w:leftChars="412" w:left="993" w:firstLineChars="117" w:firstLine="282"/>
        <w:rPr>
          <w:rFonts w:ascii="ＭＳ ゴシック" w:eastAsia="ＭＳ ゴシック" w:hAnsi="ＭＳ ゴシック"/>
          <w:szCs w:val="28"/>
        </w:rPr>
      </w:pPr>
    </w:p>
    <w:p w14:paraId="34E3989C"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lastRenderedPageBreak/>
        <w:t>（６）障害者差別解消法の施行</w:t>
      </w:r>
    </w:p>
    <w:p w14:paraId="1A62591D"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全ての国民が、障害の有無によって分け隔てられることなく、相互に人格と個性を尊重し合いながら共生する社会の実現に向け、平成</w:t>
      </w:r>
      <w:r w:rsidR="00EC14DE" w:rsidRPr="00B01C17">
        <w:rPr>
          <w:rFonts w:ascii="ＭＳ ゴシック" w:eastAsia="ＭＳ ゴシック" w:hAnsi="ＭＳ ゴシック" w:hint="eastAsia"/>
          <w:szCs w:val="28"/>
        </w:rPr>
        <w:t>２５</w:t>
      </w:r>
      <w:r w:rsidRPr="00B01C17">
        <w:rPr>
          <w:rFonts w:ascii="ＭＳ ゴシック" w:eastAsia="ＭＳ ゴシック" w:hAnsi="ＭＳ ゴシック" w:hint="eastAsia"/>
          <w:szCs w:val="28"/>
        </w:rPr>
        <w:t>年６月に「障害を理由とする差別の解消の推進に関する法律（障害者差別解消法）」が成立し、平成</w:t>
      </w:r>
      <w:r w:rsidR="00EC14DE" w:rsidRPr="00B01C17">
        <w:rPr>
          <w:rFonts w:ascii="ＭＳ ゴシック" w:eastAsia="ＭＳ ゴシック" w:hAnsi="ＭＳ ゴシック" w:hint="eastAsia"/>
          <w:szCs w:val="28"/>
        </w:rPr>
        <w:t>２８</w:t>
      </w:r>
      <w:r w:rsidRPr="00B01C17">
        <w:rPr>
          <w:rFonts w:ascii="ＭＳ ゴシック" w:eastAsia="ＭＳ ゴシック" w:hAnsi="ＭＳ ゴシック" w:hint="eastAsia"/>
          <w:szCs w:val="28"/>
        </w:rPr>
        <w:t>年４月１日に施行されました。</w:t>
      </w:r>
    </w:p>
    <w:p w14:paraId="4A01691A" w14:textId="73972A40"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れは、障害者基本法第４条に基本原則として規定された「差別の禁止」をより具体的に規定し、それが遵守されるための具体的な措置等を定めたものであり、行政機関や事業者による障害を理由とする差別的取扱の禁止や、障害のある人に対する「合理的配慮」の提供などについて規定されています。</w:t>
      </w:r>
    </w:p>
    <w:p w14:paraId="093CC839" w14:textId="16DD471A" w:rsidR="00C52009" w:rsidRPr="00B01C17" w:rsidRDefault="00C52009"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令和３年６月に改正法が公布され、それまで努力義務であった事業者における合理的配慮の提供について、令和６年４月１日より義務化されることとなりました。</w:t>
      </w:r>
    </w:p>
    <w:p w14:paraId="3329F3CC"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6B7A9B6B" w14:textId="77777777"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（７）障害者権利条約の批准</w:t>
      </w:r>
    </w:p>
    <w:p w14:paraId="59A94E8E" w14:textId="7F42E768"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日本は平成</w:t>
      </w:r>
      <w:r w:rsidR="00EC14DE" w:rsidRPr="00B01C17">
        <w:rPr>
          <w:rFonts w:ascii="ＭＳ ゴシック" w:eastAsia="ＭＳ ゴシック" w:hAnsi="ＭＳ ゴシック" w:hint="eastAsia"/>
          <w:szCs w:val="28"/>
        </w:rPr>
        <w:t>２６</w:t>
      </w:r>
      <w:r w:rsidRPr="00B01C17">
        <w:rPr>
          <w:rFonts w:ascii="ＭＳ ゴシック" w:eastAsia="ＭＳ ゴシック" w:hAnsi="ＭＳ ゴシック" w:hint="eastAsia"/>
          <w:szCs w:val="28"/>
        </w:rPr>
        <w:t>年１月</w:t>
      </w:r>
      <w:r w:rsidR="00EC14DE" w:rsidRPr="00B01C17">
        <w:rPr>
          <w:rFonts w:ascii="ＭＳ ゴシック" w:eastAsia="ＭＳ ゴシック" w:hAnsi="ＭＳ ゴシック" w:hint="eastAsia"/>
          <w:szCs w:val="28"/>
        </w:rPr>
        <w:t>２０</w:t>
      </w:r>
      <w:r w:rsidRPr="00B01C17">
        <w:rPr>
          <w:rFonts w:ascii="ＭＳ ゴシック" w:eastAsia="ＭＳ ゴシック" w:hAnsi="ＭＳ ゴシック" w:hint="eastAsia"/>
          <w:szCs w:val="28"/>
        </w:rPr>
        <w:t>日に「障害者の権利に関する条約（障害者権利条約）」を批准しました。この条約は、障害者の人権や基本的自由の享有を確保し、障害者の固有の尊厳の尊重を促進するため、障害者の権利を実現するための措置等を規定しています。こ</w:t>
      </w:r>
      <w:r w:rsidR="00EA1B11" w:rsidRPr="00B01C17">
        <w:rPr>
          <w:rFonts w:ascii="ＭＳ ゴシック" w:eastAsia="ＭＳ ゴシック" w:hAnsi="ＭＳ ゴシック" w:hint="eastAsia"/>
          <w:szCs w:val="28"/>
        </w:rPr>
        <w:t>れ</w:t>
      </w:r>
      <w:r w:rsidRPr="00B01C17">
        <w:rPr>
          <w:rFonts w:ascii="ＭＳ ゴシック" w:eastAsia="ＭＳ ゴシック" w:hAnsi="ＭＳ ゴシック" w:hint="eastAsia"/>
          <w:szCs w:val="28"/>
        </w:rPr>
        <w:t>により、我が国において、障害者の権利の実現に向けた取組が一層強化され、人権尊重についての国際協力が促進されることとなりました。</w:t>
      </w:r>
    </w:p>
    <w:p w14:paraId="204083F2" w14:textId="0E3C55F2" w:rsidR="006E5CC5" w:rsidRPr="00B01C17" w:rsidRDefault="006E5CC5"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その後、令和４年８月に国連の障害者権利委員会により、条約の実施状況について審査が実施され、同年９月に日本政府へ</w:t>
      </w:r>
      <w:r w:rsidR="00800E53" w:rsidRPr="00B01C17">
        <w:rPr>
          <w:rFonts w:ascii="ＭＳ ゴシック" w:eastAsia="ＭＳ ゴシック" w:hAnsi="ＭＳ ゴシック" w:hint="eastAsia"/>
          <w:szCs w:val="28"/>
        </w:rPr>
        <w:t>総括所見</w:t>
      </w:r>
      <w:r w:rsidRPr="00B01C17">
        <w:rPr>
          <w:rFonts w:ascii="ＭＳ ゴシック" w:eastAsia="ＭＳ ゴシック" w:hAnsi="ＭＳ ゴシック" w:hint="eastAsia"/>
          <w:szCs w:val="28"/>
        </w:rPr>
        <w:t>が</w:t>
      </w:r>
      <w:r w:rsidR="00800E53" w:rsidRPr="00B01C17">
        <w:rPr>
          <w:rFonts w:ascii="ＭＳ ゴシック" w:eastAsia="ＭＳ ゴシック" w:hAnsi="ＭＳ ゴシック" w:hint="eastAsia"/>
          <w:szCs w:val="28"/>
        </w:rPr>
        <w:t>提出</w:t>
      </w:r>
      <w:r w:rsidRPr="00B01C17">
        <w:rPr>
          <w:rFonts w:ascii="ＭＳ ゴシック" w:eastAsia="ＭＳ ゴシック" w:hAnsi="ＭＳ ゴシック" w:hint="eastAsia"/>
          <w:szCs w:val="28"/>
        </w:rPr>
        <w:t>されました。</w:t>
      </w:r>
    </w:p>
    <w:p w14:paraId="011F37CB" w14:textId="2303D677" w:rsidR="006E5CC5" w:rsidRPr="00B01C17" w:rsidRDefault="001F544E"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その中では「民間企業にも合理的配慮が義務化された」、「アクセシビリティ、情報やサービスなどの利用についての基準が整備された」など、評価された点もありましたが、</w:t>
      </w:r>
      <w:r w:rsidR="006E5CC5" w:rsidRPr="00B01C17">
        <w:rPr>
          <w:rFonts w:ascii="ＭＳ ゴシック" w:eastAsia="ＭＳ ゴシック" w:hAnsi="ＭＳ ゴシック" w:hint="eastAsia"/>
          <w:szCs w:val="28"/>
        </w:rPr>
        <w:t>分離教育の中止や、精神課への強制入院を可能にしている法律の廃止など、いくつかの重要な課題が指摘されました。</w:t>
      </w:r>
    </w:p>
    <w:p w14:paraId="4F3792FF"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p>
    <w:p w14:paraId="220F32AE" w14:textId="75C4E068"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（８）発達障害者支援法</w:t>
      </w:r>
      <w:r w:rsidR="00E96120" w:rsidRPr="00B01C17">
        <w:rPr>
          <w:rFonts w:ascii="ＭＳ ゴシック" w:eastAsia="ＭＳ ゴシック" w:hAnsi="ＭＳ ゴシック" w:hint="eastAsia"/>
          <w:b/>
          <w:szCs w:val="28"/>
        </w:rPr>
        <w:t>の改正</w:t>
      </w:r>
    </w:p>
    <w:p w14:paraId="3C180238" w14:textId="77777777"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発達障害者支援法は、全ての発達障害者が社会参加の機会が確保されること及びどこで誰と生活するかについての選択の機会が確保され、地域生活において他の人々と共生することを妨げられないことを基本理念として平成</w:t>
      </w:r>
      <w:r w:rsidR="00EC14DE" w:rsidRPr="00B01C17">
        <w:rPr>
          <w:rFonts w:ascii="ＭＳ ゴシック" w:eastAsia="ＭＳ ゴシック" w:hAnsi="ＭＳ ゴシック" w:hint="eastAsia"/>
          <w:szCs w:val="28"/>
        </w:rPr>
        <w:t>１７</w:t>
      </w:r>
      <w:r w:rsidRPr="00B01C17">
        <w:rPr>
          <w:rFonts w:ascii="ＭＳ ゴシック" w:eastAsia="ＭＳ ゴシック" w:hAnsi="ＭＳ ゴシック" w:hint="eastAsia"/>
          <w:szCs w:val="28"/>
        </w:rPr>
        <w:t>年４月１日に施行されました。</w:t>
      </w:r>
    </w:p>
    <w:p w14:paraId="001A035A" w14:textId="55A6BC7A" w:rsidR="0001155B" w:rsidRPr="00B01C17" w:rsidRDefault="008E2E29"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w:t>
      </w:r>
      <w:r w:rsidR="0001155B" w:rsidRPr="00B01C17">
        <w:rPr>
          <w:rFonts w:ascii="ＭＳ ゴシック" w:eastAsia="ＭＳ ゴシック" w:hAnsi="ＭＳ ゴシック" w:hint="eastAsia"/>
          <w:szCs w:val="28"/>
        </w:rPr>
        <w:t>、切れ目のない支援を行うこと、家族なども含めたきめ細かな支援を行うこと及び地域の身近な場所で支援が受けられるよう配慮することを追加するため、同法の一部改正が平成</w:t>
      </w:r>
      <w:r w:rsidR="00EC14DE" w:rsidRPr="00B01C17">
        <w:rPr>
          <w:rFonts w:ascii="ＭＳ ゴシック" w:eastAsia="ＭＳ ゴシック" w:hAnsi="ＭＳ ゴシック" w:hint="eastAsia"/>
          <w:szCs w:val="28"/>
        </w:rPr>
        <w:t>２８</w:t>
      </w:r>
      <w:r w:rsidR="0001155B" w:rsidRPr="00B01C17">
        <w:rPr>
          <w:rFonts w:ascii="ＭＳ ゴシック" w:eastAsia="ＭＳ ゴシック" w:hAnsi="ＭＳ ゴシック" w:hint="eastAsia"/>
          <w:szCs w:val="28"/>
        </w:rPr>
        <w:t>年８月１日に施行されました。</w:t>
      </w:r>
    </w:p>
    <w:p w14:paraId="63EB0FF9" w14:textId="703B7D34" w:rsidR="00082091" w:rsidRPr="00B01C17" w:rsidRDefault="00082091" w:rsidP="0001155B">
      <w:pPr>
        <w:tabs>
          <w:tab w:val="left" w:pos="5103"/>
        </w:tabs>
        <w:ind w:leftChars="412" w:left="993" w:firstLineChars="117" w:firstLine="282"/>
        <w:rPr>
          <w:rFonts w:ascii="ＭＳ ゴシック" w:eastAsia="ＭＳ ゴシック" w:hAnsi="ＭＳ ゴシック"/>
          <w:szCs w:val="28"/>
        </w:rPr>
      </w:pPr>
    </w:p>
    <w:p w14:paraId="405A9877" w14:textId="7DD83C41" w:rsidR="00082091" w:rsidRPr="00B01C17" w:rsidRDefault="00082091" w:rsidP="00082091">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（９）成育基本法の施行</w:t>
      </w:r>
    </w:p>
    <w:p w14:paraId="1DAA23EB" w14:textId="5AB7F237" w:rsidR="00082091" w:rsidRPr="00B01C17" w:rsidRDefault="00CD7A83" w:rsidP="00082091">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w:t>
      </w:r>
      <w:r w:rsidR="00082091" w:rsidRPr="00B01C17">
        <w:rPr>
          <w:rFonts w:ascii="ＭＳ ゴシック" w:eastAsia="ＭＳ ゴシック" w:hAnsi="ＭＳ ゴシック" w:hint="eastAsia"/>
          <w:szCs w:val="28"/>
        </w:rPr>
        <w:t>成育過程にある</w:t>
      </w:r>
      <w:r w:rsidRPr="00B01C17">
        <w:rPr>
          <w:rFonts w:ascii="ＭＳ ゴシック" w:eastAsia="ＭＳ ゴシック" w:hAnsi="ＭＳ ゴシック" w:hint="eastAsia"/>
          <w:szCs w:val="28"/>
        </w:rPr>
        <w:t>者</w:t>
      </w:r>
      <w:r w:rsidR="00082091" w:rsidRPr="00B01C17">
        <w:rPr>
          <w:rFonts w:ascii="ＭＳ ゴシック" w:eastAsia="ＭＳ ゴシック" w:hAnsi="ＭＳ ゴシック" w:hint="eastAsia"/>
          <w:szCs w:val="28"/>
        </w:rPr>
        <w:t>及びその保護者並びに妊産婦に対し必要な成育医療等を切れ目</w:t>
      </w:r>
      <w:r w:rsidRPr="00B01C17">
        <w:rPr>
          <w:rFonts w:ascii="ＭＳ ゴシック" w:eastAsia="ＭＳ ゴシック" w:hAnsi="ＭＳ ゴシック" w:hint="eastAsia"/>
          <w:szCs w:val="28"/>
        </w:rPr>
        <w:t>な</w:t>
      </w:r>
      <w:r w:rsidR="00082091" w:rsidRPr="00B01C17">
        <w:rPr>
          <w:rFonts w:ascii="ＭＳ ゴシック" w:eastAsia="ＭＳ ゴシック" w:hAnsi="ＭＳ ゴシック" w:hint="eastAsia"/>
          <w:szCs w:val="28"/>
        </w:rPr>
        <w:t>く提供するための施策の総合的な推進に関する法律</w:t>
      </w:r>
      <w:r w:rsidRPr="00B01C17">
        <w:rPr>
          <w:rFonts w:ascii="ＭＳ ゴシック" w:eastAsia="ＭＳ ゴシック" w:hAnsi="ＭＳ ゴシック" w:hint="eastAsia"/>
          <w:szCs w:val="28"/>
        </w:rPr>
        <w:t>（成育基本法）」が</w:t>
      </w:r>
      <w:r w:rsidR="00082091" w:rsidRPr="00B01C17">
        <w:rPr>
          <w:rFonts w:ascii="ＭＳ ゴシック" w:eastAsia="ＭＳ ゴシック" w:hAnsi="ＭＳ ゴシック" w:hint="eastAsia"/>
          <w:szCs w:val="28"/>
        </w:rPr>
        <w:t>平成</w:t>
      </w:r>
      <w:r w:rsidRPr="00B01C17">
        <w:rPr>
          <w:rFonts w:ascii="ＭＳ ゴシック" w:eastAsia="ＭＳ ゴシック" w:hAnsi="ＭＳ ゴシック" w:hint="eastAsia"/>
          <w:szCs w:val="28"/>
        </w:rPr>
        <w:t>３０</w:t>
      </w:r>
      <w:r w:rsidR="00082091" w:rsidRPr="00B01C17">
        <w:rPr>
          <w:rFonts w:ascii="ＭＳ ゴシック" w:eastAsia="ＭＳ ゴシック" w:hAnsi="ＭＳ ゴシック" w:hint="eastAsia"/>
          <w:szCs w:val="28"/>
        </w:rPr>
        <w:t>年</w:t>
      </w:r>
      <w:r w:rsidRPr="00B01C17">
        <w:rPr>
          <w:rFonts w:ascii="ＭＳ ゴシック" w:eastAsia="ＭＳ ゴシック" w:hAnsi="ＭＳ ゴシック" w:hint="eastAsia"/>
          <w:szCs w:val="28"/>
        </w:rPr>
        <w:t>１２</w:t>
      </w:r>
      <w:r w:rsidR="00082091" w:rsidRPr="00B01C17">
        <w:rPr>
          <w:rFonts w:ascii="ＭＳ ゴシック" w:eastAsia="ＭＳ ゴシック" w:hAnsi="ＭＳ ゴシック" w:hint="eastAsia"/>
          <w:szCs w:val="28"/>
        </w:rPr>
        <w:t>月</w:t>
      </w:r>
      <w:r w:rsidRPr="00B01C17">
        <w:rPr>
          <w:rFonts w:ascii="ＭＳ ゴシック" w:eastAsia="ＭＳ ゴシック" w:hAnsi="ＭＳ ゴシック" w:hint="eastAsia"/>
          <w:szCs w:val="28"/>
        </w:rPr>
        <w:t>１４</w:t>
      </w:r>
      <w:r w:rsidR="00082091" w:rsidRPr="00B01C17">
        <w:rPr>
          <w:rFonts w:ascii="ＭＳ ゴシック" w:eastAsia="ＭＳ ゴシック" w:hAnsi="ＭＳ ゴシック" w:hint="eastAsia"/>
          <w:szCs w:val="28"/>
        </w:rPr>
        <w:t>日に公布され、令和元年</w:t>
      </w:r>
      <w:r w:rsidRPr="00B01C17">
        <w:rPr>
          <w:rFonts w:ascii="ＭＳ ゴシック" w:eastAsia="ＭＳ ゴシック" w:hAnsi="ＭＳ ゴシック" w:hint="eastAsia"/>
          <w:szCs w:val="28"/>
        </w:rPr>
        <w:t>１２</w:t>
      </w:r>
      <w:r w:rsidR="00082091" w:rsidRPr="00B01C17">
        <w:rPr>
          <w:rFonts w:ascii="ＭＳ ゴシック" w:eastAsia="ＭＳ ゴシック" w:hAnsi="ＭＳ ゴシック" w:hint="eastAsia"/>
          <w:szCs w:val="28"/>
        </w:rPr>
        <w:t>月</w:t>
      </w:r>
      <w:r w:rsidRPr="00B01C17">
        <w:rPr>
          <w:rFonts w:ascii="ＭＳ ゴシック" w:eastAsia="ＭＳ ゴシック" w:hAnsi="ＭＳ ゴシック" w:hint="eastAsia"/>
          <w:szCs w:val="28"/>
        </w:rPr>
        <w:t>１</w:t>
      </w:r>
      <w:r w:rsidR="00082091" w:rsidRPr="00B01C17">
        <w:rPr>
          <w:rFonts w:ascii="ＭＳ ゴシック" w:eastAsia="ＭＳ ゴシック" w:hAnsi="ＭＳ ゴシック" w:hint="eastAsia"/>
          <w:szCs w:val="28"/>
        </w:rPr>
        <w:t>日に施行されました。</w:t>
      </w:r>
    </w:p>
    <w:p w14:paraId="00FF417B" w14:textId="66014F5F" w:rsidR="0001155B" w:rsidRPr="00B01C17" w:rsidRDefault="00CD7A83" w:rsidP="002C56EC">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この法律は、</w:t>
      </w:r>
      <w:r w:rsidR="00082091" w:rsidRPr="00B01C17">
        <w:rPr>
          <w:rFonts w:ascii="ＭＳ ゴシック" w:eastAsia="ＭＳ ゴシック" w:hAnsi="ＭＳ ゴシック" w:hint="eastAsia"/>
          <w:szCs w:val="28"/>
        </w:rPr>
        <w:t>成育医療</w:t>
      </w:r>
      <w:r w:rsidRPr="00B01C17">
        <w:rPr>
          <w:rFonts w:ascii="ＭＳ ゴシック" w:eastAsia="ＭＳ ゴシック" w:hAnsi="ＭＳ ゴシック" w:hint="eastAsia"/>
          <w:szCs w:val="28"/>
        </w:rPr>
        <w:t>等</w:t>
      </w:r>
      <w:r w:rsidR="00082091" w:rsidRPr="00B01C17">
        <w:rPr>
          <w:rFonts w:ascii="ＭＳ ゴシック" w:eastAsia="ＭＳ ゴシック" w:hAnsi="ＭＳ ゴシック" w:hint="eastAsia"/>
          <w:szCs w:val="28"/>
        </w:rPr>
        <w:t>の提供に関する施策に関し、基本理念を定め、国、地</w:t>
      </w:r>
      <w:r w:rsidR="00082091" w:rsidRPr="00B01C17">
        <w:rPr>
          <w:rFonts w:ascii="ＭＳ ゴシック" w:eastAsia="ＭＳ ゴシック" w:hAnsi="ＭＳ ゴシック" w:hint="eastAsia"/>
          <w:szCs w:val="28"/>
        </w:rPr>
        <w:lastRenderedPageBreak/>
        <w:t>方公共団体、保護者及び医療関係者等の責務等を明らかにし、並びに成育医療等基本方針の策定について定めるとともに、成育医療等の提供に関する施策の基本となる事項を定めることにより、成育過程にある者及びその保護者並びに妊産婦に対し必要な成育医療等を切れ目</w:t>
      </w:r>
      <w:r w:rsidRPr="00B01C17">
        <w:rPr>
          <w:rFonts w:ascii="ＭＳ ゴシック" w:eastAsia="ＭＳ ゴシック" w:hAnsi="ＭＳ ゴシック" w:hint="eastAsia"/>
          <w:szCs w:val="28"/>
        </w:rPr>
        <w:t>なく提供するための施策を総合的に推進する</w:t>
      </w:r>
      <w:r w:rsidR="00082091" w:rsidRPr="00B01C17">
        <w:rPr>
          <w:rFonts w:ascii="ＭＳ ゴシック" w:eastAsia="ＭＳ ゴシック" w:hAnsi="ＭＳ ゴシック" w:hint="eastAsia"/>
          <w:szCs w:val="28"/>
        </w:rPr>
        <w:t>ことを目的としています</w:t>
      </w:r>
      <w:r w:rsidRPr="00B01C17">
        <w:rPr>
          <w:rFonts w:ascii="ＭＳ ゴシック" w:eastAsia="ＭＳ ゴシック" w:hAnsi="ＭＳ ゴシック" w:hint="eastAsia"/>
          <w:szCs w:val="28"/>
        </w:rPr>
        <w:t>。</w:t>
      </w:r>
    </w:p>
    <w:p w14:paraId="5B4ECA2C" w14:textId="77777777" w:rsidR="006E5CC5" w:rsidRPr="00B01C17" w:rsidRDefault="006E5CC5" w:rsidP="006E5CC5">
      <w:pPr>
        <w:tabs>
          <w:tab w:val="left" w:pos="5103"/>
        </w:tabs>
        <w:rPr>
          <w:rFonts w:ascii="ＭＳ ゴシック" w:eastAsia="ＭＳ ゴシック" w:hAnsi="ＭＳ ゴシック"/>
          <w:szCs w:val="28"/>
        </w:rPr>
      </w:pPr>
    </w:p>
    <w:p w14:paraId="5B7FBE7C" w14:textId="605E1F83" w:rsidR="0001155B" w:rsidRPr="00B01C17" w:rsidRDefault="00082091"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（1</w:t>
      </w:r>
      <w:r w:rsidRPr="00B01C17">
        <w:rPr>
          <w:rFonts w:ascii="ＭＳ ゴシック" w:eastAsia="ＭＳ ゴシック" w:hAnsi="ＭＳ ゴシック"/>
          <w:b/>
          <w:szCs w:val="28"/>
        </w:rPr>
        <w:t>0</w:t>
      </w:r>
      <w:r w:rsidRPr="00B01C17">
        <w:rPr>
          <w:rFonts w:ascii="ＭＳ ゴシック" w:eastAsia="ＭＳ ゴシック" w:hAnsi="ＭＳ ゴシック" w:hint="eastAsia"/>
          <w:b/>
          <w:szCs w:val="28"/>
        </w:rPr>
        <w:t>）</w:t>
      </w:r>
      <w:r w:rsidR="0001155B" w:rsidRPr="00B01C17">
        <w:rPr>
          <w:rFonts w:ascii="ＭＳ ゴシック" w:eastAsia="ＭＳ ゴシック" w:hAnsi="ＭＳ ゴシック" w:hint="eastAsia"/>
          <w:b/>
          <w:szCs w:val="28"/>
        </w:rPr>
        <w:t>障害者文化芸術推進法</w:t>
      </w:r>
      <w:r w:rsidR="00157D52" w:rsidRPr="00B01C17">
        <w:rPr>
          <w:rFonts w:ascii="ＭＳ ゴシック" w:eastAsia="ＭＳ ゴシック" w:hAnsi="ＭＳ ゴシック" w:hint="eastAsia"/>
          <w:b/>
          <w:szCs w:val="28"/>
        </w:rPr>
        <w:t>の施行</w:t>
      </w:r>
    </w:p>
    <w:p w14:paraId="4EBB891A" w14:textId="291DFDA9" w:rsidR="00157D52" w:rsidRPr="00B01C17" w:rsidRDefault="00157D52" w:rsidP="00157D52">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文化芸術基本法及び障害者基本法の基本的な理念に</w:t>
      </w:r>
      <w:r w:rsidR="00A227E9" w:rsidRPr="00B01C17">
        <w:rPr>
          <w:rFonts w:ascii="ＭＳ ゴシック" w:eastAsia="ＭＳ ゴシック" w:hAnsi="ＭＳ ゴシック" w:hint="eastAsia"/>
          <w:szCs w:val="28"/>
        </w:rPr>
        <w:t>則り</w:t>
      </w:r>
      <w:r w:rsidRPr="00B01C17">
        <w:rPr>
          <w:rFonts w:ascii="ＭＳ ゴシック" w:eastAsia="ＭＳ ゴシック" w:hAnsi="ＭＳ ゴシック" w:hint="eastAsia"/>
          <w:szCs w:val="28"/>
        </w:rPr>
        <w:t>、障害者による文化芸術活動の推進に関し、基本理念、基本計画の策定その他の基本となる事項を定めることにより、障害者による文化芸術活動の推進に関する施策を総合的かつ計画的に推進し、もって文化芸術活動を通じた障害者の個性と能力の発揮及び社会参加の促進を図ることを目的として、平成３０年６月１３日に、「障害者による文化芸術活動の推進に関する法律</w:t>
      </w:r>
      <w:r w:rsidR="00E96120" w:rsidRPr="00B01C17">
        <w:rPr>
          <w:rFonts w:ascii="ＭＳ ゴシック" w:eastAsia="ＭＳ ゴシック" w:hAnsi="ＭＳ ゴシック" w:hint="eastAsia"/>
          <w:szCs w:val="28"/>
        </w:rPr>
        <w:t>（障害者文化芸術推進法）</w:t>
      </w:r>
      <w:r w:rsidRPr="00B01C17">
        <w:rPr>
          <w:rFonts w:ascii="ＭＳ ゴシック" w:eastAsia="ＭＳ ゴシック" w:hAnsi="ＭＳ ゴシック" w:hint="eastAsia"/>
          <w:szCs w:val="28"/>
        </w:rPr>
        <w:t>」が公布・施行されました。</w:t>
      </w:r>
    </w:p>
    <w:p w14:paraId="4E86C98B" w14:textId="77777777" w:rsidR="004053B4" w:rsidRPr="00B01C17" w:rsidRDefault="004053B4" w:rsidP="00864E05">
      <w:pPr>
        <w:tabs>
          <w:tab w:val="left" w:pos="5103"/>
        </w:tabs>
        <w:ind w:leftChars="100" w:left="241" w:firstLineChars="100" w:firstLine="242"/>
        <w:rPr>
          <w:rFonts w:ascii="ＭＳ ゴシック" w:eastAsia="ＭＳ ゴシック" w:hAnsi="ＭＳ ゴシック"/>
          <w:b/>
          <w:szCs w:val="28"/>
        </w:rPr>
      </w:pPr>
    </w:p>
    <w:p w14:paraId="0B8798BE" w14:textId="22DE6B6F" w:rsidR="0001155B" w:rsidRPr="00B01C17" w:rsidRDefault="00864E05" w:rsidP="00864E05">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082091" w:rsidRPr="00B01C17">
        <w:rPr>
          <w:rFonts w:ascii="ＭＳ ゴシック" w:eastAsia="ＭＳ ゴシック" w:hAnsi="ＭＳ ゴシック" w:hint="eastAsia"/>
          <w:b/>
          <w:szCs w:val="28"/>
        </w:rPr>
        <w:t>11</w:t>
      </w:r>
      <w:r w:rsidRPr="00B01C17">
        <w:rPr>
          <w:rFonts w:ascii="ＭＳ ゴシック" w:eastAsia="ＭＳ ゴシック" w:hAnsi="ＭＳ ゴシック" w:hint="eastAsia"/>
          <w:b/>
          <w:szCs w:val="28"/>
        </w:rPr>
        <w:t>）</w:t>
      </w:r>
      <w:r w:rsidR="00E96120" w:rsidRPr="00B01C17">
        <w:rPr>
          <w:rFonts w:ascii="ＭＳ ゴシック" w:eastAsia="ＭＳ ゴシック" w:hAnsi="ＭＳ ゴシック" w:hint="eastAsia"/>
          <w:b/>
          <w:szCs w:val="28"/>
        </w:rPr>
        <w:t>読書バリアフリー法</w:t>
      </w:r>
      <w:r w:rsidR="004053B4" w:rsidRPr="00B01C17">
        <w:rPr>
          <w:rFonts w:ascii="ＭＳ ゴシック" w:eastAsia="ＭＳ ゴシック" w:hAnsi="ＭＳ ゴシック" w:hint="eastAsia"/>
          <w:b/>
          <w:szCs w:val="28"/>
        </w:rPr>
        <w:t>の施行</w:t>
      </w:r>
    </w:p>
    <w:p w14:paraId="1CC6E792" w14:textId="4B5C2D14" w:rsidR="004053B4" w:rsidRPr="00B01C17" w:rsidRDefault="00C753DD" w:rsidP="00C753DD">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障害の有無にかかわらず全ての国民が等しく読書を通じて文字・活字文化の恵沢を享受することができる社会の実現に寄与することを目的として</w:t>
      </w:r>
      <w:r w:rsidR="00864E05" w:rsidRPr="00B01C17">
        <w:rPr>
          <w:rFonts w:ascii="ＭＳ ゴシック" w:eastAsia="ＭＳ ゴシック" w:hAnsi="ＭＳ ゴシック" w:hint="eastAsia"/>
          <w:szCs w:val="28"/>
        </w:rPr>
        <w:t>、令和元年６</w:t>
      </w:r>
      <w:r w:rsidR="004053B4" w:rsidRPr="00B01C17">
        <w:rPr>
          <w:rFonts w:ascii="ＭＳ ゴシック" w:eastAsia="ＭＳ ゴシック" w:hAnsi="ＭＳ ゴシック" w:hint="eastAsia"/>
          <w:szCs w:val="28"/>
        </w:rPr>
        <w:t>月</w:t>
      </w:r>
      <w:r w:rsidR="00864E05" w:rsidRPr="00B01C17">
        <w:rPr>
          <w:rFonts w:ascii="ＭＳ ゴシック" w:eastAsia="ＭＳ ゴシック" w:hAnsi="ＭＳ ゴシック" w:hint="eastAsia"/>
          <w:szCs w:val="28"/>
        </w:rPr>
        <w:t>２８日</w:t>
      </w:r>
      <w:r w:rsidR="004053B4" w:rsidRPr="00B01C17">
        <w:rPr>
          <w:rFonts w:ascii="ＭＳ ゴシック" w:eastAsia="ＭＳ ゴシック" w:hAnsi="ＭＳ ゴシック" w:hint="eastAsia"/>
          <w:szCs w:val="28"/>
        </w:rPr>
        <w:t>に</w:t>
      </w:r>
      <w:r w:rsidR="00864E05" w:rsidRPr="00B01C17">
        <w:rPr>
          <w:rFonts w:ascii="ＭＳ ゴシック" w:eastAsia="ＭＳ ゴシック" w:hAnsi="ＭＳ ゴシック" w:hint="eastAsia"/>
          <w:szCs w:val="28"/>
        </w:rPr>
        <w:t>「視覚障害者等の読書環境の整備の推進に関する法律</w:t>
      </w:r>
      <w:r w:rsidR="00E96120" w:rsidRPr="00B01C17">
        <w:rPr>
          <w:rFonts w:ascii="ＭＳ ゴシック" w:eastAsia="ＭＳ ゴシック" w:hAnsi="ＭＳ ゴシック" w:hint="eastAsia"/>
          <w:szCs w:val="28"/>
        </w:rPr>
        <w:t>（読書バリアフリー法）</w:t>
      </w:r>
      <w:r w:rsidR="00864E05" w:rsidRPr="00B01C17">
        <w:rPr>
          <w:rFonts w:ascii="ＭＳ ゴシック" w:eastAsia="ＭＳ ゴシック" w:hAnsi="ＭＳ ゴシック" w:hint="eastAsia"/>
          <w:szCs w:val="28"/>
        </w:rPr>
        <w:t>」が、</w:t>
      </w:r>
      <w:r w:rsidR="004053B4" w:rsidRPr="00B01C17">
        <w:rPr>
          <w:rFonts w:ascii="ＭＳ ゴシック" w:eastAsia="ＭＳ ゴシック" w:hAnsi="ＭＳ ゴシック" w:hint="eastAsia"/>
          <w:szCs w:val="28"/>
        </w:rPr>
        <w:t>公布・施行されました。</w:t>
      </w:r>
    </w:p>
    <w:p w14:paraId="3011D1D6" w14:textId="20734301" w:rsidR="00082091" w:rsidRPr="00B01C17" w:rsidRDefault="00082091">
      <w:pPr>
        <w:widowControl/>
        <w:jc w:val="left"/>
        <w:rPr>
          <w:rFonts w:ascii="ＭＳ ゴシック" w:eastAsia="ＭＳ ゴシック" w:hAnsi="ＭＳ ゴシック"/>
          <w:b/>
          <w:szCs w:val="28"/>
        </w:rPr>
      </w:pPr>
    </w:p>
    <w:p w14:paraId="6BFB72E2" w14:textId="6B866D22"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t>（</w:t>
      </w:r>
      <w:r w:rsidR="00082091" w:rsidRPr="00B01C17">
        <w:rPr>
          <w:rFonts w:ascii="ＭＳ ゴシック" w:eastAsia="ＭＳ ゴシック" w:hAnsi="ＭＳ ゴシック" w:hint="eastAsia"/>
          <w:b/>
          <w:szCs w:val="28"/>
        </w:rPr>
        <w:t>1</w:t>
      </w:r>
      <w:r w:rsidR="00082091" w:rsidRPr="00B01C17">
        <w:rPr>
          <w:rFonts w:ascii="ＭＳ ゴシック" w:eastAsia="ＭＳ ゴシック" w:hAnsi="ＭＳ ゴシック"/>
          <w:b/>
          <w:szCs w:val="28"/>
        </w:rPr>
        <w:t>2</w:t>
      </w:r>
      <w:r w:rsidRPr="00B01C17">
        <w:rPr>
          <w:rFonts w:ascii="ＭＳ ゴシック" w:eastAsia="ＭＳ ゴシック" w:hAnsi="ＭＳ ゴシック" w:hint="eastAsia"/>
          <w:b/>
          <w:szCs w:val="28"/>
        </w:rPr>
        <w:t>）依存症</w:t>
      </w:r>
      <w:r w:rsidR="00904098" w:rsidRPr="00B01C17">
        <w:rPr>
          <w:rFonts w:ascii="ＭＳ ゴシック" w:eastAsia="ＭＳ ゴシック" w:hAnsi="ＭＳ ゴシック" w:hint="eastAsia"/>
          <w:b/>
          <w:szCs w:val="28"/>
        </w:rPr>
        <w:t>対策の</w:t>
      </w:r>
      <w:r w:rsidRPr="00B01C17">
        <w:rPr>
          <w:rFonts w:ascii="ＭＳ ゴシック" w:eastAsia="ＭＳ ゴシック" w:hAnsi="ＭＳ ゴシック" w:hint="eastAsia"/>
          <w:b/>
          <w:szCs w:val="28"/>
        </w:rPr>
        <w:t>関連法</w:t>
      </w:r>
    </w:p>
    <w:p w14:paraId="28733B58" w14:textId="77777777" w:rsidR="00CC7336" w:rsidRPr="00B01C17" w:rsidRDefault="005142B1" w:rsidP="00CC7336">
      <w:pPr>
        <w:tabs>
          <w:tab w:val="left" w:pos="5103"/>
        </w:tabs>
        <w:ind w:leftChars="100" w:left="241" w:firstLineChars="200" w:firstLine="484"/>
        <w:rPr>
          <w:rFonts w:ascii="ＭＳ ゴシック" w:eastAsia="ＭＳ ゴシック" w:hAnsi="ＭＳ ゴシック"/>
          <w:b/>
          <w:szCs w:val="28"/>
        </w:rPr>
      </w:pPr>
      <w:r w:rsidRPr="00B01C17">
        <w:rPr>
          <w:rFonts w:ascii="ＭＳ ゴシック" w:eastAsia="ＭＳ ゴシック" w:hAnsi="ＭＳ ゴシック" w:hint="eastAsia"/>
          <w:b/>
          <w:szCs w:val="28"/>
        </w:rPr>
        <w:t>①　アルコール健康障害対策基本法</w:t>
      </w:r>
      <w:r w:rsidR="00904098" w:rsidRPr="00B01C17">
        <w:rPr>
          <w:rFonts w:ascii="ＭＳ ゴシック" w:eastAsia="ＭＳ ゴシック" w:hAnsi="ＭＳ ゴシック" w:hint="eastAsia"/>
          <w:b/>
          <w:szCs w:val="28"/>
        </w:rPr>
        <w:t>の施行</w:t>
      </w:r>
    </w:p>
    <w:p w14:paraId="67B86087" w14:textId="570C715C" w:rsidR="005142B1" w:rsidRPr="00B01C17" w:rsidRDefault="00904098" w:rsidP="0089350D">
      <w:pPr>
        <w:tabs>
          <w:tab w:val="left" w:pos="5103"/>
        </w:tabs>
        <w:ind w:leftChars="300" w:left="965" w:hangingChars="100" w:hanging="242"/>
        <w:rPr>
          <w:rFonts w:ascii="ＭＳ ゴシック" w:eastAsia="ＭＳ ゴシック" w:hAnsi="ＭＳ ゴシック"/>
          <w:szCs w:val="28"/>
        </w:rPr>
      </w:pPr>
      <w:r w:rsidRPr="00B01C17">
        <w:rPr>
          <w:rFonts w:ascii="ＭＳ ゴシック" w:eastAsia="ＭＳ ゴシック" w:hAnsi="ＭＳ ゴシック" w:hint="eastAsia"/>
          <w:b/>
          <w:szCs w:val="28"/>
        </w:rPr>
        <w:t xml:space="preserve">　　</w:t>
      </w:r>
      <w:r w:rsidR="00E96120" w:rsidRPr="00B01C17">
        <w:rPr>
          <w:rFonts w:ascii="ＭＳ ゴシック" w:eastAsia="ＭＳ ゴシック" w:hAnsi="ＭＳ ゴシック" w:hint="eastAsia"/>
          <w:szCs w:val="28"/>
        </w:rPr>
        <w:t>「</w:t>
      </w:r>
      <w:r w:rsidR="0089350D" w:rsidRPr="00B01C17">
        <w:rPr>
          <w:rFonts w:ascii="ＭＳ ゴシック" w:eastAsia="ＭＳ ゴシック" w:hAnsi="ＭＳ ゴシック" w:hint="eastAsia"/>
          <w:szCs w:val="28"/>
        </w:rPr>
        <w:t>アルコール健康障害対策基本法</w:t>
      </w:r>
      <w:r w:rsidR="00E96120" w:rsidRPr="00B01C17">
        <w:rPr>
          <w:rFonts w:ascii="ＭＳ ゴシック" w:eastAsia="ＭＳ ゴシック" w:hAnsi="ＭＳ ゴシック" w:hint="eastAsia"/>
          <w:szCs w:val="28"/>
        </w:rPr>
        <w:t>」</w:t>
      </w:r>
      <w:r w:rsidR="0089350D" w:rsidRPr="00B01C17">
        <w:rPr>
          <w:rFonts w:ascii="ＭＳ ゴシック" w:eastAsia="ＭＳ ゴシック" w:hAnsi="ＭＳ ゴシック" w:hint="eastAsia"/>
          <w:szCs w:val="28"/>
        </w:rPr>
        <w:t>は、アルコール健康障害が本人の健康の問題であるのみでなく、その家族への深刻な影響や重大な社会問題を生じさせる危険性が高いことから、アルコール健康障害の発生、進行及び再発の防止を図り、支援の充実を図ることなどを目的として平成</w:t>
      </w:r>
      <w:r w:rsidR="00EC14DE" w:rsidRPr="00B01C17">
        <w:rPr>
          <w:rFonts w:ascii="ＭＳ ゴシック" w:eastAsia="ＭＳ ゴシック" w:hAnsi="ＭＳ ゴシック" w:hint="eastAsia"/>
          <w:szCs w:val="28"/>
        </w:rPr>
        <w:t>２６</w:t>
      </w:r>
      <w:r w:rsidR="0089350D" w:rsidRPr="00B01C17">
        <w:rPr>
          <w:rFonts w:ascii="ＭＳ ゴシック" w:eastAsia="ＭＳ ゴシック" w:hAnsi="ＭＳ ゴシック" w:hint="eastAsia"/>
          <w:szCs w:val="28"/>
        </w:rPr>
        <w:t>年</w:t>
      </w:r>
      <w:r w:rsidR="00F7229A" w:rsidRPr="00B01C17">
        <w:rPr>
          <w:rFonts w:ascii="ＭＳ ゴシック" w:eastAsia="ＭＳ ゴシック" w:hAnsi="ＭＳ ゴシック" w:hint="eastAsia"/>
          <w:szCs w:val="28"/>
        </w:rPr>
        <w:t>６</w:t>
      </w:r>
      <w:r w:rsidR="0089350D" w:rsidRPr="00B01C17">
        <w:rPr>
          <w:rFonts w:ascii="ＭＳ ゴシック" w:eastAsia="ＭＳ ゴシック" w:hAnsi="ＭＳ ゴシック" w:hint="eastAsia"/>
          <w:szCs w:val="28"/>
        </w:rPr>
        <w:t>月</w:t>
      </w:r>
      <w:r w:rsidR="00F7229A" w:rsidRPr="00B01C17">
        <w:rPr>
          <w:rFonts w:ascii="ＭＳ ゴシック" w:eastAsia="ＭＳ ゴシック" w:hAnsi="ＭＳ ゴシック" w:hint="eastAsia"/>
          <w:szCs w:val="28"/>
        </w:rPr>
        <w:t>１</w:t>
      </w:r>
      <w:r w:rsidR="0089350D" w:rsidRPr="00B01C17">
        <w:rPr>
          <w:rFonts w:ascii="ＭＳ ゴシック" w:eastAsia="ＭＳ ゴシック" w:hAnsi="ＭＳ ゴシック" w:hint="eastAsia"/>
          <w:szCs w:val="28"/>
        </w:rPr>
        <w:t>日に施行されました。</w:t>
      </w:r>
    </w:p>
    <w:p w14:paraId="0E3A6D97" w14:textId="77777777" w:rsidR="00082091" w:rsidRPr="00B01C17" w:rsidRDefault="00082091" w:rsidP="0089350D">
      <w:pPr>
        <w:tabs>
          <w:tab w:val="left" w:pos="5103"/>
        </w:tabs>
        <w:ind w:leftChars="300" w:left="934" w:hangingChars="100" w:hanging="211"/>
        <w:rPr>
          <w:rFonts w:ascii="ＭＳ ゴシック" w:eastAsia="ＭＳ ゴシック" w:hAnsi="ＭＳ ゴシック"/>
          <w:sz w:val="21"/>
          <w:szCs w:val="28"/>
        </w:rPr>
      </w:pPr>
    </w:p>
    <w:p w14:paraId="275C18C6" w14:textId="2757898D" w:rsidR="005142B1" w:rsidRPr="00B01C17" w:rsidRDefault="005142B1" w:rsidP="005142B1">
      <w:pPr>
        <w:tabs>
          <w:tab w:val="left" w:pos="5103"/>
        </w:tabs>
        <w:ind w:firstLineChars="300" w:firstLine="726"/>
        <w:rPr>
          <w:rFonts w:ascii="ＭＳ ゴシック" w:eastAsia="ＭＳ ゴシック" w:hAnsi="ＭＳ ゴシック"/>
          <w:b/>
          <w:szCs w:val="28"/>
        </w:rPr>
      </w:pPr>
      <w:r w:rsidRPr="00B01C17">
        <w:rPr>
          <w:rFonts w:ascii="ＭＳ ゴシック" w:eastAsia="ＭＳ ゴシック" w:hAnsi="ＭＳ ゴシック" w:hint="eastAsia"/>
          <w:b/>
          <w:szCs w:val="28"/>
        </w:rPr>
        <w:t>②　再犯防止推進</w:t>
      </w:r>
      <w:r w:rsidR="00E96120" w:rsidRPr="00B01C17">
        <w:rPr>
          <w:rFonts w:ascii="ＭＳ ゴシック" w:eastAsia="ＭＳ ゴシック" w:hAnsi="ＭＳ ゴシック" w:hint="eastAsia"/>
          <w:b/>
          <w:szCs w:val="28"/>
        </w:rPr>
        <w:t>法</w:t>
      </w:r>
      <w:r w:rsidR="00AF4611" w:rsidRPr="00B01C17">
        <w:rPr>
          <w:rFonts w:ascii="ＭＳ ゴシック" w:eastAsia="ＭＳ ゴシック" w:hAnsi="ＭＳ ゴシック" w:hint="eastAsia"/>
          <w:b/>
          <w:szCs w:val="28"/>
        </w:rPr>
        <w:t>の施行</w:t>
      </w:r>
    </w:p>
    <w:p w14:paraId="132F35D4" w14:textId="5D802444" w:rsidR="00904098" w:rsidRPr="00B01C17" w:rsidRDefault="00904098" w:rsidP="008944A1">
      <w:pPr>
        <w:tabs>
          <w:tab w:val="left" w:pos="5103"/>
        </w:tabs>
        <w:ind w:leftChars="300" w:left="965" w:hangingChars="100" w:hanging="242"/>
        <w:rPr>
          <w:rFonts w:ascii="ＭＳ ゴシック" w:eastAsia="ＭＳ ゴシック" w:hAnsi="ＭＳ ゴシック"/>
          <w:szCs w:val="28"/>
        </w:rPr>
      </w:pPr>
      <w:r w:rsidRPr="00B01C17">
        <w:rPr>
          <w:rFonts w:ascii="ＭＳ ゴシック" w:eastAsia="ＭＳ ゴシック" w:hAnsi="ＭＳ ゴシック" w:hint="eastAsia"/>
          <w:b/>
          <w:szCs w:val="28"/>
        </w:rPr>
        <w:t xml:space="preserve">　　</w:t>
      </w:r>
      <w:r w:rsidR="00E96120" w:rsidRPr="00B01C17">
        <w:rPr>
          <w:rFonts w:ascii="ＭＳ ゴシック" w:eastAsia="ＭＳ ゴシック" w:hAnsi="ＭＳ ゴシック" w:hint="eastAsia"/>
          <w:szCs w:val="28"/>
        </w:rPr>
        <w:t>「</w:t>
      </w:r>
      <w:r w:rsidR="008944A1" w:rsidRPr="00B01C17">
        <w:rPr>
          <w:rFonts w:ascii="ＭＳ ゴシック" w:eastAsia="ＭＳ ゴシック" w:hAnsi="ＭＳ ゴシック" w:hint="eastAsia"/>
          <w:szCs w:val="28"/>
        </w:rPr>
        <w:t>再犯の防止等の推進に関する法律</w:t>
      </w:r>
      <w:r w:rsidR="00E96120" w:rsidRPr="00B01C17">
        <w:rPr>
          <w:rFonts w:ascii="ＭＳ ゴシック" w:eastAsia="ＭＳ ゴシック" w:hAnsi="ＭＳ ゴシック" w:hint="eastAsia"/>
          <w:szCs w:val="28"/>
        </w:rPr>
        <w:t>」</w:t>
      </w:r>
      <w:r w:rsidR="008944A1" w:rsidRPr="00B01C17">
        <w:rPr>
          <w:rFonts w:ascii="ＭＳ ゴシック" w:eastAsia="ＭＳ ゴシック" w:hAnsi="ＭＳ ゴシック" w:hint="eastAsia"/>
          <w:szCs w:val="28"/>
        </w:rPr>
        <w:t>は、犯罪をした者等の多くが、定職や住居を確保できない等により社会復帰が困難なため、社会を構成する一員となることを支援することや特性に応じ、矯正施設に収容されている間のみならず、社会復帰後も途切れなく必要な指導や支援を受けられるようにすることなどを基本理念として、平成</w:t>
      </w:r>
      <w:r w:rsidR="00EC14DE" w:rsidRPr="00B01C17">
        <w:rPr>
          <w:rFonts w:ascii="ＭＳ ゴシック" w:eastAsia="ＭＳ ゴシック" w:hAnsi="ＭＳ ゴシック" w:hint="eastAsia"/>
          <w:szCs w:val="28"/>
        </w:rPr>
        <w:t>２８</w:t>
      </w:r>
      <w:r w:rsidR="008944A1" w:rsidRPr="00B01C17">
        <w:rPr>
          <w:rFonts w:ascii="ＭＳ ゴシック" w:eastAsia="ＭＳ ゴシック" w:hAnsi="ＭＳ ゴシック" w:hint="eastAsia"/>
          <w:szCs w:val="28"/>
        </w:rPr>
        <w:t>年</w:t>
      </w:r>
      <w:r w:rsidR="00EC14DE" w:rsidRPr="00B01C17">
        <w:rPr>
          <w:rFonts w:ascii="ＭＳ ゴシック" w:eastAsia="ＭＳ ゴシック" w:hAnsi="ＭＳ ゴシック" w:hint="eastAsia"/>
          <w:szCs w:val="28"/>
        </w:rPr>
        <w:t>１２</w:t>
      </w:r>
      <w:r w:rsidR="008944A1" w:rsidRPr="00B01C17">
        <w:rPr>
          <w:rFonts w:ascii="ＭＳ ゴシック" w:eastAsia="ＭＳ ゴシック" w:hAnsi="ＭＳ ゴシック" w:hint="eastAsia"/>
          <w:szCs w:val="28"/>
        </w:rPr>
        <w:t>月</w:t>
      </w:r>
      <w:r w:rsidR="00EC14DE" w:rsidRPr="00B01C17">
        <w:rPr>
          <w:rFonts w:ascii="ＭＳ ゴシック" w:eastAsia="ＭＳ ゴシック" w:hAnsi="ＭＳ ゴシック" w:hint="eastAsia"/>
          <w:szCs w:val="28"/>
        </w:rPr>
        <w:t>１４</w:t>
      </w:r>
      <w:r w:rsidR="008944A1" w:rsidRPr="00B01C17">
        <w:rPr>
          <w:rFonts w:ascii="ＭＳ ゴシック" w:eastAsia="ＭＳ ゴシック" w:hAnsi="ＭＳ ゴシック" w:hint="eastAsia"/>
          <w:szCs w:val="28"/>
        </w:rPr>
        <w:t>日に施行されました。</w:t>
      </w:r>
    </w:p>
    <w:p w14:paraId="7FC44700" w14:textId="61E1DD73" w:rsidR="002E52EE" w:rsidRPr="00B01C17" w:rsidRDefault="002E52EE" w:rsidP="008944A1">
      <w:pPr>
        <w:tabs>
          <w:tab w:val="left" w:pos="5103"/>
        </w:tabs>
        <w:ind w:leftChars="300" w:left="964" w:hangingChars="100" w:hanging="241"/>
        <w:rPr>
          <w:rFonts w:ascii="ＭＳ ゴシック" w:eastAsia="ＭＳ ゴシック" w:hAnsi="ＭＳ ゴシック"/>
          <w:szCs w:val="28"/>
        </w:rPr>
      </w:pPr>
    </w:p>
    <w:p w14:paraId="1530CDF3" w14:textId="77777777" w:rsidR="005142B1" w:rsidRPr="00B01C17" w:rsidRDefault="005142B1" w:rsidP="005142B1">
      <w:pPr>
        <w:tabs>
          <w:tab w:val="left" w:pos="5103"/>
        </w:tabs>
        <w:ind w:firstLineChars="300" w:firstLine="726"/>
        <w:rPr>
          <w:rFonts w:ascii="ＭＳ ゴシック" w:eastAsia="ＭＳ ゴシック" w:hAnsi="ＭＳ ゴシック"/>
          <w:b/>
          <w:szCs w:val="28"/>
        </w:rPr>
      </w:pPr>
      <w:r w:rsidRPr="00B01C17">
        <w:rPr>
          <w:rFonts w:ascii="ＭＳ ゴシック" w:eastAsia="ＭＳ ゴシック" w:hAnsi="ＭＳ ゴシック" w:hint="eastAsia"/>
          <w:b/>
          <w:szCs w:val="28"/>
        </w:rPr>
        <w:t>③　ギャンブル等依存症対策基本法</w:t>
      </w:r>
      <w:r w:rsidR="00AF4611" w:rsidRPr="00B01C17">
        <w:rPr>
          <w:rFonts w:ascii="ＭＳ ゴシック" w:eastAsia="ＭＳ ゴシック" w:hAnsi="ＭＳ ゴシック" w:hint="eastAsia"/>
          <w:b/>
          <w:szCs w:val="28"/>
        </w:rPr>
        <w:t>の施行</w:t>
      </w:r>
    </w:p>
    <w:p w14:paraId="0C59A525" w14:textId="7BC39029" w:rsidR="008944A1" w:rsidRPr="00B01C17" w:rsidRDefault="008944A1" w:rsidP="008944A1">
      <w:pPr>
        <w:tabs>
          <w:tab w:val="left" w:pos="5103"/>
        </w:tabs>
        <w:ind w:leftChars="300" w:left="965" w:hangingChars="100" w:hanging="242"/>
        <w:rPr>
          <w:rFonts w:ascii="ＭＳ ゴシック" w:eastAsia="ＭＳ ゴシック" w:hAnsi="ＭＳ ゴシック"/>
          <w:szCs w:val="28"/>
        </w:rPr>
      </w:pPr>
      <w:r w:rsidRPr="00B01C17">
        <w:rPr>
          <w:rFonts w:ascii="ＭＳ ゴシック" w:eastAsia="ＭＳ ゴシック" w:hAnsi="ＭＳ ゴシック" w:hint="eastAsia"/>
          <w:b/>
          <w:szCs w:val="28"/>
        </w:rPr>
        <w:t xml:space="preserve">　　</w:t>
      </w:r>
      <w:r w:rsidR="00E96120"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ギャンブル等依存症対策基本法</w:t>
      </w:r>
      <w:r w:rsidR="00E96120" w:rsidRPr="00B01C17">
        <w:rPr>
          <w:rFonts w:ascii="ＭＳ ゴシック" w:eastAsia="ＭＳ ゴシック" w:hAnsi="ＭＳ ゴシック" w:hint="eastAsia"/>
          <w:szCs w:val="28"/>
        </w:rPr>
        <w:t>」</w:t>
      </w:r>
      <w:r w:rsidRPr="00B01C17">
        <w:rPr>
          <w:rFonts w:ascii="ＭＳ ゴシック" w:eastAsia="ＭＳ ゴシック" w:hAnsi="ＭＳ ゴシック" w:hint="eastAsia"/>
          <w:szCs w:val="28"/>
        </w:rPr>
        <w:t>は、ギャンブル等依存症の発症、進行及び再発の各段階に応じた防止や回復のための対策を講じ、ギャンブル等依存症の当事者及び家族について支援することやギャンブル等依存症が、多重債務、貧困、虐待、自殺、犯罪等の問題に関連することから、各種施策と連携を図ることなどを基本理念として、平成</w:t>
      </w:r>
      <w:r w:rsidR="00EC14DE" w:rsidRPr="00B01C17">
        <w:rPr>
          <w:rFonts w:ascii="ＭＳ ゴシック" w:eastAsia="ＭＳ ゴシック" w:hAnsi="ＭＳ ゴシック" w:hint="eastAsia"/>
          <w:szCs w:val="28"/>
        </w:rPr>
        <w:t>３０</w:t>
      </w:r>
      <w:r w:rsidRPr="00B01C17">
        <w:rPr>
          <w:rFonts w:ascii="ＭＳ ゴシック" w:eastAsia="ＭＳ ゴシック" w:hAnsi="ＭＳ ゴシック" w:hint="eastAsia"/>
          <w:szCs w:val="28"/>
        </w:rPr>
        <w:t>年</w:t>
      </w:r>
      <w:r w:rsidR="00EC14DE" w:rsidRPr="00B01C17">
        <w:rPr>
          <w:rFonts w:ascii="ＭＳ ゴシック" w:eastAsia="ＭＳ ゴシック" w:hAnsi="ＭＳ ゴシック" w:hint="eastAsia"/>
          <w:szCs w:val="28"/>
        </w:rPr>
        <w:t>１０</w:t>
      </w:r>
      <w:r w:rsidRPr="00B01C17">
        <w:rPr>
          <w:rFonts w:ascii="ＭＳ ゴシック" w:eastAsia="ＭＳ ゴシック" w:hAnsi="ＭＳ ゴシック" w:hint="eastAsia"/>
          <w:szCs w:val="28"/>
        </w:rPr>
        <w:t>月</w:t>
      </w:r>
      <w:r w:rsidR="00EC14DE" w:rsidRPr="00B01C17">
        <w:rPr>
          <w:rFonts w:ascii="ＭＳ ゴシック" w:eastAsia="ＭＳ ゴシック" w:hAnsi="ＭＳ ゴシック" w:hint="eastAsia"/>
          <w:szCs w:val="28"/>
        </w:rPr>
        <w:t>５</w:t>
      </w:r>
      <w:r w:rsidRPr="00B01C17">
        <w:rPr>
          <w:rFonts w:ascii="ＭＳ ゴシック" w:eastAsia="ＭＳ ゴシック" w:hAnsi="ＭＳ ゴシック" w:hint="eastAsia"/>
          <w:szCs w:val="28"/>
        </w:rPr>
        <w:t>日に施行されました。</w:t>
      </w:r>
    </w:p>
    <w:p w14:paraId="5BE26FB7" w14:textId="4345D5E6" w:rsidR="0001155B" w:rsidRPr="00B01C17" w:rsidRDefault="0001155B" w:rsidP="0001155B">
      <w:pPr>
        <w:tabs>
          <w:tab w:val="left" w:pos="5103"/>
        </w:tabs>
        <w:ind w:leftChars="100" w:left="241" w:firstLineChars="100" w:firstLine="242"/>
        <w:rPr>
          <w:rFonts w:ascii="ＭＳ ゴシック" w:eastAsia="ＭＳ ゴシック" w:hAnsi="ＭＳ ゴシック"/>
          <w:b/>
          <w:szCs w:val="28"/>
        </w:rPr>
      </w:pPr>
      <w:r w:rsidRPr="00B01C17">
        <w:rPr>
          <w:rFonts w:ascii="ＭＳ ゴシック" w:eastAsia="ＭＳ ゴシック" w:hAnsi="ＭＳ ゴシック" w:hint="eastAsia"/>
          <w:b/>
          <w:szCs w:val="28"/>
        </w:rPr>
        <w:lastRenderedPageBreak/>
        <w:t>（</w:t>
      </w:r>
      <w:r w:rsidR="00082091" w:rsidRPr="00B01C17">
        <w:rPr>
          <w:rFonts w:ascii="ＭＳ ゴシック" w:eastAsia="ＭＳ ゴシック" w:hAnsi="ＭＳ ゴシック" w:hint="eastAsia"/>
          <w:b/>
          <w:szCs w:val="28"/>
        </w:rPr>
        <w:t>13</w:t>
      </w:r>
      <w:r w:rsidRPr="00B01C17">
        <w:rPr>
          <w:rFonts w:ascii="ＭＳ ゴシック" w:eastAsia="ＭＳ ゴシック" w:hAnsi="ＭＳ ゴシック" w:hint="eastAsia"/>
          <w:b/>
          <w:szCs w:val="28"/>
        </w:rPr>
        <w:t>）山梨県</w:t>
      </w:r>
      <w:r w:rsidR="001B43DA" w:rsidRPr="00B01C17">
        <w:rPr>
          <w:rFonts w:ascii="ＭＳ ゴシック" w:eastAsia="ＭＳ ゴシック" w:hAnsi="ＭＳ ゴシック" w:hint="eastAsia"/>
          <w:b/>
          <w:szCs w:val="28"/>
        </w:rPr>
        <w:t>障害者</w:t>
      </w:r>
      <w:r w:rsidRPr="00B01C17">
        <w:rPr>
          <w:rFonts w:ascii="ＭＳ ゴシック" w:eastAsia="ＭＳ ゴシック" w:hAnsi="ＭＳ ゴシック" w:hint="eastAsia"/>
          <w:b/>
          <w:szCs w:val="28"/>
        </w:rPr>
        <w:t>幸住条例</w:t>
      </w:r>
      <w:r w:rsidR="00AF4611" w:rsidRPr="00B01C17">
        <w:rPr>
          <w:rFonts w:ascii="ＭＳ ゴシック" w:eastAsia="ＭＳ ゴシック" w:hAnsi="ＭＳ ゴシック" w:hint="eastAsia"/>
          <w:b/>
          <w:szCs w:val="28"/>
        </w:rPr>
        <w:t>の改正</w:t>
      </w:r>
    </w:p>
    <w:p w14:paraId="18E4AEC0" w14:textId="7C30F820"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と障害者でない者が相互に人格と個性を尊重し合う共生社会を構築するための施策（障害者の自立及び社会参加の支援、福祉のまちづくり、障害を理由とする差別の解消等）を推進し、障害者が生きがいを持ち、幸せに暮らすことができる社会（障害者幸住社会）を実現するために、平成５年</w:t>
      </w:r>
      <w:r w:rsidR="00EC14DE" w:rsidRPr="00B01C17">
        <w:rPr>
          <w:rFonts w:ascii="ＭＳ ゴシック" w:eastAsia="ＭＳ ゴシック" w:hAnsi="ＭＳ ゴシック" w:hint="eastAsia"/>
          <w:szCs w:val="28"/>
        </w:rPr>
        <w:t>１０</w:t>
      </w:r>
      <w:r w:rsidRPr="00B01C17">
        <w:rPr>
          <w:rFonts w:ascii="ＭＳ ゴシック" w:eastAsia="ＭＳ ゴシック" w:hAnsi="ＭＳ ゴシック" w:hint="eastAsia"/>
          <w:szCs w:val="28"/>
        </w:rPr>
        <w:t>月</w:t>
      </w:r>
      <w:r w:rsidR="00A17731" w:rsidRPr="00B01C17">
        <w:rPr>
          <w:rFonts w:ascii="ＭＳ ゴシック" w:eastAsia="ＭＳ ゴシック" w:hAnsi="ＭＳ ゴシック" w:hint="eastAsia"/>
          <w:szCs w:val="28"/>
        </w:rPr>
        <w:t>１４日</w:t>
      </w:r>
      <w:r w:rsidRPr="00B01C17">
        <w:rPr>
          <w:rFonts w:ascii="ＭＳ ゴシック" w:eastAsia="ＭＳ ゴシック" w:hAnsi="ＭＳ ゴシック" w:hint="eastAsia"/>
          <w:szCs w:val="28"/>
        </w:rPr>
        <w:t>に制定されました。</w:t>
      </w:r>
    </w:p>
    <w:p w14:paraId="1810CB7A" w14:textId="567324A6" w:rsidR="0001155B" w:rsidRPr="00B01C17" w:rsidRDefault="0001155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障害者の権利に関する条約を批准し、障害者基本法の改正等の法整備が進み、障害福祉を取り巻く環境が大きく変化したことを踏まえ、平成</w:t>
      </w:r>
      <w:r w:rsidR="00EC14DE" w:rsidRPr="00B01C17">
        <w:rPr>
          <w:rFonts w:ascii="ＭＳ ゴシック" w:eastAsia="ＭＳ ゴシック" w:hAnsi="ＭＳ ゴシック" w:hint="eastAsia"/>
          <w:szCs w:val="28"/>
        </w:rPr>
        <w:t>２７</w:t>
      </w:r>
      <w:r w:rsidRPr="00B01C17">
        <w:rPr>
          <w:rFonts w:ascii="ＭＳ ゴシック" w:eastAsia="ＭＳ ゴシック" w:hAnsi="ＭＳ ゴシック" w:hint="eastAsia"/>
          <w:szCs w:val="28"/>
        </w:rPr>
        <w:t>年</w:t>
      </w:r>
      <w:r w:rsidR="00EC14DE" w:rsidRPr="00B01C17">
        <w:rPr>
          <w:rFonts w:ascii="ＭＳ ゴシック" w:eastAsia="ＭＳ ゴシック" w:hAnsi="ＭＳ ゴシック" w:hint="eastAsia"/>
          <w:szCs w:val="28"/>
        </w:rPr>
        <w:t>１２</w:t>
      </w:r>
      <w:r w:rsidRPr="00B01C17">
        <w:rPr>
          <w:rFonts w:ascii="ＭＳ ゴシック" w:eastAsia="ＭＳ ゴシック" w:hAnsi="ＭＳ ゴシック" w:hint="eastAsia"/>
          <w:szCs w:val="28"/>
        </w:rPr>
        <w:t>月</w:t>
      </w:r>
      <w:r w:rsidR="00A17731" w:rsidRPr="00B01C17">
        <w:rPr>
          <w:rFonts w:ascii="ＭＳ ゴシック" w:eastAsia="ＭＳ ゴシック" w:hAnsi="ＭＳ ゴシック" w:hint="eastAsia"/>
          <w:szCs w:val="28"/>
        </w:rPr>
        <w:t>２５日</w:t>
      </w:r>
      <w:r w:rsidRPr="00B01C17">
        <w:rPr>
          <w:rFonts w:ascii="ＭＳ ゴシック" w:eastAsia="ＭＳ ゴシック" w:hAnsi="ＭＳ ゴシック" w:hint="eastAsia"/>
          <w:szCs w:val="28"/>
        </w:rPr>
        <w:t>に条例を改正し、平成</w:t>
      </w:r>
      <w:r w:rsidR="00EC14DE" w:rsidRPr="00B01C17">
        <w:rPr>
          <w:rFonts w:ascii="ＭＳ ゴシック" w:eastAsia="ＭＳ ゴシック" w:hAnsi="ＭＳ ゴシック" w:hint="eastAsia"/>
          <w:szCs w:val="28"/>
        </w:rPr>
        <w:t>２８</w:t>
      </w:r>
      <w:r w:rsidRPr="00B01C17">
        <w:rPr>
          <w:rFonts w:ascii="ＭＳ ゴシック" w:eastAsia="ＭＳ ゴシック" w:hAnsi="ＭＳ ゴシック" w:hint="eastAsia"/>
          <w:szCs w:val="28"/>
        </w:rPr>
        <w:t>年４月</w:t>
      </w:r>
      <w:r w:rsidR="00A17731" w:rsidRPr="00B01C17">
        <w:rPr>
          <w:rFonts w:ascii="ＭＳ ゴシック" w:eastAsia="ＭＳ ゴシック" w:hAnsi="ＭＳ ゴシック" w:hint="eastAsia"/>
          <w:szCs w:val="28"/>
        </w:rPr>
        <w:t>１日</w:t>
      </w:r>
      <w:r w:rsidRPr="00B01C17">
        <w:rPr>
          <w:rFonts w:ascii="ＭＳ ゴシック" w:eastAsia="ＭＳ ゴシック" w:hAnsi="ＭＳ ゴシック" w:hint="eastAsia"/>
          <w:szCs w:val="28"/>
        </w:rPr>
        <w:t>に施行しました。</w:t>
      </w:r>
    </w:p>
    <w:p w14:paraId="1A51DACF" w14:textId="38B18DDF" w:rsidR="00FA6A7B" w:rsidRPr="00B01C17" w:rsidRDefault="00FA6A7B" w:rsidP="0001155B">
      <w:pPr>
        <w:tabs>
          <w:tab w:val="left" w:pos="5103"/>
        </w:tabs>
        <w:ind w:leftChars="412" w:left="993" w:firstLineChars="117" w:firstLine="282"/>
        <w:rPr>
          <w:rFonts w:ascii="ＭＳ ゴシック" w:eastAsia="ＭＳ ゴシック" w:hAnsi="ＭＳ ゴシック"/>
          <w:szCs w:val="28"/>
        </w:rPr>
      </w:pPr>
      <w:r w:rsidRPr="00B01C17">
        <w:rPr>
          <w:rFonts w:ascii="ＭＳ ゴシック" w:eastAsia="ＭＳ ゴシック" w:hAnsi="ＭＳ ゴシック" w:hint="eastAsia"/>
          <w:szCs w:val="28"/>
        </w:rPr>
        <w:t>更に、障害者差別解消法の一部改正に鑑み、事業者による障害者への合理的配慮の提供等について条例を改正し、令和６年４月１日に施行されます。</w:t>
      </w:r>
    </w:p>
    <w:p w14:paraId="5DE8FCB8" w14:textId="6B47093A" w:rsidR="00082091" w:rsidRPr="00B01C17" w:rsidRDefault="00082091" w:rsidP="00DC40F0">
      <w:pPr>
        <w:tabs>
          <w:tab w:val="left" w:pos="5103"/>
        </w:tabs>
        <w:rPr>
          <w:rFonts w:ascii="ＭＳ ゴシック" w:eastAsia="ＭＳ ゴシック" w:hAnsi="ＭＳ ゴシック"/>
          <w:szCs w:val="28"/>
        </w:rPr>
      </w:pPr>
    </w:p>
    <w:p w14:paraId="34530AD5" w14:textId="77777777" w:rsidR="00B27137" w:rsidRPr="00B01C17" w:rsidRDefault="00B27137" w:rsidP="00B27137">
      <w:pPr>
        <w:tabs>
          <w:tab w:val="left" w:pos="5103"/>
        </w:tabs>
        <w:ind w:firstLineChars="200" w:firstLine="484"/>
        <w:rPr>
          <w:rFonts w:ascii="ＭＳ ゴシック" w:eastAsia="ＭＳ ゴシック" w:hAnsi="ＭＳ ゴシック"/>
          <w:b/>
          <w:szCs w:val="28"/>
        </w:rPr>
      </w:pPr>
      <w:r w:rsidRPr="00B01C17">
        <w:rPr>
          <w:rFonts w:ascii="ＭＳ ゴシック" w:eastAsia="ＭＳ ゴシック" w:hAnsi="ＭＳ ゴシック" w:hint="eastAsia"/>
          <w:b/>
          <w:szCs w:val="28"/>
        </w:rPr>
        <w:t>（14）医療的ケア児支援法の施行</w:t>
      </w:r>
    </w:p>
    <w:p w14:paraId="70D3504A" w14:textId="77777777" w:rsidR="00B27137" w:rsidRPr="00B01C17" w:rsidRDefault="00B27137" w:rsidP="00B27137">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「医療的ケア児及びその家族に対する支援に関する法律（医療的ケア児支援法）が令和３年６月に成立し、同年９月１８日に施行されました。</w:t>
      </w:r>
    </w:p>
    <w:p w14:paraId="75BC0896" w14:textId="77777777" w:rsidR="00B27137" w:rsidRPr="00B01C17" w:rsidRDefault="00B27137" w:rsidP="00B27137">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この法律は、医療的ケア児及びその家族に対する支援に関し、基本理念を定め、国、地方公共団体等の責務を明らかにするとともに、保育及び教育の拡充に係る施策その他必要な施策並びに医療的ケア児支援センターの指定等について定めることにより、医療的ケア児の健やかな成長を図るとともに、その家族の離職の防止に資し、もって安心して子どもを生み、育てることができる社会の実現に寄与することを目的としています。</w:t>
      </w:r>
    </w:p>
    <w:p w14:paraId="7F45D03F" w14:textId="77777777" w:rsidR="00B27137" w:rsidRPr="00B01C17" w:rsidRDefault="00B27137" w:rsidP="00DC40F0">
      <w:pPr>
        <w:tabs>
          <w:tab w:val="left" w:pos="5103"/>
        </w:tabs>
        <w:rPr>
          <w:rFonts w:ascii="ＭＳ ゴシック" w:eastAsia="ＭＳ ゴシック" w:hAnsi="ＭＳ ゴシック"/>
          <w:szCs w:val="28"/>
        </w:rPr>
      </w:pPr>
    </w:p>
    <w:p w14:paraId="535D2876" w14:textId="23FABAE8" w:rsidR="00DC40F0" w:rsidRPr="00B01C17" w:rsidRDefault="00DC40F0" w:rsidP="00DC40F0">
      <w:pPr>
        <w:tabs>
          <w:tab w:val="left" w:pos="5103"/>
        </w:tabs>
        <w:rPr>
          <w:rFonts w:ascii="ＭＳ ゴシック" w:eastAsia="ＭＳ ゴシック" w:hAnsi="ＭＳ ゴシック"/>
          <w:b/>
          <w:szCs w:val="28"/>
        </w:rPr>
      </w:pPr>
      <w:r w:rsidRPr="00B01C17">
        <w:rPr>
          <w:rFonts w:ascii="ＭＳ ゴシック" w:eastAsia="ＭＳ ゴシック" w:hAnsi="ＭＳ ゴシック" w:hint="eastAsia"/>
          <w:szCs w:val="28"/>
        </w:rPr>
        <w:t xml:space="preserve">　　</w:t>
      </w:r>
      <w:r w:rsidRPr="00B01C17">
        <w:rPr>
          <w:rFonts w:ascii="ＭＳ ゴシック" w:eastAsia="ＭＳ ゴシック" w:hAnsi="ＭＳ ゴシック" w:hint="eastAsia"/>
          <w:b/>
          <w:szCs w:val="28"/>
        </w:rPr>
        <w:t>（1</w:t>
      </w:r>
      <w:r w:rsidR="00B27137" w:rsidRPr="00B01C17">
        <w:rPr>
          <w:rFonts w:ascii="ＭＳ ゴシック" w:eastAsia="ＭＳ ゴシック" w:hAnsi="ＭＳ ゴシック" w:hint="eastAsia"/>
          <w:b/>
          <w:szCs w:val="28"/>
        </w:rPr>
        <w:t>5</w:t>
      </w:r>
      <w:r w:rsidRPr="00B01C17">
        <w:rPr>
          <w:rFonts w:ascii="ＭＳ ゴシック" w:eastAsia="ＭＳ ゴシック" w:hAnsi="ＭＳ ゴシック" w:hint="eastAsia"/>
          <w:b/>
          <w:szCs w:val="28"/>
        </w:rPr>
        <w:t>）障害者情報アクセシビリティ・コミュニケーション施策推進法の施行</w:t>
      </w:r>
    </w:p>
    <w:p w14:paraId="78F8EA3E" w14:textId="385FE64F" w:rsidR="00082091" w:rsidRPr="00B01C17" w:rsidRDefault="00DC40F0" w:rsidP="00DC40F0">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全ての障害者が、あらゆる分野の活動に参加する</w:t>
      </w:r>
      <w:r w:rsidR="00FA6A7B" w:rsidRPr="00B01C17">
        <w:rPr>
          <w:rFonts w:ascii="ＭＳ ゴシック" w:eastAsia="ＭＳ ゴシック" w:hAnsi="ＭＳ ゴシック" w:hint="eastAsia"/>
          <w:szCs w:val="28"/>
        </w:rPr>
        <w:t>ため</w:t>
      </w:r>
      <w:r w:rsidRPr="00B01C17">
        <w:rPr>
          <w:rFonts w:ascii="ＭＳ ゴシック" w:eastAsia="ＭＳ ゴシック" w:hAnsi="ＭＳ ゴシック" w:hint="eastAsia"/>
          <w:szCs w:val="28"/>
        </w:rPr>
        <w:t>には情報の十分な取得利用及び円滑な意思疎通が重要であり、そのための施策を総合的に推進し、共生社会の実現に資することを目的として令和４年５月２５日に施行されました。</w:t>
      </w:r>
    </w:p>
    <w:p w14:paraId="0642FCA8" w14:textId="77777777" w:rsidR="006806A4" w:rsidRPr="00B01C17" w:rsidRDefault="006806A4" w:rsidP="00DC40F0">
      <w:pPr>
        <w:tabs>
          <w:tab w:val="left" w:pos="5103"/>
        </w:tabs>
        <w:rPr>
          <w:rFonts w:ascii="ＭＳ ゴシック" w:eastAsia="ＭＳ ゴシック" w:hAnsi="ＭＳ ゴシック"/>
          <w:szCs w:val="28"/>
        </w:rPr>
      </w:pPr>
    </w:p>
    <w:p w14:paraId="6EA8AC50" w14:textId="2B902300" w:rsidR="00DC40F0" w:rsidRPr="00B01C17" w:rsidRDefault="00DC40F0" w:rsidP="00DC40F0">
      <w:pPr>
        <w:tabs>
          <w:tab w:val="left" w:pos="5103"/>
        </w:tabs>
        <w:ind w:firstLineChars="200" w:firstLine="484"/>
        <w:rPr>
          <w:rFonts w:ascii="ＭＳ ゴシック" w:eastAsia="ＭＳ ゴシック" w:hAnsi="ＭＳ ゴシック"/>
          <w:b/>
          <w:szCs w:val="28"/>
        </w:rPr>
      </w:pPr>
      <w:r w:rsidRPr="00B01C17">
        <w:rPr>
          <w:rFonts w:ascii="ＭＳ ゴシック" w:eastAsia="ＭＳ ゴシック" w:hAnsi="ＭＳ ゴシック" w:hint="eastAsia"/>
          <w:b/>
          <w:szCs w:val="28"/>
        </w:rPr>
        <w:t>（1</w:t>
      </w:r>
      <w:r w:rsidR="00B27137" w:rsidRPr="00B01C17">
        <w:rPr>
          <w:rFonts w:ascii="ＭＳ ゴシック" w:eastAsia="ＭＳ ゴシック" w:hAnsi="ＭＳ ゴシック"/>
          <w:b/>
          <w:szCs w:val="28"/>
        </w:rPr>
        <w:t>6</w:t>
      </w:r>
      <w:r w:rsidRPr="00B01C17">
        <w:rPr>
          <w:rFonts w:ascii="ＭＳ ゴシック" w:eastAsia="ＭＳ ゴシック" w:hAnsi="ＭＳ ゴシック" w:hint="eastAsia"/>
          <w:b/>
          <w:szCs w:val="28"/>
        </w:rPr>
        <w:t>）山梨県手話言語条例</w:t>
      </w:r>
      <w:r w:rsidR="00AF5968" w:rsidRPr="00B01C17">
        <w:rPr>
          <w:rFonts w:ascii="ＭＳ ゴシック" w:eastAsia="ＭＳ ゴシック" w:hAnsi="ＭＳ ゴシック" w:hint="eastAsia"/>
          <w:b/>
          <w:szCs w:val="28"/>
        </w:rPr>
        <w:t>の施行</w:t>
      </w:r>
    </w:p>
    <w:p w14:paraId="575AC4FC" w14:textId="77FD3B84" w:rsidR="00FC2D69" w:rsidRDefault="00DC40F0" w:rsidP="00DC40F0">
      <w:pPr>
        <w:tabs>
          <w:tab w:val="left" w:pos="5103"/>
        </w:tabs>
        <w:ind w:leftChars="400" w:left="964" w:firstLineChars="100" w:firstLine="241"/>
        <w:rPr>
          <w:rFonts w:ascii="ＭＳ ゴシック" w:eastAsia="ＭＳ ゴシック" w:hAnsi="ＭＳ ゴシック"/>
          <w:szCs w:val="28"/>
        </w:rPr>
      </w:pPr>
      <w:r w:rsidRPr="00B01C17">
        <w:rPr>
          <w:rFonts w:ascii="ＭＳ ゴシック" w:eastAsia="ＭＳ ゴシック" w:hAnsi="ＭＳ ゴシック" w:hint="eastAsia"/>
          <w:szCs w:val="28"/>
        </w:rPr>
        <w:t>全ての県民が、手話言語に対する理解を深め、障害の特性に応じた意思疎通を行う権利を尊重し、障害のある人もない人も、社会を構成する対等な一員として、安心して暮らすことのできる共生社会の実現を目指し、令和</w:t>
      </w:r>
      <w:r w:rsidR="00FA6A7B" w:rsidRPr="00B01C17">
        <w:rPr>
          <w:rFonts w:ascii="ＭＳ ゴシック" w:eastAsia="ＭＳ ゴシック" w:hAnsi="ＭＳ ゴシック" w:hint="eastAsia"/>
          <w:szCs w:val="28"/>
        </w:rPr>
        <w:t>５</w:t>
      </w:r>
      <w:r w:rsidRPr="00B01C17">
        <w:rPr>
          <w:rFonts w:ascii="ＭＳ ゴシック" w:eastAsia="ＭＳ ゴシック" w:hAnsi="ＭＳ ゴシック" w:hint="eastAsia"/>
          <w:szCs w:val="28"/>
        </w:rPr>
        <w:t>年</w:t>
      </w:r>
      <w:r w:rsidR="00FA6A7B" w:rsidRPr="00B01C17">
        <w:rPr>
          <w:rFonts w:ascii="ＭＳ ゴシック" w:eastAsia="ＭＳ ゴシック" w:hAnsi="ＭＳ ゴシック" w:hint="eastAsia"/>
          <w:szCs w:val="28"/>
        </w:rPr>
        <w:t>３</w:t>
      </w:r>
      <w:r w:rsidRPr="00B01C17">
        <w:rPr>
          <w:rFonts w:ascii="ＭＳ ゴシック" w:eastAsia="ＭＳ ゴシック" w:hAnsi="ＭＳ ゴシック" w:hint="eastAsia"/>
          <w:szCs w:val="28"/>
        </w:rPr>
        <w:t>月</w:t>
      </w:r>
      <w:r w:rsidR="00FA6A7B" w:rsidRPr="00B01C17">
        <w:rPr>
          <w:rFonts w:ascii="ＭＳ ゴシック" w:eastAsia="ＭＳ ゴシック" w:hAnsi="ＭＳ ゴシック" w:hint="eastAsia"/>
          <w:szCs w:val="28"/>
        </w:rPr>
        <w:t>２４</w:t>
      </w:r>
      <w:r w:rsidRPr="00B01C17">
        <w:rPr>
          <w:rFonts w:ascii="ＭＳ ゴシック" w:eastAsia="ＭＳ ゴシック" w:hAnsi="ＭＳ ゴシック" w:hint="eastAsia"/>
          <w:szCs w:val="28"/>
        </w:rPr>
        <w:t>日に施行しました。</w:t>
      </w:r>
    </w:p>
    <w:p w14:paraId="48E11C42" w14:textId="7F05D9A1" w:rsidR="00A86DFD" w:rsidRDefault="00A86DFD" w:rsidP="00A86DFD">
      <w:pPr>
        <w:tabs>
          <w:tab w:val="left" w:pos="5103"/>
        </w:tabs>
        <w:rPr>
          <w:rFonts w:ascii="ＭＳ ゴシック" w:eastAsia="ＭＳ ゴシック" w:hAnsi="ＭＳ ゴシック"/>
          <w:szCs w:val="28"/>
        </w:rPr>
      </w:pPr>
    </w:p>
    <w:p w14:paraId="7EDCABA8" w14:textId="77777777" w:rsidR="00A86DFD" w:rsidRPr="00A86DFD" w:rsidRDefault="00A86DFD" w:rsidP="00A86DFD">
      <w:pPr>
        <w:tabs>
          <w:tab w:val="left" w:pos="5103"/>
        </w:tabs>
        <w:ind w:firstLineChars="200" w:firstLine="484"/>
        <w:rPr>
          <w:rFonts w:ascii="ＭＳ ゴシック" w:eastAsia="ＭＳ ゴシック" w:hAnsi="ＭＳ ゴシック"/>
          <w:b/>
          <w:szCs w:val="28"/>
        </w:rPr>
      </w:pPr>
      <w:r w:rsidRPr="00A86DFD">
        <w:rPr>
          <w:rFonts w:ascii="ＭＳ ゴシック" w:eastAsia="ＭＳ ゴシック" w:hAnsi="ＭＳ ゴシック" w:hint="eastAsia"/>
          <w:b/>
          <w:szCs w:val="28"/>
        </w:rPr>
        <w:t>（17）こども基本法の施行</w:t>
      </w:r>
    </w:p>
    <w:p w14:paraId="1E7AE489" w14:textId="72B24D21" w:rsidR="00A86DFD" w:rsidRDefault="00A86DFD" w:rsidP="00A86DFD">
      <w:pPr>
        <w:tabs>
          <w:tab w:val="left" w:pos="5103"/>
        </w:tabs>
        <w:ind w:leftChars="400" w:left="964" w:firstLineChars="100" w:firstLine="241"/>
        <w:rPr>
          <w:rFonts w:ascii="ＭＳ ゴシック" w:eastAsia="ＭＳ ゴシック" w:hAnsi="ＭＳ ゴシック"/>
          <w:szCs w:val="28"/>
        </w:rPr>
      </w:pPr>
      <w:r w:rsidRPr="00A86DFD">
        <w:rPr>
          <w:rFonts w:ascii="ＭＳ ゴシック" w:eastAsia="ＭＳ ゴシック" w:hAnsi="ＭＳ ゴシック" w:hint="eastAsia"/>
          <w:szCs w:val="28"/>
        </w:rPr>
        <w:t>「こども基本法」は、全ての子どもについて、個人の尊重、適切な療育、福祉に係る権利の保障、年齢及び発達の程度に応じ社会的活動への参画の機会の確保や意見の尊重などを基本理念として定め、次代の社会を担う全てのこどもが、将来にわたって幸福な生活を送ることができる社会の実現を目指して、子ども政策を総合的に推進することを目的に令和４年６月に成立し、令和５年４月１日に施行されました。</w:t>
      </w:r>
    </w:p>
    <w:p w14:paraId="25981E50" w14:textId="77777777" w:rsidR="00194778" w:rsidRDefault="00194778" w:rsidP="00194778">
      <w:pPr>
        <w:spacing w:line="1000" w:lineRule="exact"/>
        <w:jc w:val="left"/>
        <w:rPr>
          <w:rFonts w:ascii="HG丸ｺﾞｼｯｸM-PRO" w:eastAsia="HG丸ｺﾞｼｯｸM-PRO" w:hAnsi="HG丸ｺﾞｼｯｸM-PRO"/>
          <w:b/>
          <w:color w:val="FFFFFF"/>
          <w:sz w:val="48"/>
          <w:szCs w:val="48"/>
        </w:rPr>
      </w:pPr>
      <w:r w:rsidRPr="00194778">
        <w:rPr>
          <w:rFonts w:ascii="HG丸ｺﾞｼｯｸM-PRO" w:eastAsia="HG丸ｺﾞｼｯｸM-PRO" w:hAnsi="HG丸ｺﾞｼｯｸM-PRO" w:hint="eastAsia"/>
          <w:b/>
          <w:spacing w:val="-14"/>
          <w:sz w:val="48"/>
          <w:szCs w:val="48"/>
        </w:rPr>
        <w:lastRenderedPageBreak/>
        <w:t>第３章　山梨県における障害のある人の現</w:t>
      </w:r>
      <w:r w:rsidRPr="00194778">
        <w:rPr>
          <w:rFonts w:ascii="HG丸ｺﾞｼｯｸM-PRO" w:eastAsia="HG丸ｺﾞｼｯｸM-PRO" w:hAnsi="HG丸ｺﾞｼｯｸM-PRO" w:hint="eastAsia"/>
          <w:b/>
          <w:sz w:val="48"/>
          <w:szCs w:val="48"/>
        </w:rPr>
        <w:t>状</w:t>
      </w:r>
    </w:p>
    <w:p w14:paraId="5B1DADC8" w14:textId="0C75FDD9" w:rsidR="00FC2D69" w:rsidRPr="00194778" w:rsidRDefault="00FC2D69" w:rsidP="00194778">
      <w:pPr>
        <w:tabs>
          <w:tab w:val="left" w:pos="5103"/>
        </w:tabs>
        <w:rPr>
          <w:rFonts w:ascii="ＭＳ ゴシック" w:eastAsia="ＭＳ ゴシック" w:hAnsi="ＭＳ ゴシック"/>
        </w:rPr>
      </w:pPr>
    </w:p>
    <w:p w14:paraId="0764EC43" w14:textId="6967474B" w:rsidR="00FC2D69" w:rsidRPr="00763507" w:rsidRDefault="00FC2D69" w:rsidP="00FC2D69">
      <w:pPr>
        <w:rPr>
          <w:rFonts w:ascii="ＭＳ ゴシック" w:eastAsia="ＭＳ ゴシック" w:hAnsi="ＭＳ ゴシック"/>
          <w:b/>
          <w:sz w:val="28"/>
          <w:szCs w:val="28"/>
        </w:rPr>
      </w:pPr>
    </w:p>
    <w:p w14:paraId="357AA9AB" w14:textId="3A26FA5D" w:rsidR="00FC2D69" w:rsidRPr="00194778" w:rsidRDefault="00194778" w:rsidP="00FC2D69">
      <w:pPr>
        <w:rPr>
          <w:rFonts w:ascii="HG丸ｺﾞｼｯｸM-PRO" w:eastAsia="HG丸ｺﾞｼｯｸM-PRO" w:hAnsi="HG丸ｺﾞｼｯｸM-PRO"/>
          <w:b/>
          <w:sz w:val="32"/>
          <w:szCs w:val="32"/>
        </w:rPr>
      </w:pPr>
      <w:r w:rsidRPr="006B1691">
        <w:rPr>
          <w:rFonts w:ascii="HG丸ｺﾞｼｯｸM-PRO" w:eastAsia="HG丸ｺﾞｼｯｸM-PRO" w:hAnsi="HG丸ｺﾞｼｯｸM-PRO" w:hint="eastAsia"/>
          <w:b/>
          <w:sz w:val="32"/>
          <w:szCs w:val="32"/>
        </w:rPr>
        <w:t>１　障害者手帳の交付</w:t>
      </w:r>
      <w:r>
        <w:rPr>
          <w:rFonts w:ascii="HG丸ｺﾞｼｯｸM-PRO" w:eastAsia="HG丸ｺﾞｼｯｸM-PRO" w:hAnsi="HG丸ｺﾞｼｯｸM-PRO" w:hint="eastAsia"/>
          <w:b/>
          <w:sz w:val="32"/>
          <w:szCs w:val="32"/>
        </w:rPr>
        <w:t>など</w:t>
      </w:r>
    </w:p>
    <w:p w14:paraId="3DCBE568" w14:textId="77777777" w:rsidR="00FC2D69" w:rsidRPr="00194778" w:rsidRDefault="00FC2D69" w:rsidP="00FC2D69">
      <w:pPr>
        <w:rPr>
          <w:rFonts w:ascii="ＭＳ ゴシック" w:eastAsia="ＭＳ ゴシック" w:hAnsi="ＭＳ ゴシック"/>
          <w:b/>
        </w:rPr>
      </w:pPr>
    </w:p>
    <w:p w14:paraId="522C89EB" w14:textId="77777777" w:rsidR="00FC2D69" w:rsidRPr="00763507" w:rsidRDefault="00FC2D69" w:rsidP="00FC2D69">
      <w:pPr>
        <w:ind w:firstLineChars="200" w:firstLine="484"/>
        <w:rPr>
          <w:rFonts w:ascii="ＭＳ ゴシック" w:eastAsia="ＭＳ ゴシック" w:hAnsi="ＭＳ ゴシック"/>
          <w:b/>
        </w:rPr>
      </w:pPr>
      <w:r w:rsidRPr="00763507">
        <w:rPr>
          <w:rFonts w:ascii="ＭＳ ゴシック" w:eastAsia="ＭＳ ゴシック" w:hAnsi="ＭＳ ゴシック" w:hint="eastAsia"/>
          <w:b/>
        </w:rPr>
        <w:t>（１）身体障害</w:t>
      </w:r>
    </w:p>
    <w:p w14:paraId="11B3CC9F" w14:textId="77777777" w:rsidR="00FC2D69" w:rsidRPr="00763507" w:rsidRDefault="00FC2D69" w:rsidP="00FC2D69">
      <w:pPr>
        <w:ind w:leftChars="400" w:left="964" w:firstLineChars="100" w:firstLine="241"/>
        <w:rPr>
          <w:rFonts w:ascii="ＭＳ ゴシック" w:eastAsia="ＭＳ ゴシック" w:hAnsi="ＭＳ ゴシック"/>
        </w:rPr>
      </w:pPr>
    </w:p>
    <w:p w14:paraId="39BDB7D8" w14:textId="77777777" w:rsidR="00FC2D69" w:rsidRPr="00927EE2" w:rsidRDefault="00FC2D69" w:rsidP="00FC2D69">
      <w:pPr>
        <w:ind w:leftChars="400" w:left="964" w:firstLineChars="100" w:firstLine="241"/>
        <w:rPr>
          <w:rFonts w:ascii="ＭＳ ゴシック" w:eastAsia="ＭＳ ゴシック" w:hAnsi="ＭＳ ゴシック"/>
        </w:rPr>
      </w:pPr>
      <w:r w:rsidRPr="007C085E">
        <w:rPr>
          <w:rFonts w:ascii="ＭＳ ゴシック" w:eastAsia="ＭＳ ゴシック" w:hAnsi="ＭＳ ゴシック" w:hint="eastAsia"/>
        </w:rPr>
        <w:t>令</w:t>
      </w:r>
      <w:r w:rsidRPr="001A37BD">
        <w:rPr>
          <w:rFonts w:ascii="ＭＳ ゴシック" w:eastAsia="ＭＳ ゴシック" w:hAnsi="ＭＳ ゴシック" w:hint="eastAsia"/>
        </w:rPr>
        <w:t>和５年３月３</w:t>
      </w:r>
      <w:r w:rsidRPr="007C085E">
        <w:rPr>
          <w:rFonts w:ascii="ＭＳ ゴシック" w:eastAsia="ＭＳ ゴシック" w:hAnsi="ＭＳ ゴシック" w:hint="eastAsia"/>
        </w:rPr>
        <w:t>１日現在の身体障害者手</w:t>
      </w:r>
      <w:r w:rsidRPr="00927EE2">
        <w:rPr>
          <w:rFonts w:ascii="ＭＳ ゴシック" w:eastAsia="ＭＳ ゴシック" w:hAnsi="ＭＳ ゴシック" w:hint="eastAsia"/>
        </w:rPr>
        <w:t>帳の交付者数は、33,527人です。平成２５年の40,844人に比べると17.</w:t>
      </w:r>
      <w:r w:rsidRPr="00927EE2">
        <w:rPr>
          <w:rFonts w:ascii="ＭＳ ゴシック" w:eastAsia="ＭＳ ゴシック" w:hAnsi="ＭＳ ゴシック"/>
        </w:rPr>
        <w:t>9</w:t>
      </w:r>
      <w:r w:rsidRPr="00927EE2">
        <w:rPr>
          <w:rFonts w:ascii="ＭＳ ゴシック" w:eastAsia="ＭＳ ゴシック" w:hAnsi="ＭＳ ゴシック" w:hint="eastAsia"/>
        </w:rPr>
        <w:t>％減少しており、平成２５年をピークに減少傾向にあります。（表(1)-1）</w:t>
      </w:r>
    </w:p>
    <w:p w14:paraId="3E42A945"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年齢階層別では１８歳以上６５歳未満が、障害の種類別では視覚障害が、障害の程度別では２級が最も高い減少率となっています。 (表(1)-2、表(1)-3、表(1)-4)</w:t>
      </w:r>
    </w:p>
    <w:p w14:paraId="1E6480B4" w14:textId="77777777" w:rsidR="00FC2D69" w:rsidRPr="00927EE2" w:rsidRDefault="00FC2D69" w:rsidP="00FC2D69">
      <w:pPr>
        <w:spacing w:line="280" w:lineRule="exact"/>
        <w:ind w:leftChars="500" w:left="1426" w:hangingChars="100" w:hanging="221"/>
        <w:rPr>
          <w:rFonts w:ascii="ＭＳ ゴシック" w:eastAsia="ＭＳ ゴシック" w:hAnsi="ＭＳ ゴシック"/>
          <w:sz w:val="20"/>
        </w:rPr>
      </w:pPr>
      <w:r w:rsidRPr="00927EE2">
        <w:rPr>
          <w:rFonts w:ascii="ＭＳ ゴシック" w:eastAsia="ＭＳ ゴシック" w:hAnsi="ＭＳ ゴシック" w:hint="eastAsia"/>
          <w:sz w:val="22"/>
        </w:rPr>
        <w:t>※　表(1)-1～(1)-4の出所について、平成３１年４月１日から、甲府市が中核市に移行したことに伴い、甲府市民に対する身体障害者手帳の交付事務は、甲府市が直接行うこととなったため、平成３１年度以降の身体障害者手帳交付者数は、山梨県障害者相談所及び甲府市障がい福祉課のデータの合計となっています。</w:t>
      </w:r>
    </w:p>
    <w:p w14:paraId="10AA3B8E" w14:textId="77777777" w:rsidR="00FC2D69" w:rsidRPr="00927EE2" w:rsidRDefault="00FC2D69" w:rsidP="00FC2D69">
      <w:pPr>
        <w:ind w:leftChars="400" w:left="964" w:firstLineChars="100" w:firstLine="241"/>
        <w:rPr>
          <w:rFonts w:ascii="ＭＳ ゴシック" w:eastAsia="ＭＳ ゴシック" w:hAnsi="ＭＳ ゴシック"/>
        </w:rPr>
      </w:pPr>
    </w:p>
    <w:p w14:paraId="6DBB78F8" w14:textId="77777777" w:rsidR="00FC2D69" w:rsidRPr="00927EE2" w:rsidRDefault="00FC2D69" w:rsidP="00FC2D69">
      <w:pPr>
        <w:ind w:leftChars="400" w:left="964" w:firstLineChars="100" w:firstLine="241"/>
        <w:rPr>
          <w:rFonts w:ascii="ＭＳ ゴシック" w:eastAsia="ＭＳ ゴシック" w:hAnsi="ＭＳ ゴシック"/>
        </w:rPr>
      </w:pPr>
    </w:p>
    <w:p w14:paraId="4C1CBFC0" w14:textId="1A731A38" w:rsidR="00FC2D69" w:rsidRPr="00927EE2" w:rsidRDefault="00FC2D69" w:rsidP="00945F53">
      <w:pPr>
        <w:ind w:firstLineChars="176" w:firstLine="424"/>
        <w:rPr>
          <w:rFonts w:ascii="ＭＳ ゴシック" w:eastAsia="ＭＳ ゴシック" w:hAnsi="ＭＳ ゴシック"/>
          <w:szCs w:val="24"/>
        </w:rPr>
      </w:pPr>
      <w:r w:rsidRPr="00927EE2">
        <w:rPr>
          <w:rFonts w:ascii="ＭＳ ゴシック" w:eastAsia="ＭＳ ゴシック" w:hAnsi="ＭＳ ゴシック" w:hint="eastAsia"/>
          <w:szCs w:val="24"/>
        </w:rPr>
        <w:t>表(1)-1　身体障害者手帳交付者数の推移</w:t>
      </w:r>
    </w:p>
    <w:p w14:paraId="1C2F51EE" w14:textId="77777777" w:rsidR="00194778" w:rsidRPr="00851B4F"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平成25年　40,844人</w:t>
      </w:r>
    </w:p>
    <w:p w14:paraId="5E66E11D" w14:textId="77777777" w:rsidR="00194778" w:rsidRPr="00851B4F"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平成26年　39,850人</w:t>
      </w:r>
    </w:p>
    <w:p w14:paraId="2BD70495" w14:textId="77777777" w:rsidR="00194778" w:rsidRPr="00851B4F"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平成27年　39,189人</w:t>
      </w:r>
    </w:p>
    <w:p w14:paraId="72D782F2" w14:textId="77777777" w:rsidR="00194778" w:rsidRPr="00851B4F"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平成28年　36,065人</w:t>
      </w:r>
    </w:p>
    <w:p w14:paraId="50C76E4E" w14:textId="77777777" w:rsidR="00194778" w:rsidRDefault="00194778" w:rsidP="00945F53">
      <w:pPr>
        <w:ind w:firstLineChars="294" w:firstLine="708"/>
        <w:rPr>
          <w:rFonts w:ascii="ＭＳ ゴシック" w:eastAsia="ＭＳ ゴシック" w:hAnsi="ＭＳ ゴシック"/>
          <w:szCs w:val="24"/>
        </w:rPr>
      </w:pPr>
      <w:r w:rsidRPr="00851B4F">
        <w:rPr>
          <w:rFonts w:ascii="ＭＳ ゴシック" w:eastAsia="ＭＳ ゴシック" w:hAnsi="ＭＳ ゴシック" w:hint="eastAsia"/>
          <w:szCs w:val="24"/>
        </w:rPr>
        <w:t>平成29年　35,875人</w:t>
      </w:r>
    </w:p>
    <w:p w14:paraId="0DDF91DD" w14:textId="77777777" w:rsidR="00194778" w:rsidRDefault="00194778" w:rsidP="00945F53">
      <w:pPr>
        <w:ind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平成30年　35,857人</w:t>
      </w:r>
    </w:p>
    <w:p w14:paraId="54EB717F" w14:textId="77777777" w:rsidR="00194778" w:rsidRDefault="00194778" w:rsidP="00945F53">
      <w:pPr>
        <w:ind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平成31年　35,701人</w:t>
      </w:r>
    </w:p>
    <w:p w14:paraId="676E0766" w14:textId="77777777" w:rsidR="00194778" w:rsidRPr="00763507" w:rsidRDefault="00194778" w:rsidP="00945F53">
      <w:pPr>
        <w:ind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令和2年　35,220人</w:t>
      </w:r>
    </w:p>
    <w:p w14:paraId="05F4F3C2" w14:textId="77673DD3" w:rsidR="00FC2D69" w:rsidRDefault="00194778" w:rsidP="00945F53">
      <w:pPr>
        <w:ind w:right="1848"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令和3年　35,0</w:t>
      </w:r>
      <w:r>
        <w:rPr>
          <w:rFonts w:ascii="ＭＳ ゴシック" w:eastAsia="ＭＳ ゴシック" w:hAnsi="ＭＳ ゴシック"/>
          <w:szCs w:val="24"/>
        </w:rPr>
        <w:t>21</w:t>
      </w:r>
      <w:r>
        <w:rPr>
          <w:rFonts w:ascii="ＭＳ ゴシック" w:eastAsia="ＭＳ ゴシック" w:hAnsi="ＭＳ ゴシック" w:hint="eastAsia"/>
          <w:szCs w:val="24"/>
        </w:rPr>
        <w:t>人</w:t>
      </w:r>
    </w:p>
    <w:p w14:paraId="3B7EB51D" w14:textId="6B795B36" w:rsidR="00194778" w:rsidRDefault="00194778" w:rsidP="00945F53">
      <w:pPr>
        <w:ind w:right="1848" w:firstLineChars="294" w:firstLine="708"/>
        <w:rPr>
          <w:rFonts w:ascii="ＭＳ ゴシック" w:eastAsia="ＭＳ ゴシック" w:hAnsi="ＭＳ ゴシック"/>
          <w:szCs w:val="24"/>
        </w:rPr>
      </w:pPr>
      <w:r>
        <w:rPr>
          <w:rFonts w:ascii="ＭＳ ゴシック" w:eastAsia="ＭＳ ゴシック" w:hAnsi="ＭＳ ゴシック" w:hint="eastAsia"/>
          <w:szCs w:val="24"/>
        </w:rPr>
        <w:t>令和</w:t>
      </w:r>
      <w:r>
        <w:rPr>
          <w:rFonts w:ascii="ＭＳ ゴシック" w:eastAsia="ＭＳ ゴシック" w:hAnsi="ＭＳ ゴシック"/>
          <w:szCs w:val="24"/>
        </w:rPr>
        <w:t>4</w:t>
      </w:r>
      <w:r>
        <w:rPr>
          <w:rFonts w:ascii="ＭＳ ゴシック" w:eastAsia="ＭＳ ゴシック" w:hAnsi="ＭＳ ゴシック" w:hint="eastAsia"/>
          <w:szCs w:val="24"/>
        </w:rPr>
        <w:t>年　3</w:t>
      </w:r>
      <w:r>
        <w:rPr>
          <w:rFonts w:ascii="ＭＳ ゴシック" w:eastAsia="ＭＳ ゴシック" w:hAnsi="ＭＳ ゴシック"/>
          <w:szCs w:val="24"/>
        </w:rPr>
        <w:t>4</w:t>
      </w:r>
      <w:r>
        <w:rPr>
          <w:rFonts w:ascii="ＭＳ ゴシック" w:eastAsia="ＭＳ ゴシック" w:hAnsi="ＭＳ ゴシック" w:hint="eastAsia"/>
          <w:szCs w:val="24"/>
        </w:rPr>
        <w:t>,</w:t>
      </w:r>
      <w:r>
        <w:rPr>
          <w:rFonts w:ascii="ＭＳ ゴシック" w:eastAsia="ＭＳ ゴシック" w:hAnsi="ＭＳ ゴシック"/>
          <w:szCs w:val="24"/>
        </w:rPr>
        <w:t>289</w:t>
      </w:r>
      <w:r>
        <w:rPr>
          <w:rFonts w:ascii="ＭＳ ゴシック" w:eastAsia="ＭＳ ゴシック" w:hAnsi="ＭＳ ゴシック" w:hint="eastAsia"/>
          <w:szCs w:val="24"/>
        </w:rPr>
        <w:t>人</w:t>
      </w:r>
    </w:p>
    <w:p w14:paraId="4CB80677" w14:textId="77D5DD3F" w:rsidR="00194778" w:rsidRPr="00194778" w:rsidRDefault="00194778" w:rsidP="00945F53">
      <w:pPr>
        <w:ind w:right="1848" w:firstLineChars="294" w:firstLine="708"/>
        <w:rPr>
          <w:rFonts w:ascii="ＭＳ ゴシック" w:eastAsia="ＭＳ ゴシック" w:hAnsi="ＭＳ ゴシック"/>
        </w:rPr>
      </w:pPr>
      <w:r>
        <w:rPr>
          <w:rFonts w:ascii="ＭＳ ゴシック" w:eastAsia="ＭＳ ゴシック" w:hAnsi="ＭＳ ゴシック" w:hint="eastAsia"/>
          <w:szCs w:val="24"/>
        </w:rPr>
        <w:t>令和</w:t>
      </w:r>
      <w:r>
        <w:rPr>
          <w:rFonts w:ascii="ＭＳ ゴシック" w:eastAsia="ＭＳ ゴシック" w:hAnsi="ＭＳ ゴシック"/>
          <w:szCs w:val="24"/>
        </w:rPr>
        <w:t>5</w:t>
      </w:r>
      <w:r>
        <w:rPr>
          <w:rFonts w:ascii="ＭＳ ゴシック" w:eastAsia="ＭＳ ゴシック" w:hAnsi="ＭＳ ゴシック" w:hint="eastAsia"/>
          <w:szCs w:val="24"/>
        </w:rPr>
        <w:t>年　3</w:t>
      </w:r>
      <w:r>
        <w:rPr>
          <w:rFonts w:ascii="ＭＳ ゴシック" w:eastAsia="ＭＳ ゴシック" w:hAnsi="ＭＳ ゴシック"/>
          <w:szCs w:val="24"/>
        </w:rPr>
        <w:t>3</w:t>
      </w:r>
      <w:r>
        <w:rPr>
          <w:rFonts w:ascii="ＭＳ ゴシック" w:eastAsia="ＭＳ ゴシック" w:hAnsi="ＭＳ ゴシック" w:hint="eastAsia"/>
          <w:szCs w:val="24"/>
        </w:rPr>
        <w:t>,</w:t>
      </w:r>
      <w:r>
        <w:rPr>
          <w:rFonts w:ascii="ＭＳ ゴシック" w:eastAsia="ＭＳ ゴシック" w:hAnsi="ＭＳ ゴシック"/>
          <w:szCs w:val="24"/>
        </w:rPr>
        <w:t>527</w:t>
      </w:r>
      <w:r>
        <w:rPr>
          <w:rFonts w:ascii="ＭＳ ゴシック" w:eastAsia="ＭＳ ゴシック" w:hAnsi="ＭＳ ゴシック" w:hint="eastAsia"/>
          <w:szCs w:val="24"/>
        </w:rPr>
        <w:t>人</w:t>
      </w:r>
    </w:p>
    <w:p w14:paraId="1172E9D7" w14:textId="77777777" w:rsidR="00194778" w:rsidRDefault="00194778">
      <w:pPr>
        <w:widowControl/>
        <w:jc w:val="left"/>
        <w:rPr>
          <w:rFonts w:ascii="ＭＳ ゴシック" w:eastAsia="ＭＳ ゴシック" w:hAnsi="ＭＳ ゴシック"/>
        </w:rPr>
      </w:pPr>
      <w:r>
        <w:rPr>
          <w:rFonts w:ascii="ＭＳ ゴシック" w:eastAsia="ＭＳ ゴシック" w:hAnsi="ＭＳ ゴシック"/>
        </w:rPr>
        <w:br w:type="page"/>
      </w:r>
    </w:p>
    <w:p w14:paraId="21380623" w14:textId="4F0517E7" w:rsidR="00FC2D69" w:rsidRPr="00927EE2" w:rsidRDefault="00FC2D69" w:rsidP="00194778">
      <w:pPr>
        <w:jc w:val="center"/>
        <w:rPr>
          <w:rFonts w:ascii="ＭＳ ゴシック" w:eastAsia="ＭＳ ゴシック" w:hAnsi="ＭＳ ゴシック"/>
        </w:rPr>
      </w:pPr>
      <w:r w:rsidRPr="00927EE2">
        <w:rPr>
          <w:rFonts w:ascii="ＭＳ ゴシック" w:eastAsia="ＭＳ ゴシック" w:hAnsi="ＭＳ ゴシック" w:hint="eastAsia"/>
        </w:rPr>
        <w:lastRenderedPageBreak/>
        <w:t>表(1)-2　年齢階層別の身体障害者手帳交付者数</w:t>
      </w: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05"/>
        <w:gridCol w:w="2764"/>
        <w:gridCol w:w="2764"/>
        <w:gridCol w:w="2765"/>
      </w:tblGrid>
      <w:tr w:rsidR="00FC2D69" w:rsidRPr="00927EE2" w14:paraId="29CE2E31" w14:textId="77777777" w:rsidTr="00A27BDC">
        <w:trPr>
          <w:trHeight w:val="527"/>
        </w:trPr>
        <w:tc>
          <w:tcPr>
            <w:tcW w:w="1205" w:type="dxa"/>
            <w:tcBorders>
              <w:top w:val="nil"/>
              <w:left w:val="nil"/>
              <w:right w:val="nil"/>
            </w:tcBorders>
            <w:shd w:val="clear" w:color="auto" w:fill="auto"/>
            <w:vAlign w:val="center"/>
          </w:tcPr>
          <w:p w14:paraId="7D502A14" w14:textId="77777777" w:rsidR="00FC2D69" w:rsidRPr="00927EE2" w:rsidRDefault="00FC2D69" w:rsidP="00A27BDC">
            <w:pPr>
              <w:jc w:val="center"/>
              <w:rPr>
                <w:rFonts w:ascii="ＭＳ ゴシック" w:eastAsia="ＭＳ ゴシック" w:hAnsi="ＭＳ ゴシック"/>
              </w:rPr>
            </w:pPr>
          </w:p>
        </w:tc>
        <w:tc>
          <w:tcPr>
            <w:tcW w:w="2764" w:type="dxa"/>
            <w:tcBorders>
              <w:top w:val="nil"/>
              <w:left w:val="nil"/>
              <w:right w:val="nil"/>
            </w:tcBorders>
            <w:shd w:val="clear" w:color="auto" w:fill="auto"/>
            <w:vAlign w:val="center"/>
          </w:tcPr>
          <w:p w14:paraId="076B3868" w14:textId="77777777" w:rsidR="00FC2D69" w:rsidRPr="00927EE2" w:rsidRDefault="00FC2D69" w:rsidP="00A27BDC">
            <w:pPr>
              <w:jc w:val="right"/>
              <w:rPr>
                <w:rFonts w:ascii="ＭＳ ゴシック" w:eastAsia="ＭＳ ゴシック" w:hAnsi="ＭＳ ゴシック"/>
              </w:rPr>
            </w:pPr>
          </w:p>
        </w:tc>
        <w:tc>
          <w:tcPr>
            <w:tcW w:w="2764" w:type="dxa"/>
            <w:tcBorders>
              <w:top w:val="nil"/>
              <w:left w:val="nil"/>
              <w:right w:val="nil"/>
            </w:tcBorders>
            <w:shd w:val="clear" w:color="auto" w:fill="auto"/>
            <w:vAlign w:val="center"/>
          </w:tcPr>
          <w:p w14:paraId="375F9A11" w14:textId="77777777" w:rsidR="00FC2D69" w:rsidRPr="00927EE2" w:rsidRDefault="00FC2D69" w:rsidP="00A27BDC">
            <w:pPr>
              <w:jc w:val="right"/>
              <w:rPr>
                <w:rFonts w:ascii="ＭＳ ゴシック" w:eastAsia="ＭＳ ゴシック" w:hAnsi="ＭＳ ゴシック"/>
              </w:rPr>
            </w:pPr>
          </w:p>
        </w:tc>
        <w:tc>
          <w:tcPr>
            <w:tcW w:w="2765" w:type="dxa"/>
            <w:tcBorders>
              <w:top w:val="nil"/>
              <w:left w:val="nil"/>
              <w:right w:val="nil"/>
            </w:tcBorders>
            <w:shd w:val="clear" w:color="auto" w:fill="auto"/>
            <w:vAlign w:val="bottom"/>
          </w:tcPr>
          <w:p w14:paraId="69A63F10"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74AAED33" w14:textId="77777777" w:rsidTr="00A27BDC">
        <w:trPr>
          <w:trHeight w:val="527"/>
        </w:trPr>
        <w:tc>
          <w:tcPr>
            <w:tcW w:w="1205" w:type="dxa"/>
            <w:shd w:val="clear" w:color="auto" w:fill="auto"/>
            <w:vAlign w:val="center"/>
          </w:tcPr>
          <w:p w14:paraId="65CEDE6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2764" w:type="dxa"/>
            <w:shd w:val="clear" w:color="auto" w:fill="auto"/>
            <w:vAlign w:val="center"/>
          </w:tcPr>
          <w:p w14:paraId="4C37C028"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0歳以上18歳未満</w:t>
            </w:r>
          </w:p>
        </w:tc>
        <w:tc>
          <w:tcPr>
            <w:tcW w:w="2764" w:type="dxa"/>
            <w:shd w:val="clear" w:color="auto" w:fill="auto"/>
            <w:vAlign w:val="center"/>
          </w:tcPr>
          <w:p w14:paraId="11D3A01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18歳以上65歳未満</w:t>
            </w:r>
          </w:p>
        </w:tc>
        <w:tc>
          <w:tcPr>
            <w:tcW w:w="2765" w:type="dxa"/>
            <w:shd w:val="clear" w:color="auto" w:fill="auto"/>
            <w:vAlign w:val="center"/>
          </w:tcPr>
          <w:p w14:paraId="7EB158D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65歳以上</w:t>
            </w:r>
          </w:p>
        </w:tc>
      </w:tr>
      <w:tr w:rsidR="00FC2D69" w:rsidRPr="00927EE2" w14:paraId="396BE17B" w14:textId="77777777" w:rsidTr="00A27BDC">
        <w:trPr>
          <w:trHeight w:val="556"/>
        </w:trPr>
        <w:tc>
          <w:tcPr>
            <w:tcW w:w="1205" w:type="dxa"/>
            <w:shd w:val="clear" w:color="auto" w:fill="auto"/>
            <w:vAlign w:val="center"/>
          </w:tcPr>
          <w:p w14:paraId="5C5AB25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1E789457"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618</w:t>
            </w:r>
          </w:p>
        </w:tc>
        <w:tc>
          <w:tcPr>
            <w:tcW w:w="2764" w:type="dxa"/>
            <w:tcBorders>
              <w:top w:val="single" w:sz="4" w:space="0" w:color="auto"/>
              <w:left w:val="single" w:sz="4" w:space="0" w:color="auto"/>
              <w:bottom w:val="single" w:sz="4" w:space="0" w:color="auto"/>
              <w:right w:val="single" w:sz="4" w:space="0" w:color="auto"/>
            </w:tcBorders>
            <w:shd w:val="clear" w:color="auto" w:fill="auto"/>
            <w:vAlign w:val="center"/>
          </w:tcPr>
          <w:p w14:paraId="12DF9431"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10,384</w:t>
            </w:r>
          </w:p>
        </w:tc>
        <w:tc>
          <w:tcPr>
            <w:tcW w:w="2765" w:type="dxa"/>
            <w:tcBorders>
              <w:top w:val="single" w:sz="4" w:space="0" w:color="auto"/>
              <w:left w:val="single" w:sz="4" w:space="0" w:color="auto"/>
              <w:bottom w:val="single" w:sz="4" w:space="0" w:color="auto"/>
              <w:right w:val="single" w:sz="4" w:space="0" w:color="auto"/>
            </w:tcBorders>
            <w:shd w:val="clear" w:color="auto" w:fill="auto"/>
            <w:vAlign w:val="center"/>
          </w:tcPr>
          <w:p w14:paraId="2644D353"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29,777</w:t>
            </w:r>
          </w:p>
        </w:tc>
      </w:tr>
      <w:tr w:rsidR="00FC2D69" w:rsidRPr="00927EE2" w14:paraId="67C5524D" w14:textId="77777777" w:rsidTr="00A27BDC">
        <w:trPr>
          <w:trHeight w:val="529"/>
        </w:trPr>
        <w:tc>
          <w:tcPr>
            <w:tcW w:w="1205" w:type="dxa"/>
            <w:shd w:val="clear" w:color="auto" w:fill="auto"/>
            <w:vAlign w:val="center"/>
          </w:tcPr>
          <w:p w14:paraId="7AB60CB6"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2764" w:type="dxa"/>
            <w:tcBorders>
              <w:top w:val="nil"/>
              <w:left w:val="single" w:sz="4" w:space="0" w:color="auto"/>
              <w:bottom w:val="single" w:sz="4" w:space="0" w:color="auto"/>
              <w:right w:val="single" w:sz="4" w:space="0" w:color="auto"/>
            </w:tcBorders>
            <w:shd w:val="clear" w:color="auto" w:fill="auto"/>
            <w:vAlign w:val="center"/>
          </w:tcPr>
          <w:p w14:paraId="3512AAF0"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529</w:t>
            </w:r>
          </w:p>
        </w:tc>
        <w:tc>
          <w:tcPr>
            <w:tcW w:w="2764" w:type="dxa"/>
            <w:tcBorders>
              <w:top w:val="nil"/>
              <w:left w:val="single" w:sz="4" w:space="0" w:color="auto"/>
              <w:bottom w:val="single" w:sz="4" w:space="0" w:color="auto"/>
              <w:right w:val="single" w:sz="4" w:space="0" w:color="auto"/>
            </w:tcBorders>
            <w:shd w:val="clear" w:color="auto" w:fill="auto"/>
            <w:vAlign w:val="center"/>
          </w:tcPr>
          <w:p w14:paraId="283486BD"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7,339</w:t>
            </w:r>
          </w:p>
        </w:tc>
        <w:tc>
          <w:tcPr>
            <w:tcW w:w="2765" w:type="dxa"/>
            <w:tcBorders>
              <w:top w:val="nil"/>
              <w:left w:val="single" w:sz="4" w:space="0" w:color="auto"/>
              <w:bottom w:val="single" w:sz="4" w:space="0" w:color="auto"/>
              <w:right w:val="single" w:sz="4" w:space="0" w:color="auto"/>
            </w:tcBorders>
            <w:shd w:val="clear" w:color="auto" w:fill="auto"/>
            <w:vAlign w:val="center"/>
          </w:tcPr>
          <w:p w14:paraId="0221DA6E"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25,542</w:t>
            </w:r>
          </w:p>
        </w:tc>
      </w:tr>
      <w:tr w:rsidR="00FC2D69" w:rsidRPr="00927EE2" w14:paraId="6098CCD7" w14:textId="77777777" w:rsidTr="00A27BDC">
        <w:trPr>
          <w:trHeight w:val="529"/>
        </w:trPr>
        <w:tc>
          <w:tcPr>
            <w:tcW w:w="1205" w:type="dxa"/>
            <w:shd w:val="clear" w:color="auto" w:fill="auto"/>
            <w:vAlign w:val="center"/>
          </w:tcPr>
          <w:p w14:paraId="17F3317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2764" w:type="dxa"/>
            <w:shd w:val="clear" w:color="auto" w:fill="auto"/>
            <w:vAlign w:val="center"/>
          </w:tcPr>
          <w:p w14:paraId="67BE46E6"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w:t>
            </w:r>
            <w:r w:rsidRPr="00927EE2">
              <w:rPr>
                <w:rFonts w:ascii="ＭＳ ゴシック" w:eastAsia="ＭＳ ゴシック" w:hAnsi="ＭＳ ゴシック"/>
              </w:rPr>
              <w:t>14.4</w:t>
            </w:r>
            <w:r w:rsidRPr="00927EE2">
              <w:rPr>
                <w:rFonts w:ascii="ＭＳ ゴシック" w:eastAsia="ＭＳ ゴシック" w:hAnsi="ＭＳ ゴシック" w:hint="eastAsia"/>
              </w:rPr>
              <w:t>%</w:t>
            </w:r>
          </w:p>
        </w:tc>
        <w:tc>
          <w:tcPr>
            <w:tcW w:w="2764" w:type="dxa"/>
            <w:shd w:val="clear" w:color="auto" w:fill="auto"/>
            <w:vAlign w:val="center"/>
          </w:tcPr>
          <w:p w14:paraId="09B2D221"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▲29.3</w:t>
            </w:r>
            <w:r w:rsidRPr="00927EE2">
              <w:rPr>
                <w:rFonts w:ascii="ＭＳ ゴシック" w:eastAsia="ＭＳ ゴシック" w:hAnsi="ＭＳ ゴシック"/>
              </w:rPr>
              <w:t>%</w:t>
            </w:r>
          </w:p>
        </w:tc>
        <w:tc>
          <w:tcPr>
            <w:tcW w:w="2765" w:type="dxa"/>
            <w:shd w:val="clear" w:color="auto" w:fill="auto"/>
            <w:vAlign w:val="center"/>
          </w:tcPr>
          <w:p w14:paraId="2C33F709"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▲14.2</w:t>
            </w:r>
            <w:r w:rsidRPr="00927EE2">
              <w:rPr>
                <w:rFonts w:ascii="ＭＳ ゴシック" w:eastAsia="ＭＳ ゴシック" w:hAnsi="ＭＳ ゴシック"/>
              </w:rPr>
              <w:t>%</w:t>
            </w:r>
          </w:p>
        </w:tc>
      </w:tr>
    </w:tbl>
    <w:p w14:paraId="60F73343" w14:textId="77777777" w:rsidR="00FC2D69" w:rsidRPr="00927EE2" w:rsidRDefault="00FC2D69" w:rsidP="00FC2D69">
      <w:pPr>
        <w:ind w:right="241"/>
        <w:jc w:val="right"/>
        <w:rPr>
          <w:rFonts w:ascii="ＭＳ ゴシック" w:eastAsia="ＭＳ ゴシック" w:hAnsi="ＭＳ ゴシック"/>
        </w:rPr>
      </w:pPr>
      <w:r w:rsidRPr="00927EE2">
        <w:rPr>
          <w:rFonts w:ascii="ＭＳ ゴシック" w:eastAsia="ＭＳ ゴシック" w:hAnsi="ＭＳ ゴシック" w:hint="eastAsia"/>
        </w:rPr>
        <w:t>（各年３月３１日現在、免疫機能障害を除く。）</w:t>
      </w:r>
    </w:p>
    <w:p w14:paraId="06768568" w14:textId="77777777" w:rsidR="00FC2D69" w:rsidRPr="00927EE2" w:rsidRDefault="00FC2D69" w:rsidP="00FC2D69">
      <w:pPr>
        <w:rPr>
          <w:rFonts w:ascii="ＭＳ ゴシック" w:eastAsia="ＭＳ ゴシック" w:hAnsi="ＭＳ ゴシック"/>
        </w:rPr>
      </w:pPr>
    </w:p>
    <w:p w14:paraId="0BE8A81F" w14:textId="77777777" w:rsidR="00FC2D69" w:rsidRPr="00927EE2" w:rsidRDefault="00FC2D69" w:rsidP="00FC2D69">
      <w:pPr>
        <w:rPr>
          <w:rFonts w:ascii="ＭＳ ゴシック" w:eastAsia="ＭＳ ゴシック" w:hAnsi="ＭＳ ゴシック"/>
        </w:rPr>
      </w:pPr>
    </w:p>
    <w:p w14:paraId="77866FB8" w14:textId="77777777" w:rsidR="00FC2D69" w:rsidRPr="00927EE2" w:rsidRDefault="00FC2D69" w:rsidP="00FC2D69">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表(1)-3　障害種類別の身体障害者手帳交付者数</w:t>
      </w:r>
    </w:p>
    <w:tbl>
      <w:tblPr>
        <w:tblpPr w:leftFromText="142" w:rightFromText="142" w:vertAnchor="text" w:horzAnchor="margin" w:tblpXSpec="center" w:tblpY="19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4"/>
        <w:gridCol w:w="1205"/>
        <w:gridCol w:w="1483"/>
        <w:gridCol w:w="1650"/>
        <w:gridCol w:w="1446"/>
        <w:gridCol w:w="2750"/>
      </w:tblGrid>
      <w:tr w:rsidR="00FC2D69" w:rsidRPr="00927EE2" w14:paraId="7EFFC5A8" w14:textId="77777777" w:rsidTr="00A27BDC">
        <w:tc>
          <w:tcPr>
            <w:tcW w:w="964" w:type="dxa"/>
            <w:tcBorders>
              <w:top w:val="nil"/>
              <w:left w:val="nil"/>
              <w:right w:val="nil"/>
            </w:tcBorders>
            <w:shd w:val="clear" w:color="auto" w:fill="auto"/>
          </w:tcPr>
          <w:p w14:paraId="7B78EA77" w14:textId="77777777" w:rsidR="00FC2D69" w:rsidRPr="00927EE2" w:rsidRDefault="00FC2D69" w:rsidP="00A27BDC">
            <w:pPr>
              <w:rPr>
                <w:rFonts w:ascii="ＭＳ ゴシック" w:eastAsia="ＭＳ ゴシック" w:hAnsi="ＭＳ ゴシック"/>
                <w:szCs w:val="24"/>
              </w:rPr>
            </w:pPr>
          </w:p>
        </w:tc>
        <w:tc>
          <w:tcPr>
            <w:tcW w:w="1205" w:type="dxa"/>
            <w:tcBorders>
              <w:top w:val="nil"/>
              <w:left w:val="nil"/>
              <w:right w:val="nil"/>
            </w:tcBorders>
            <w:shd w:val="clear" w:color="auto" w:fill="auto"/>
          </w:tcPr>
          <w:p w14:paraId="68C7C48C" w14:textId="77777777" w:rsidR="00FC2D69" w:rsidRPr="00927EE2" w:rsidRDefault="00FC2D69" w:rsidP="00A27BDC">
            <w:pPr>
              <w:jc w:val="center"/>
              <w:rPr>
                <w:rFonts w:ascii="ＭＳ ゴシック" w:eastAsia="ＭＳ ゴシック" w:hAnsi="ＭＳ ゴシック"/>
                <w:szCs w:val="24"/>
              </w:rPr>
            </w:pPr>
          </w:p>
        </w:tc>
        <w:tc>
          <w:tcPr>
            <w:tcW w:w="1483" w:type="dxa"/>
            <w:tcBorders>
              <w:top w:val="nil"/>
              <w:left w:val="nil"/>
              <w:right w:val="nil"/>
            </w:tcBorders>
            <w:shd w:val="clear" w:color="auto" w:fill="auto"/>
          </w:tcPr>
          <w:p w14:paraId="52CC2FA9" w14:textId="77777777" w:rsidR="00FC2D69" w:rsidRPr="00927EE2" w:rsidRDefault="00FC2D69" w:rsidP="00A27BDC">
            <w:pPr>
              <w:jc w:val="center"/>
              <w:rPr>
                <w:rFonts w:ascii="ＭＳ ゴシック" w:eastAsia="ＭＳ ゴシック" w:hAnsi="ＭＳ ゴシック"/>
                <w:szCs w:val="24"/>
              </w:rPr>
            </w:pPr>
          </w:p>
        </w:tc>
        <w:tc>
          <w:tcPr>
            <w:tcW w:w="1650" w:type="dxa"/>
            <w:tcBorders>
              <w:top w:val="nil"/>
              <w:left w:val="nil"/>
              <w:right w:val="nil"/>
            </w:tcBorders>
            <w:shd w:val="clear" w:color="auto" w:fill="auto"/>
          </w:tcPr>
          <w:p w14:paraId="7E4D4972" w14:textId="77777777" w:rsidR="00FC2D69" w:rsidRPr="00927EE2" w:rsidRDefault="00FC2D69" w:rsidP="00A27BDC">
            <w:pPr>
              <w:jc w:val="center"/>
              <w:rPr>
                <w:rFonts w:ascii="ＭＳ ゴシック" w:eastAsia="ＭＳ ゴシック" w:hAnsi="ＭＳ ゴシック"/>
                <w:szCs w:val="24"/>
              </w:rPr>
            </w:pPr>
          </w:p>
        </w:tc>
        <w:tc>
          <w:tcPr>
            <w:tcW w:w="1446" w:type="dxa"/>
            <w:tcBorders>
              <w:top w:val="nil"/>
              <w:left w:val="nil"/>
              <w:right w:val="nil"/>
            </w:tcBorders>
            <w:shd w:val="clear" w:color="auto" w:fill="auto"/>
          </w:tcPr>
          <w:p w14:paraId="76079F8F" w14:textId="77777777" w:rsidR="00FC2D69" w:rsidRPr="00927EE2" w:rsidRDefault="00FC2D69" w:rsidP="00A27BDC">
            <w:pPr>
              <w:jc w:val="center"/>
              <w:rPr>
                <w:rFonts w:ascii="ＭＳ ゴシック" w:eastAsia="ＭＳ ゴシック" w:hAnsi="ＭＳ ゴシック"/>
                <w:szCs w:val="24"/>
              </w:rPr>
            </w:pPr>
          </w:p>
        </w:tc>
        <w:tc>
          <w:tcPr>
            <w:tcW w:w="2750" w:type="dxa"/>
            <w:tcBorders>
              <w:top w:val="nil"/>
              <w:left w:val="nil"/>
              <w:right w:val="nil"/>
            </w:tcBorders>
            <w:shd w:val="clear" w:color="auto" w:fill="auto"/>
            <w:vAlign w:val="bottom"/>
          </w:tcPr>
          <w:p w14:paraId="1D81289D"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（人）</w:t>
            </w:r>
          </w:p>
        </w:tc>
      </w:tr>
      <w:tr w:rsidR="00FC2D69" w:rsidRPr="00927EE2" w14:paraId="27A4926B" w14:textId="77777777" w:rsidTr="00A27BDC">
        <w:trPr>
          <w:trHeight w:val="1293"/>
        </w:trPr>
        <w:tc>
          <w:tcPr>
            <w:tcW w:w="964" w:type="dxa"/>
            <w:shd w:val="clear" w:color="auto" w:fill="auto"/>
            <w:vAlign w:val="center"/>
          </w:tcPr>
          <w:p w14:paraId="354EA7D5" w14:textId="77777777" w:rsidR="00FC2D69" w:rsidRPr="00927EE2" w:rsidRDefault="00FC2D69" w:rsidP="00A27BDC">
            <w:pPr>
              <w:spacing w:line="120" w:lineRule="auto"/>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年</w:t>
            </w:r>
          </w:p>
        </w:tc>
        <w:tc>
          <w:tcPr>
            <w:tcW w:w="1205" w:type="dxa"/>
            <w:shd w:val="clear" w:color="auto" w:fill="auto"/>
            <w:vAlign w:val="center"/>
          </w:tcPr>
          <w:p w14:paraId="25895C24" w14:textId="77777777" w:rsidR="00FC2D69" w:rsidRPr="00927EE2" w:rsidRDefault="00FC2D69" w:rsidP="00A27BDC">
            <w:pPr>
              <w:spacing w:line="120" w:lineRule="auto"/>
              <w:jc w:val="left"/>
              <w:rPr>
                <w:rFonts w:ascii="ＭＳ ゴシック" w:eastAsia="ＭＳ ゴシック" w:hAnsi="ＭＳ ゴシック"/>
                <w:szCs w:val="24"/>
              </w:rPr>
            </w:pPr>
            <w:r w:rsidRPr="00927EE2">
              <w:rPr>
                <w:rFonts w:ascii="ＭＳ ゴシック" w:eastAsia="ＭＳ ゴシック" w:hAnsi="ＭＳ ゴシック" w:hint="eastAsia"/>
                <w:szCs w:val="24"/>
              </w:rPr>
              <w:t>視覚障害</w:t>
            </w:r>
          </w:p>
        </w:tc>
        <w:tc>
          <w:tcPr>
            <w:tcW w:w="1483" w:type="dxa"/>
            <w:shd w:val="clear" w:color="auto" w:fill="auto"/>
            <w:vAlign w:val="center"/>
          </w:tcPr>
          <w:p w14:paraId="21A088AD" w14:textId="77777777" w:rsidR="00FC2D69" w:rsidRPr="00927EE2" w:rsidRDefault="00FC2D69" w:rsidP="00A27BDC">
            <w:pPr>
              <w:spacing w:line="240" w:lineRule="exact"/>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聴覚、平衡</w:t>
            </w:r>
          </w:p>
          <w:p w14:paraId="26A82626" w14:textId="77777777" w:rsidR="00FC2D69" w:rsidRPr="00927EE2" w:rsidRDefault="00FC2D69" w:rsidP="00A27BDC">
            <w:pPr>
              <w:spacing w:line="240" w:lineRule="exact"/>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機能の障害</w:t>
            </w:r>
          </w:p>
        </w:tc>
        <w:tc>
          <w:tcPr>
            <w:tcW w:w="1650" w:type="dxa"/>
            <w:shd w:val="clear" w:color="auto" w:fill="auto"/>
            <w:vAlign w:val="center"/>
          </w:tcPr>
          <w:p w14:paraId="1BCC365B" w14:textId="77777777" w:rsidR="00FC2D69" w:rsidRPr="00927EE2" w:rsidRDefault="00FC2D69" w:rsidP="00A27BDC">
            <w:pPr>
              <w:spacing w:line="240" w:lineRule="exact"/>
              <w:jc w:val="left"/>
              <w:rPr>
                <w:rFonts w:ascii="ＭＳ ゴシック" w:eastAsia="ＭＳ ゴシック" w:hAnsi="ＭＳ ゴシック"/>
                <w:szCs w:val="24"/>
              </w:rPr>
            </w:pPr>
            <w:r w:rsidRPr="00927EE2">
              <w:rPr>
                <w:rFonts w:ascii="ＭＳ ゴシック" w:eastAsia="ＭＳ ゴシック" w:hAnsi="ＭＳ ゴシック" w:hint="eastAsia"/>
                <w:szCs w:val="24"/>
              </w:rPr>
              <w:t>音声機能、</w:t>
            </w:r>
          </w:p>
          <w:p w14:paraId="044DFD88" w14:textId="77777777" w:rsidR="00FC2D69" w:rsidRPr="00927EE2" w:rsidRDefault="00FC2D69" w:rsidP="00A27BDC">
            <w:pPr>
              <w:spacing w:line="240" w:lineRule="exact"/>
              <w:jc w:val="left"/>
              <w:rPr>
                <w:rFonts w:ascii="ＭＳ ゴシック" w:eastAsia="ＭＳ ゴシック" w:hAnsi="ＭＳ ゴシック"/>
                <w:szCs w:val="24"/>
              </w:rPr>
            </w:pPr>
            <w:r w:rsidRPr="00927EE2">
              <w:rPr>
                <w:rFonts w:ascii="ＭＳ ゴシック" w:eastAsia="ＭＳ ゴシック" w:hAnsi="ＭＳ ゴシック" w:hint="eastAsia"/>
                <w:szCs w:val="24"/>
              </w:rPr>
              <w:t>言語機能、</w:t>
            </w:r>
          </w:p>
          <w:p w14:paraId="3F03EDEC" w14:textId="77777777" w:rsidR="00FC2D69" w:rsidRPr="00927EE2" w:rsidRDefault="00FC2D69" w:rsidP="00A27BDC">
            <w:pPr>
              <w:spacing w:line="240" w:lineRule="exact"/>
              <w:ind w:rightChars="-66" w:right="-159"/>
              <w:jc w:val="left"/>
              <w:rPr>
                <w:rFonts w:ascii="ＭＳ ゴシック" w:eastAsia="ＭＳ ゴシック" w:hAnsi="ＭＳ ゴシック"/>
                <w:szCs w:val="24"/>
              </w:rPr>
            </w:pPr>
            <w:r w:rsidRPr="00927EE2">
              <w:rPr>
                <w:rFonts w:ascii="ＭＳ ゴシック" w:eastAsia="ＭＳ ゴシック" w:hAnsi="ＭＳ ゴシック" w:hint="eastAsia"/>
                <w:szCs w:val="24"/>
              </w:rPr>
              <w:t>そしゃく機能</w:t>
            </w:r>
          </w:p>
          <w:p w14:paraId="14CB5453" w14:textId="77777777" w:rsidR="00FC2D69" w:rsidRPr="00927EE2" w:rsidRDefault="00FC2D69" w:rsidP="00A27BDC">
            <w:pPr>
              <w:spacing w:line="240" w:lineRule="exact"/>
              <w:ind w:rightChars="-66" w:right="-159"/>
              <w:jc w:val="left"/>
              <w:rPr>
                <w:rFonts w:ascii="ＭＳ ゴシック" w:eastAsia="ＭＳ ゴシック" w:hAnsi="ＭＳ ゴシック"/>
                <w:szCs w:val="24"/>
              </w:rPr>
            </w:pPr>
            <w:r w:rsidRPr="00927EE2">
              <w:rPr>
                <w:rFonts w:ascii="ＭＳ ゴシック" w:eastAsia="ＭＳ ゴシック" w:hAnsi="ＭＳ ゴシック" w:hint="eastAsia"/>
                <w:szCs w:val="24"/>
              </w:rPr>
              <w:t>の障害</w:t>
            </w:r>
          </w:p>
        </w:tc>
        <w:tc>
          <w:tcPr>
            <w:tcW w:w="1446" w:type="dxa"/>
            <w:shd w:val="clear" w:color="auto" w:fill="auto"/>
            <w:vAlign w:val="center"/>
          </w:tcPr>
          <w:p w14:paraId="576EA29B" w14:textId="77777777" w:rsidR="00FC2D69" w:rsidRPr="00927EE2" w:rsidRDefault="00FC2D69" w:rsidP="00A27BDC">
            <w:pPr>
              <w:spacing w:line="120" w:lineRule="auto"/>
              <w:jc w:val="left"/>
              <w:rPr>
                <w:rFonts w:ascii="ＭＳ ゴシック" w:eastAsia="ＭＳ ゴシック" w:hAnsi="ＭＳ ゴシック"/>
                <w:szCs w:val="24"/>
              </w:rPr>
            </w:pPr>
            <w:r w:rsidRPr="00927EE2">
              <w:rPr>
                <w:rFonts w:ascii="ＭＳ ゴシック" w:eastAsia="ＭＳ ゴシック" w:hAnsi="ＭＳ ゴシック" w:hint="eastAsia"/>
                <w:szCs w:val="24"/>
              </w:rPr>
              <w:t>肢体不自由</w:t>
            </w:r>
          </w:p>
        </w:tc>
        <w:tc>
          <w:tcPr>
            <w:tcW w:w="2750" w:type="dxa"/>
            <w:shd w:val="clear" w:color="auto" w:fill="auto"/>
            <w:vAlign w:val="center"/>
          </w:tcPr>
          <w:p w14:paraId="4A6105D3" w14:textId="77777777" w:rsidR="00FC2D69" w:rsidRPr="00927EE2" w:rsidRDefault="00FC2D69" w:rsidP="00A27BDC">
            <w:pPr>
              <w:spacing w:line="240" w:lineRule="exact"/>
              <w:ind w:rightChars="-54" w:right="-130"/>
              <w:jc w:val="left"/>
              <w:rPr>
                <w:rFonts w:ascii="ＭＳ ゴシック" w:eastAsia="ＭＳ ゴシック" w:hAnsi="ＭＳ ゴシック"/>
                <w:szCs w:val="24"/>
              </w:rPr>
            </w:pPr>
            <w:r w:rsidRPr="00927EE2">
              <w:rPr>
                <w:rFonts w:ascii="ＭＳ ゴシック" w:eastAsia="ＭＳ ゴシック" w:hAnsi="ＭＳ ゴシック" w:hint="eastAsia"/>
                <w:szCs w:val="24"/>
              </w:rPr>
              <w:t>心臓、じん臓、呼吸器、ぼうこう、直腸、小腸、ヒト免疫不全ウイルス</w:t>
            </w:r>
          </w:p>
          <w:p w14:paraId="0729509D" w14:textId="77777777" w:rsidR="00FC2D69" w:rsidRPr="00927EE2" w:rsidRDefault="00FC2D69" w:rsidP="00A27BDC">
            <w:pPr>
              <w:spacing w:line="240" w:lineRule="exact"/>
              <w:ind w:rightChars="-54" w:right="-130"/>
              <w:jc w:val="left"/>
              <w:rPr>
                <w:rFonts w:ascii="ＭＳ ゴシック" w:eastAsia="ＭＳ ゴシック" w:hAnsi="ＭＳ ゴシック"/>
                <w:szCs w:val="24"/>
              </w:rPr>
            </w:pPr>
            <w:r w:rsidRPr="00927EE2">
              <w:rPr>
                <w:rFonts w:ascii="ＭＳ ゴシック" w:eastAsia="ＭＳ ゴシック" w:hAnsi="ＭＳ ゴシック" w:hint="eastAsia"/>
                <w:szCs w:val="24"/>
              </w:rPr>
              <w:t>による免疫、肝臓の</w:t>
            </w:r>
          </w:p>
          <w:p w14:paraId="57064C29" w14:textId="77777777" w:rsidR="00FC2D69" w:rsidRPr="00927EE2" w:rsidRDefault="00FC2D69" w:rsidP="00A27BDC">
            <w:pPr>
              <w:spacing w:line="240" w:lineRule="exact"/>
              <w:ind w:rightChars="-54" w:right="-130"/>
              <w:jc w:val="left"/>
              <w:rPr>
                <w:rFonts w:ascii="ＭＳ ゴシック" w:eastAsia="ＭＳ ゴシック" w:hAnsi="ＭＳ ゴシック"/>
                <w:szCs w:val="24"/>
              </w:rPr>
            </w:pPr>
            <w:r w:rsidRPr="00927EE2">
              <w:rPr>
                <w:rFonts w:ascii="ＭＳ ゴシック" w:eastAsia="ＭＳ ゴシック" w:hAnsi="ＭＳ ゴシック" w:hint="eastAsia"/>
                <w:szCs w:val="24"/>
              </w:rPr>
              <w:t>機能の障害</w:t>
            </w:r>
          </w:p>
        </w:tc>
      </w:tr>
      <w:tr w:rsidR="00FC2D69" w:rsidRPr="00927EE2" w14:paraId="61A69719" w14:textId="77777777" w:rsidTr="00A27BDC">
        <w:trPr>
          <w:trHeight w:val="539"/>
        </w:trPr>
        <w:tc>
          <w:tcPr>
            <w:tcW w:w="964" w:type="dxa"/>
            <w:shd w:val="clear" w:color="auto" w:fill="auto"/>
            <w:vAlign w:val="center"/>
          </w:tcPr>
          <w:p w14:paraId="6F91DE52"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Ｈ２５</w:t>
            </w:r>
          </w:p>
        </w:tc>
        <w:tc>
          <w:tcPr>
            <w:tcW w:w="1205" w:type="dxa"/>
            <w:tcBorders>
              <w:top w:val="single" w:sz="4" w:space="0" w:color="auto"/>
              <w:left w:val="single" w:sz="4" w:space="0" w:color="auto"/>
              <w:bottom w:val="single" w:sz="4" w:space="0" w:color="auto"/>
              <w:right w:val="single" w:sz="4" w:space="0" w:color="auto"/>
            </w:tcBorders>
            <w:shd w:val="clear" w:color="auto" w:fill="auto"/>
            <w:vAlign w:val="center"/>
          </w:tcPr>
          <w:p w14:paraId="4A0AEC9F"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2,663</w:t>
            </w:r>
          </w:p>
        </w:tc>
        <w:tc>
          <w:tcPr>
            <w:tcW w:w="1483" w:type="dxa"/>
            <w:tcBorders>
              <w:top w:val="single" w:sz="4" w:space="0" w:color="auto"/>
              <w:left w:val="single" w:sz="4" w:space="0" w:color="auto"/>
              <w:bottom w:val="single" w:sz="4" w:space="0" w:color="auto"/>
              <w:right w:val="single" w:sz="4" w:space="0" w:color="auto"/>
            </w:tcBorders>
            <w:shd w:val="clear" w:color="auto" w:fill="auto"/>
            <w:vAlign w:val="center"/>
          </w:tcPr>
          <w:p w14:paraId="20245AEB"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3,367</w:t>
            </w:r>
          </w:p>
        </w:tc>
        <w:tc>
          <w:tcPr>
            <w:tcW w:w="1650" w:type="dxa"/>
            <w:tcBorders>
              <w:top w:val="single" w:sz="4" w:space="0" w:color="auto"/>
              <w:left w:val="single" w:sz="4" w:space="0" w:color="auto"/>
              <w:bottom w:val="single" w:sz="4" w:space="0" w:color="auto"/>
              <w:right w:val="single" w:sz="4" w:space="0" w:color="auto"/>
            </w:tcBorders>
            <w:shd w:val="clear" w:color="auto" w:fill="auto"/>
            <w:vAlign w:val="center"/>
          </w:tcPr>
          <w:p w14:paraId="2DC0A3F7"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515</w:t>
            </w:r>
          </w:p>
        </w:tc>
        <w:tc>
          <w:tcPr>
            <w:tcW w:w="1446" w:type="dxa"/>
            <w:tcBorders>
              <w:top w:val="single" w:sz="4" w:space="0" w:color="auto"/>
              <w:left w:val="single" w:sz="4" w:space="0" w:color="auto"/>
              <w:bottom w:val="single" w:sz="4" w:space="0" w:color="auto"/>
              <w:right w:val="single" w:sz="4" w:space="0" w:color="auto"/>
            </w:tcBorders>
            <w:shd w:val="clear" w:color="auto" w:fill="auto"/>
            <w:vAlign w:val="center"/>
          </w:tcPr>
          <w:p w14:paraId="525F1638"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21,082</w:t>
            </w:r>
          </w:p>
        </w:tc>
        <w:tc>
          <w:tcPr>
            <w:tcW w:w="2750" w:type="dxa"/>
            <w:tcBorders>
              <w:top w:val="single" w:sz="4" w:space="0" w:color="auto"/>
              <w:left w:val="single" w:sz="4" w:space="0" w:color="auto"/>
              <w:bottom w:val="single" w:sz="4" w:space="0" w:color="auto"/>
              <w:right w:val="single" w:sz="4" w:space="0" w:color="auto"/>
            </w:tcBorders>
            <w:shd w:val="clear" w:color="auto" w:fill="auto"/>
            <w:vAlign w:val="center"/>
          </w:tcPr>
          <w:p w14:paraId="24E433DE"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13,217</w:t>
            </w:r>
          </w:p>
        </w:tc>
      </w:tr>
      <w:tr w:rsidR="00FC2D69" w:rsidRPr="00927EE2" w14:paraId="416BA26D" w14:textId="77777777" w:rsidTr="00A27BDC">
        <w:trPr>
          <w:trHeight w:val="540"/>
        </w:trPr>
        <w:tc>
          <w:tcPr>
            <w:tcW w:w="964" w:type="dxa"/>
            <w:shd w:val="clear" w:color="auto" w:fill="auto"/>
            <w:vAlign w:val="center"/>
          </w:tcPr>
          <w:p w14:paraId="4EFF96E9"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Ｒ５</w:t>
            </w:r>
          </w:p>
        </w:tc>
        <w:tc>
          <w:tcPr>
            <w:tcW w:w="1205" w:type="dxa"/>
            <w:tcBorders>
              <w:top w:val="nil"/>
              <w:left w:val="single" w:sz="4" w:space="0" w:color="auto"/>
              <w:bottom w:val="single" w:sz="4" w:space="0" w:color="auto"/>
              <w:right w:val="single" w:sz="4" w:space="0" w:color="auto"/>
            </w:tcBorders>
            <w:shd w:val="clear" w:color="auto" w:fill="auto"/>
            <w:vAlign w:val="center"/>
          </w:tcPr>
          <w:p w14:paraId="3E4D5A03"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2,364</w:t>
            </w:r>
          </w:p>
        </w:tc>
        <w:tc>
          <w:tcPr>
            <w:tcW w:w="1483" w:type="dxa"/>
            <w:tcBorders>
              <w:top w:val="nil"/>
              <w:left w:val="single" w:sz="4" w:space="0" w:color="auto"/>
              <w:bottom w:val="single" w:sz="4" w:space="0" w:color="auto"/>
              <w:right w:val="single" w:sz="4" w:space="0" w:color="auto"/>
            </w:tcBorders>
            <w:shd w:val="clear" w:color="auto" w:fill="auto"/>
            <w:vAlign w:val="center"/>
          </w:tcPr>
          <w:p w14:paraId="3882F81C"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3,157</w:t>
            </w:r>
          </w:p>
        </w:tc>
        <w:tc>
          <w:tcPr>
            <w:tcW w:w="1650" w:type="dxa"/>
            <w:tcBorders>
              <w:top w:val="nil"/>
              <w:left w:val="single" w:sz="4" w:space="0" w:color="auto"/>
              <w:bottom w:val="single" w:sz="4" w:space="0" w:color="auto"/>
              <w:right w:val="single" w:sz="4" w:space="0" w:color="auto"/>
            </w:tcBorders>
            <w:shd w:val="clear" w:color="auto" w:fill="auto"/>
            <w:vAlign w:val="center"/>
          </w:tcPr>
          <w:p w14:paraId="13752DE8"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415</w:t>
            </w:r>
          </w:p>
        </w:tc>
        <w:tc>
          <w:tcPr>
            <w:tcW w:w="1446" w:type="dxa"/>
            <w:tcBorders>
              <w:top w:val="nil"/>
              <w:left w:val="single" w:sz="4" w:space="0" w:color="auto"/>
              <w:bottom w:val="single" w:sz="4" w:space="0" w:color="auto"/>
              <w:right w:val="single" w:sz="4" w:space="0" w:color="auto"/>
            </w:tcBorders>
            <w:shd w:val="clear" w:color="auto" w:fill="auto"/>
            <w:vAlign w:val="center"/>
          </w:tcPr>
          <w:p w14:paraId="116EC7B2"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16,008</w:t>
            </w:r>
          </w:p>
        </w:tc>
        <w:tc>
          <w:tcPr>
            <w:tcW w:w="2750" w:type="dxa"/>
            <w:tcBorders>
              <w:top w:val="nil"/>
              <w:left w:val="single" w:sz="4" w:space="0" w:color="auto"/>
              <w:bottom w:val="single" w:sz="4" w:space="0" w:color="auto"/>
              <w:right w:val="single" w:sz="4" w:space="0" w:color="auto"/>
            </w:tcBorders>
            <w:shd w:val="clear" w:color="auto" w:fill="auto"/>
            <w:vAlign w:val="center"/>
          </w:tcPr>
          <w:p w14:paraId="61EFA3CC"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11,583</w:t>
            </w:r>
          </w:p>
        </w:tc>
      </w:tr>
      <w:tr w:rsidR="00FC2D69" w:rsidRPr="00927EE2" w14:paraId="496C1E28" w14:textId="77777777" w:rsidTr="00A27BDC">
        <w:trPr>
          <w:trHeight w:val="527"/>
        </w:trPr>
        <w:tc>
          <w:tcPr>
            <w:tcW w:w="964" w:type="dxa"/>
            <w:shd w:val="clear" w:color="auto" w:fill="auto"/>
            <w:vAlign w:val="center"/>
          </w:tcPr>
          <w:p w14:paraId="5942F6DA"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増加率</w:t>
            </w:r>
          </w:p>
        </w:tc>
        <w:tc>
          <w:tcPr>
            <w:tcW w:w="1205" w:type="dxa"/>
            <w:shd w:val="clear" w:color="auto" w:fill="auto"/>
            <w:vAlign w:val="center"/>
          </w:tcPr>
          <w:p w14:paraId="7904FF6E"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11.2%</w:t>
            </w:r>
          </w:p>
        </w:tc>
        <w:tc>
          <w:tcPr>
            <w:tcW w:w="1483" w:type="dxa"/>
            <w:shd w:val="clear" w:color="auto" w:fill="auto"/>
            <w:vAlign w:val="center"/>
          </w:tcPr>
          <w:p w14:paraId="4FC810ED"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6.2%</w:t>
            </w:r>
          </w:p>
        </w:tc>
        <w:tc>
          <w:tcPr>
            <w:tcW w:w="1650" w:type="dxa"/>
            <w:shd w:val="clear" w:color="auto" w:fill="auto"/>
            <w:vAlign w:val="center"/>
          </w:tcPr>
          <w:p w14:paraId="493E3894"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19.4%</w:t>
            </w:r>
          </w:p>
        </w:tc>
        <w:tc>
          <w:tcPr>
            <w:tcW w:w="1446" w:type="dxa"/>
            <w:shd w:val="clear" w:color="auto" w:fill="auto"/>
            <w:vAlign w:val="center"/>
          </w:tcPr>
          <w:p w14:paraId="730D4F7E"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24.1%</w:t>
            </w:r>
          </w:p>
        </w:tc>
        <w:tc>
          <w:tcPr>
            <w:tcW w:w="2750" w:type="dxa"/>
            <w:shd w:val="clear" w:color="auto" w:fill="auto"/>
            <w:vAlign w:val="center"/>
          </w:tcPr>
          <w:p w14:paraId="60AF8AC9"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12.4%</w:t>
            </w:r>
          </w:p>
        </w:tc>
      </w:tr>
    </w:tbl>
    <w:p w14:paraId="53CDB5E7" w14:textId="77777777" w:rsidR="00FC2D69" w:rsidRPr="00927EE2" w:rsidRDefault="00FC2D69" w:rsidP="00FC2D69">
      <w:pPr>
        <w:wordWrap w:val="0"/>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 xml:space="preserve">（各年３月３１日現在）　</w:t>
      </w:r>
    </w:p>
    <w:p w14:paraId="15C842CD" w14:textId="77777777" w:rsidR="00FC2D69" w:rsidRPr="00927EE2" w:rsidRDefault="00FC2D69" w:rsidP="00FC2D69">
      <w:pPr>
        <w:jc w:val="left"/>
        <w:rPr>
          <w:rFonts w:ascii="ＭＳ ゴシック" w:eastAsia="ＭＳ ゴシック" w:hAnsi="ＭＳ ゴシック"/>
        </w:rPr>
      </w:pPr>
    </w:p>
    <w:p w14:paraId="3EB76AD2" w14:textId="77777777" w:rsidR="00FC2D69" w:rsidRPr="00927EE2" w:rsidRDefault="00FC2D69" w:rsidP="00FC2D69">
      <w:pPr>
        <w:jc w:val="left"/>
        <w:rPr>
          <w:rFonts w:ascii="ＭＳ ゴシック" w:eastAsia="ＭＳ ゴシック" w:hAnsi="ＭＳ ゴシック"/>
        </w:rPr>
      </w:pPr>
    </w:p>
    <w:p w14:paraId="1D89C48C"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表(1)-4　障害程度別の身体障害者手帳交付者数</w:t>
      </w:r>
    </w:p>
    <w:tbl>
      <w:tblPr>
        <w:tblW w:w="9290" w:type="dxa"/>
        <w:tblInd w:w="3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7"/>
        <w:gridCol w:w="1327"/>
        <w:gridCol w:w="1327"/>
        <w:gridCol w:w="1327"/>
        <w:gridCol w:w="1327"/>
        <w:gridCol w:w="1327"/>
        <w:gridCol w:w="1328"/>
      </w:tblGrid>
      <w:tr w:rsidR="00FC2D69" w:rsidRPr="00927EE2" w14:paraId="1C402303" w14:textId="77777777" w:rsidTr="00A27BDC">
        <w:tc>
          <w:tcPr>
            <w:tcW w:w="1327" w:type="dxa"/>
            <w:tcBorders>
              <w:top w:val="nil"/>
              <w:left w:val="nil"/>
              <w:right w:val="nil"/>
            </w:tcBorders>
            <w:shd w:val="clear" w:color="auto" w:fill="auto"/>
          </w:tcPr>
          <w:p w14:paraId="4945E28F"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19116E87"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4CC9FE12"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7C24C7E3"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2A153704" w14:textId="77777777" w:rsidR="00FC2D69" w:rsidRPr="00927EE2" w:rsidRDefault="00FC2D69" w:rsidP="00A27BDC">
            <w:pPr>
              <w:rPr>
                <w:rFonts w:ascii="ＭＳ ゴシック" w:eastAsia="ＭＳ ゴシック" w:hAnsi="ＭＳ ゴシック"/>
              </w:rPr>
            </w:pPr>
          </w:p>
        </w:tc>
        <w:tc>
          <w:tcPr>
            <w:tcW w:w="1327" w:type="dxa"/>
            <w:tcBorders>
              <w:top w:val="nil"/>
              <w:left w:val="nil"/>
              <w:right w:val="nil"/>
            </w:tcBorders>
            <w:shd w:val="clear" w:color="auto" w:fill="auto"/>
          </w:tcPr>
          <w:p w14:paraId="0AEC6F7F" w14:textId="77777777" w:rsidR="00FC2D69" w:rsidRPr="00927EE2" w:rsidRDefault="00FC2D69" w:rsidP="00A27BDC">
            <w:pPr>
              <w:rPr>
                <w:rFonts w:ascii="ＭＳ ゴシック" w:eastAsia="ＭＳ ゴシック" w:hAnsi="ＭＳ ゴシック"/>
              </w:rPr>
            </w:pPr>
          </w:p>
        </w:tc>
        <w:tc>
          <w:tcPr>
            <w:tcW w:w="1328" w:type="dxa"/>
            <w:tcBorders>
              <w:top w:val="nil"/>
              <w:left w:val="nil"/>
              <w:right w:val="nil"/>
            </w:tcBorders>
            <w:shd w:val="clear" w:color="auto" w:fill="auto"/>
            <w:vAlign w:val="bottom"/>
          </w:tcPr>
          <w:p w14:paraId="2B7E02DA"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510B48B2" w14:textId="77777777" w:rsidTr="00A27BDC">
        <w:trPr>
          <w:trHeight w:val="483"/>
        </w:trPr>
        <w:tc>
          <w:tcPr>
            <w:tcW w:w="1327" w:type="dxa"/>
            <w:shd w:val="clear" w:color="auto" w:fill="auto"/>
            <w:vAlign w:val="center"/>
          </w:tcPr>
          <w:p w14:paraId="638BFE4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1327" w:type="dxa"/>
            <w:shd w:val="clear" w:color="auto" w:fill="auto"/>
            <w:vAlign w:val="center"/>
          </w:tcPr>
          <w:p w14:paraId="0CA7FCD6"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1級</w:t>
            </w:r>
          </w:p>
        </w:tc>
        <w:tc>
          <w:tcPr>
            <w:tcW w:w="1327" w:type="dxa"/>
            <w:shd w:val="clear" w:color="auto" w:fill="auto"/>
            <w:vAlign w:val="center"/>
          </w:tcPr>
          <w:p w14:paraId="239B52F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2級</w:t>
            </w:r>
          </w:p>
        </w:tc>
        <w:tc>
          <w:tcPr>
            <w:tcW w:w="1327" w:type="dxa"/>
            <w:shd w:val="clear" w:color="auto" w:fill="auto"/>
            <w:vAlign w:val="center"/>
          </w:tcPr>
          <w:p w14:paraId="18C9C00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3級</w:t>
            </w:r>
          </w:p>
        </w:tc>
        <w:tc>
          <w:tcPr>
            <w:tcW w:w="1327" w:type="dxa"/>
            <w:shd w:val="clear" w:color="auto" w:fill="auto"/>
            <w:vAlign w:val="center"/>
          </w:tcPr>
          <w:p w14:paraId="0ED92D5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4級</w:t>
            </w:r>
          </w:p>
        </w:tc>
        <w:tc>
          <w:tcPr>
            <w:tcW w:w="1327" w:type="dxa"/>
            <w:shd w:val="clear" w:color="auto" w:fill="auto"/>
            <w:vAlign w:val="center"/>
          </w:tcPr>
          <w:p w14:paraId="3CACC65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5級</w:t>
            </w:r>
          </w:p>
        </w:tc>
        <w:tc>
          <w:tcPr>
            <w:tcW w:w="1328" w:type="dxa"/>
            <w:shd w:val="clear" w:color="auto" w:fill="auto"/>
            <w:vAlign w:val="center"/>
          </w:tcPr>
          <w:p w14:paraId="4B427EE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6級</w:t>
            </w:r>
          </w:p>
        </w:tc>
      </w:tr>
      <w:tr w:rsidR="00FC2D69" w:rsidRPr="00927EE2" w14:paraId="3DA559EA" w14:textId="77777777" w:rsidTr="00A27BDC">
        <w:trPr>
          <w:trHeight w:val="540"/>
        </w:trPr>
        <w:tc>
          <w:tcPr>
            <w:tcW w:w="1327" w:type="dxa"/>
            <w:shd w:val="clear" w:color="auto" w:fill="auto"/>
            <w:vAlign w:val="center"/>
          </w:tcPr>
          <w:p w14:paraId="38F0BA4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0626A83C"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13,107</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1410BDFF"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6,065</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61559BF4"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6,517</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2C4CC1F3"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10,298</w:t>
            </w:r>
          </w:p>
        </w:tc>
        <w:tc>
          <w:tcPr>
            <w:tcW w:w="1327" w:type="dxa"/>
            <w:tcBorders>
              <w:top w:val="single" w:sz="4" w:space="0" w:color="auto"/>
              <w:left w:val="single" w:sz="4" w:space="0" w:color="auto"/>
              <w:bottom w:val="single" w:sz="4" w:space="0" w:color="auto"/>
              <w:right w:val="single" w:sz="4" w:space="0" w:color="auto"/>
            </w:tcBorders>
            <w:shd w:val="clear" w:color="auto" w:fill="auto"/>
            <w:vAlign w:val="center"/>
          </w:tcPr>
          <w:p w14:paraId="17B946BF"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2,195</w:t>
            </w:r>
          </w:p>
        </w:tc>
        <w:tc>
          <w:tcPr>
            <w:tcW w:w="1328" w:type="dxa"/>
            <w:tcBorders>
              <w:top w:val="single" w:sz="4" w:space="0" w:color="auto"/>
              <w:left w:val="single" w:sz="4" w:space="0" w:color="auto"/>
              <w:bottom w:val="single" w:sz="4" w:space="0" w:color="auto"/>
              <w:right w:val="single" w:sz="4" w:space="0" w:color="auto"/>
            </w:tcBorders>
            <w:shd w:val="clear" w:color="auto" w:fill="auto"/>
            <w:vAlign w:val="center"/>
          </w:tcPr>
          <w:p w14:paraId="39DBBB18"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2,597</w:t>
            </w:r>
          </w:p>
        </w:tc>
      </w:tr>
      <w:tr w:rsidR="00FC2D69" w:rsidRPr="00927EE2" w14:paraId="5152E6B7" w14:textId="77777777" w:rsidTr="00A27BDC">
        <w:trPr>
          <w:trHeight w:val="527"/>
        </w:trPr>
        <w:tc>
          <w:tcPr>
            <w:tcW w:w="1327" w:type="dxa"/>
            <w:shd w:val="clear" w:color="auto" w:fill="auto"/>
            <w:vAlign w:val="center"/>
          </w:tcPr>
          <w:p w14:paraId="0B7749D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1327" w:type="dxa"/>
            <w:tcBorders>
              <w:top w:val="nil"/>
              <w:left w:val="single" w:sz="4" w:space="0" w:color="auto"/>
              <w:bottom w:val="single" w:sz="4" w:space="0" w:color="auto"/>
              <w:right w:val="single" w:sz="4" w:space="0" w:color="auto"/>
            </w:tcBorders>
            <w:shd w:val="clear" w:color="auto" w:fill="auto"/>
            <w:vAlign w:val="center"/>
          </w:tcPr>
          <w:p w14:paraId="7A57884D"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10,608</w:t>
            </w:r>
          </w:p>
        </w:tc>
        <w:tc>
          <w:tcPr>
            <w:tcW w:w="1327" w:type="dxa"/>
            <w:tcBorders>
              <w:top w:val="nil"/>
              <w:left w:val="single" w:sz="4" w:space="0" w:color="auto"/>
              <w:bottom w:val="single" w:sz="4" w:space="0" w:color="auto"/>
              <w:right w:val="single" w:sz="4" w:space="0" w:color="auto"/>
            </w:tcBorders>
            <w:shd w:val="clear" w:color="auto" w:fill="auto"/>
            <w:vAlign w:val="center"/>
          </w:tcPr>
          <w:p w14:paraId="0B14E6B7"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4,687</w:t>
            </w:r>
          </w:p>
        </w:tc>
        <w:tc>
          <w:tcPr>
            <w:tcW w:w="1327" w:type="dxa"/>
            <w:tcBorders>
              <w:top w:val="nil"/>
              <w:left w:val="single" w:sz="4" w:space="0" w:color="auto"/>
              <w:bottom w:val="single" w:sz="4" w:space="0" w:color="auto"/>
              <w:right w:val="single" w:sz="4" w:space="0" w:color="auto"/>
            </w:tcBorders>
            <w:shd w:val="clear" w:color="auto" w:fill="auto"/>
            <w:vAlign w:val="center"/>
          </w:tcPr>
          <w:p w14:paraId="3BE3ADF5"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5,588</w:t>
            </w:r>
          </w:p>
        </w:tc>
        <w:tc>
          <w:tcPr>
            <w:tcW w:w="1327" w:type="dxa"/>
            <w:tcBorders>
              <w:top w:val="nil"/>
              <w:left w:val="single" w:sz="4" w:space="0" w:color="auto"/>
              <w:bottom w:val="single" w:sz="4" w:space="0" w:color="auto"/>
              <w:right w:val="single" w:sz="4" w:space="0" w:color="auto"/>
            </w:tcBorders>
            <w:shd w:val="clear" w:color="auto" w:fill="auto"/>
            <w:vAlign w:val="center"/>
          </w:tcPr>
          <w:p w14:paraId="289561AD"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8,299</w:t>
            </w:r>
          </w:p>
        </w:tc>
        <w:tc>
          <w:tcPr>
            <w:tcW w:w="1327" w:type="dxa"/>
            <w:tcBorders>
              <w:top w:val="nil"/>
              <w:left w:val="single" w:sz="4" w:space="0" w:color="auto"/>
              <w:bottom w:val="single" w:sz="4" w:space="0" w:color="auto"/>
              <w:right w:val="single" w:sz="4" w:space="0" w:color="auto"/>
            </w:tcBorders>
            <w:shd w:val="clear" w:color="auto" w:fill="auto"/>
            <w:vAlign w:val="center"/>
          </w:tcPr>
          <w:p w14:paraId="05D1033E"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1,930</w:t>
            </w:r>
          </w:p>
        </w:tc>
        <w:tc>
          <w:tcPr>
            <w:tcW w:w="1328" w:type="dxa"/>
            <w:tcBorders>
              <w:top w:val="nil"/>
              <w:left w:val="single" w:sz="4" w:space="0" w:color="auto"/>
              <w:bottom w:val="single" w:sz="4" w:space="0" w:color="auto"/>
              <w:right w:val="single" w:sz="4" w:space="0" w:color="auto"/>
            </w:tcBorders>
            <w:shd w:val="clear" w:color="auto" w:fill="auto"/>
            <w:vAlign w:val="center"/>
          </w:tcPr>
          <w:p w14:paraId="3E760963"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2,298</w:t>
            </w:r>
          </w:p>
        </w:tc>
      </w:tr>
      <w:tr w:rsidR="00FC2D69" w:rsidRPr="00927EE2" w14:paraId="03900AF9" w14:textId="77777777" w:rsidTr="00A27BDC">
        <w:trPr>
          <w:trHeight w:val="542"/>
        </w:trPr>
        <w:tc>
          <w:tcPr>
            <w:tcW w:w="1327" w:type="dxa"/>
            <w:shd w:val="clear" w:color="auto" w:fill="auto"/>
            <w:vAlign w:val="center"/>
          </w:tcPr>
          <w:p w14:paraId="7469ECD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1327" w:type="dxa"/>
            <w:tcBorders>
              <w:top w:val="nil"/>
              <w:left w:val="single" w:sz="4" w:space="0" w:color="auto"/>
              <w:bottom w:val="single" w:sz="4" w:space="0" w:color="auto"/>
              <w:right w:val="single" w:sz="4" w:space="0" w:color="auto"/>
            </w:tcBorders>
            <w:shd w:val="clear" w:color="auto" w:fill="auto"/>
            <w:vAlign w:val="center"/>
          </w:tcPr>
          <w:p w14:paraId="1EAF152C"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w:t>
            </w:r>
            <w:r w:rsidRPr="00927EE2">
              <w:rPr>
                <w:rFonts w:ascii="ＭＳ ゴシック" w:eastAsia="ＭＳ ゴシック" w:hAnsi="ＭＳ ゴシック" w:hint="eastAsia"/>
                <w:szCs w:val="24"/>
              </w:rPr>
              <w:t>9</w:t>
            </w:r>
            <w:r w:rsidRPr="00927EE2">
              <w:rPr>
                <w:rFonts w:ascii="ＭＳ ゴシック" w:eastAsia="ＭＳ ゴシック" w:hAnsi="ＭＳ ゴシック"/>
                <w:szCs w:val="24"/>
              </w:rPr>
              <w:t>.1</w:t>
            </w:r>
            <w:r w:rsidRPr="00927EE2">
              <w:rPr>
                <w:rFonts w:ascii="ＭＳ ゴシック" w:eastAsia="ＭＳ ゴシック" w:hAnsi="ＭＳ ゴシック" w:hint="eastAsia"/>
              </w:rPr>
              <w:t>%</w:t>
            </w:r>
          </w:p>
        </w:tc>
        <w:tc>
          <w:tcPr>
            <w:tcW w:w="1327" w:type="dxa"/>
            <w:tcBorders>
              <w:top w:val="nil"/>
              <w:left w:val="single" w:sz="4" w:space="0" w:color="auto"/>
              <w:bottom w:val="single" w:sz="4" w:space="0" w:color="auto"/>
              <w:right w:val="single" w:sz="4" w:space="0" w:color="auto"/>
            </w:tcBorders>
            <w:shd w:val="clear" w:color="auto" w:fill="auto"/>
            <w:vAlign w:val="center"/>
          </w:tcPr>
          <w:p w14:paraId="3DCC0D94"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22.7%</w:t>
            </w:r>
          </w:p>
        </w:tc>
        <w:tc>
          <w:tcPr>
            <w:tcW w:w="1327" w:type="dxa"/>
            <w:tcBorders>
              <w:top w:val="nil"/>
              <w:left w:val="single" w:sz="4" w:space="0" w:color="auto"/>
              <w:bottom w:val="single" w:sz="4" w:space="0" w:color="auto"/>
              <w:right w:val="single" w:sz="4" w:space="0" w:color="auto"/>
            </w:tcBorders>
            <w:shd w:val="clear" w:color="auto" w:fill="auto"/>
            <w:vAlign w:val="center"/>
          </w:tcPr>
          <w:p w14:paraId="5831C360"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14.3%</w:t>
            </w:r>
          </w:p>
        </w:tc>
        <w:tc>
          <w:tcPr>
            <w:tcW w:w="1327" w:type="dxa"/>
            <w:tcBorders>
              <w:top w:val="nil"/>
              <w:left w:val="single" w:sz="4" w:space="0" w:color="auto"/>
              <w:bottom w:val="single" w:sz="4" w:space="0" w:color="auto"/>
              <w:right w:val="single" w:sz="4" w:space="0" w:color="auto"/>
            </w:tcBorders>
            <w:shd w:val="clear" w:color="auto" w:fill="auto"/>
            <w:vAlign w:val="center"/>
          </w:tcPr>
          <w:p w14:paraId="08212733"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19.4%</w:t>
            </w:r>
          </w:p>
        </w:tc>
        <w:tc>
          <w:tcPr>
            <w:tcW w:w="1327" w:type="dxa"/>
            <w:tcBorders>
              <w:top w:val="nil"/>
              <w:left w:val="single" w:sz="4" w:space="0" w:color="auto"/>
              <w:bottom w:val="single" w:sz="4" w:space="0" w:color="auto"/>
              <w:right w:val="single" w:sz="4" w:space="0" w:color="auto"/>
            </w:tcBorders>
            <w:shd w:val="clear" w:color="auto" w:fill="auto"/>
            <w:vAlign w:val="center"/>
          </w:tcPr>
          <w:p w14:paraId="7AE98386"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12.1%</w:t>
            </w:r>
          </w:p>
        </w:tc>
        <w:tc>
          <w:tcPr>
            <w:tcW w:w="1328" w:type="dxa"/>
            <w:tcBorders>
              <w:top w:val="nil"/>
              <w:left w:val="single" w:sz="4" w:space="0" w:color="auto"/>
              <w:bottom w:val="single" w:sz="4" w:space="0" w:color="auto"/>
              <w:right w:val="single" w:sz="4" w:space="0" w:color="auto"/>
            </w:tcBorders>
            <w:shd w:val="clear" w:color="auto" w:fill="auto"/>
            <w:vAlign w:val="center"/>
          </w:tcPr>
          <w:p w14:paraId="6B67AE21"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szCs w:val="24"/>
              </w:rPr>
              <w:t>▲</w:t>
            </w:r>
            <w:r w:rsidRPr="00927EE2">
              <w:rPr>
                <w:rFonts w:ascii="ＭＳ ゴシック" w:eastAsia="ＭＳ ゴシック" w:hAnsi="ＭＳ ゴシック"/>
                <w:szCs w:val="24"/>
              </w:rPr>
              <w:t>11.5%</w:t>
            </w:r>
          </w:p>
        </w:tc>
      </w:tr>
    </w:tbl>
    <w:p w14:paraId="4801A3FC"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rPr>
        <w:t xml:space="preserve">　（各年３月３１日現在、免疫機能障害を除く。）</w:t>
      </w:r>
    </w:p>
    <w:p w14:paraId="01FCD6DD" w14:textId="77777777" w:rsidR="00FC2D69" w:rsidRPr="00927EE2" w:rsidRDefault="00FC2D69" w:rsidP="00FC2D69">
      <w:pPr>
        <w:ind w:firstLineChars="200" w:firstLine="482"/>
        <w:rPr>
          <w:rFonts w:ascii="ＭＳ ゴシック" w:eastAsia="ＭＳ ゴシック" w:hAnsi="ＭＳ ゴシック"/>
          <w:b/>
        </w:rPr>
      </w:pPr>
      <w:r w:rsidRPr="00927EE2">
        <w:rPr>
          <w:rFonts w:ascii="ＭＳ ゴシック" w:eastAsia="ＭＳ ゴシック" w:hAnsi="ＭＳ ゴシック"/>
        </w:rPr>
        <w:br w:type="page"/>
      </w:r>
      <w:r w:rsidRPr="00927EE2">
        <w:rPr>
          <w:rFonts w:ascii="ＭＳ ゴシック" w:eastAsia="ＭＳ ゴシック" w:hAnsi="ＭＳ ゴシック" w:hint="eastAsia"/>
          <w:b/>
        </w:rPr>
        <w:lastRenderedPageBreak/>
        <w:t>（２） 知的障害</w:t>
      </w:r>
    </w:p>
    <w:p w14:paraId="5BCB875E" w14:textId="77777777" w:rsidR="00FC2D69" w:rsidRPr="00927EE2" w:rsidRDefault="00FC2D69" w:rsidP="00FC2D69">
      <w:pPr>
        <w:ind w:leftChars="100" w:left="241" w:firstLineChars="100" w:firstLine="241"/>
        <w:rPr>
          <w:rFonts w:ascii="ＭＳ 明朝"/>
        </w:rPr>
      </w:pPr>
    </w:p>
    <w:p w14:paraId="2A150C00"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令和５年３月３１日現在の療育手帳の交付者数は、7</w:t>
      </w:r>
      <w:r w:rsidRPr="00927EE2">
        <w:rPr>
          <w:rFonts w:ascii="ＭＳ ゴシック" w:eastAsia="ＭＳ ゴシック" w:hAnsi="ＭＳ ゴシック"/>
        </w:rPr>
        <w:t>,027</w:t>
      </w:r>
      <w:r w:rsidRPr="00927EE2">
        <w:rPr>
          <w:rFonts w:ascii="ＭＳ ゴシック" w:eastAsia="ＭＳ ゴシック" w:hAnsi="ＭＳ ゴシック" w:hint="eastAsia"/>
        </w:rPr>
        <w:t>人です。平成２５年の5,764人に比べ2</w:t>
      </w:r>
      <w:r w:rsidRPr="00927EE2">
        <w:rPr>
          <w:rFonts w:ascii="ＭＳ ゴシック" w:eastAsia="ＭＳ ゴシック" w:hAnsi="ＭＳ ゴシック"/>
        </w:rPr>
        <w:t>1</w:t>
      </w:r>
      <w:r w:rsidRPr="00927EE2">
        <w:rPr>
          <w:rFonts w:ascii="ＭＳ ゴシック" w:eastAsia="ＭＳ ゴシック" w:hAnsi="ＭＳ ゴシック" w:hint="eastAsia"/>
        </w:rPr>
        <w:t>.9％増加しています。（表(2)-1）</w:t>
      </w:r>
    </w:p>
    <w:p w14:paraId="047A273B" w14:textId="4885F733" w:rsidR="00FC2D69"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年齢階層別では６５歳以上が、また、障害の程度別では軽度（Ｂ－２）が、最も高い増加率となっています。（表(2)-2、表(2)-3）</w:t>
      </w:r>
    </w:p>
    <w:p w14:paraId="56692FED" w14:textId="77777777" w:rsidR="00945F53" w:rsidRPr="00927EE2" w:rsidRDefault="00945F53" w:rsidP="00FC2D69">
      <w:pPr>
        <w:ind w:leftChars="400" w:left="964" w:firstLineChars="100" w:firstLine="241"/>
        <w:rPr>
          <w:rFonts w:ascii="ＭＳ ゴシック" w:eastAsia="ＭＳ ゴシック" w:hAnsi="ＭＳ ゴシック"/>
        </w:rPr>
      </w:pPr>
    </w:p>
    <w:p w14:paraId="5CC85DE6" w14:textId="5A0F5D17" w:rsidR="00194778" w:rsidRDefault="00194778" w:rsidP="00194778">
      <w:pPr>
        <w:ind w:leftChars="100" w:left="241" w:firstLineChars="100" w:firstLine="241"/>
        <w:rPr>
          <w:rFonts w:ascii="ＭＳ ゴシック" w:eastAsia="ＭＳ ゴシック" w:hAnsi="ＭＳ ゴシック"/>
        </w:rPr>
      </w:pPr>
      <w:r w:rsidRPr="00763507">
        <w:rPr>
          <w:rFonts w:ascii="ＭＳ ゴシック" w:eastAsia="ＭＳ ゴシック" w:hAnsi="ＭＳ ゴシック" w:hint="eastAsia"/>
        </w:rPr>
        <w:t>表(2)-1　療育手帳交付者数の推移</w:t>
      </w:r>
    </w:p>
    <w:p w14:paraId="08550CE7"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平成25年　5,764人</w:t>
      </w:r>
    </w:p>
    <w:p w14:paraId="41DCC033"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平成26年　5,777人</w:t>
      </w:r>
    </w:p>
    <w:p w14:paraId="4CC64CE7"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平成27年　5,908人</w:t>
      </w:r>
    </w:p>
    <w:p w14:paraId="6E8114BB"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平成28年　6,191人</w:t>
      </w:r>
    </w:p>
    <w:p w14:paraId="69052977" w14:textId="77777777" w:rsidR="00194778"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平成29年　6,330人</w:t>
      </w:r>
    </w:p>
    <w:p w14:paraId="0614AADA" w14:textId="77777777" w:rsidR="00194778" w:rsidRPr="00851B4F" w:rsidRDefault="00194778" w:rsidP="00945F53">
      <w:pPr>
        <w:ind w:leftChars="100" w:left="241" w:firstLineChars="194" w:firstLine="467"/>
        <w:rPr>
          <w:rFonts w:ascii="ＭＳ ゴシック" w:eastAsia="ＭＳ ゴシック" w:hAnsi="ＭＳ ゴシック"/>
        </w:rPr>
      </w:pPr>
      <w:r w:rsidRPr="00851B4F">
        <w:rPr>
          <w:rFonts w:ascii="ＭＳ ゴシック" w:eastAsia="ＭＳ ゴシック" w:hAnsi="ＭＳ ゴシック" w:hint="eastAsia"/>
        </w:rPr>
        <w:t>平成</w:t>
      </w:r>
      <w:r>
        <w:rPr>
          <w:rFonts w:ascii="ＭＳ ゴシック" w:eastAsia="ＭＳ ゴシック" w:hAnsi="ＭＳ ゴシック"/>
        </w:rPr>
        <w:t>30</w:t>
      </w:r>
      <w:r w:rsidRPr="00851B4F">
        <w:rPr>
          <w:rFonts w:ascii="ＭＳ ゴシック" w:eastAsia="ＭＳ ゴシック" w:hAnsi="ＭＳ ゴシック" w:hint="eastAsia"/>
        </w:rPr>
        <w:t>年　6,</w:t>
      </w:r>
      <w:r>
        <w:rPr>
          <w:rFonts w:ascii="ＭＳ ゴシック" w:eastAsia="ＭＳ ゴシック" w:hAnsi="ＭＳ ゴシック"/>
        </w:rPr>
        <w:t>493</w:t>
      </w:r>
      <w:r w:rsidRPr="00851B4F">
        <w:rPr>
          <w:rFonts w:ascii="ＭＳ ゴシック" w:eastAsia="ＭＳ ゴシック" w:hAnsi="ＭＳ ゴシック" w:hint="eastAsia"/>
        </w:rPr>
        <w:t>人</w:t>
      </w:r>
    </w:p>
    <w:p w14:paraId="61EB20E5" w14:textId="07CCC82D" w:rsidR="00194778" w:rsidRDefault="00194778" w:rsidP="00945F53">
      <w:pPr>
        <w:ind w:leftChars="100" w:left="241" w:firstLineChars="194" w:firstLine="467"/>
        <w:rPr>
          <w:rFonts w:ascii="ＭＳ ゴシック" w:eastAsia="ＭＳ ゴシック" w:hAnsi="ＭＳ ゴシック"/>
        </w:rPr>
      </w:pPr>
      <w:r w:rsidRPr="00DE43A8">
        <w:rPr>
          <w:rFonts w:ascii="ＭＳ ゴシック" w:eastAsia="ＭＳ ゴシック" w:hAnsi="ＭＳ ゴシック" w:hint="eastAsia"/>
        </w:rPr>
        <w:t>平成</w:t>
      </w:r>
      <w:r w:rsidR="00DE43A8" w:rsidRPr="00DE43A8">
        <w:rPr>
          <w:rFonts w:ascii="ＭＳ ゴシック" w:eastAsia="ＭＳ ゴシック" w:hAnsi="ＭＳ ゴシック" w:hint="eastAsia"/>
        </w:rPr>
        <w:t>3</w:t>
      </w:r>
      <w:r w:rsidR="00DE43A8" w:rsidRPr="00DE43A8">
        <w:rPr>
          <w:rFonts w:ascii="ＭＳ ゴシック" w:eastAsia="ＭＳ ゴシック" w:hAnsi="ＭＳ ゴシック"/>
        </w:rPr>
        <w:t>1</w:t>
      </w:r>
      <w:r w:rsidRPr="00DE43A8">
        <w:rPr>
          <w:rFonts w:ascii="ＭＳ ゴシック" w:eastAsia="ＭＳ ゴシック" w:hAnsi="ＭＳ ゴシック" w:hint="eastAsia"/>
        </w:rPr>
        <w:t xml:space="preserve">年　</w:t>
      </w:r>
      <w:r w:rsidRPr="00F67B70">
        <w:rPr>
          <w:rFonts w:ascii="ＭＳ ゴシック" w:eastAsia="ＭＳ ゴシック" w:hAnsi="ＭＳ ゴシック" w:hint="eastAsia"/>
        </w:rPr>
        <w:t>6,</w:t>
      </w:r>
      <w:r w:rsidRPr="00F67B70">
        <w:rPr>
          <w:rFonts w:ascii="ＭＳ ゴシック" w:eastAsia="ＭＳ ゴシック" w:hAnsi="ＭＳ ゴシック"/>
        </w:rPr>
        <w:t>670</w:t>
      </w:r>
      <w:r w:rsidRPr="00F67B70">
        <w:rPr>
          <w:rFonts w:ascii="ＭＳ ゴシック" w:eastAsia="ＭＳ ゴシック" w:hAnsi="ＭＳ ゴシック" w:hint="eastAsia"/>
        </w:rPr>
        <w:t>人</w:t>
      </w:r>
    </w:p>
    <w:p w14:paraId="69E6F5F2" w14:textId="2BBCC02A" w:rsidR="00945F53" w:rsidRPr="00945F53" w:rsidRDefault="00194778" w:rsidP="00945F53">
      <w:pPr>
        <w:ind w:leftChars="100" w:left="241" w:firstLineChars="194" w:firstLine="467"/>
        <w:rPr>
          <w:rFonts w:ascii="ＭＳ ゴシック" w:eastAsia="ＭＳ ゴシック" w:hAnsi="ＭＳ ゴシック"/>
        </w:rPr>
      </w:pPr>
      <w:r>
        <w:rPr>
          <w:rFonts w:ascii="ＭＳ ゴシック" w:eastAsia="ＭＳ ゴシック" w:hAnsi="ＭＳ ゴシック" w:hint="eastAsia"/>
        </w:rPr>
        <w:t>令和2年　6,739人</w:t>
      </w:r>
    </w:p>
    <w:p w14:paraId="5C762AD1" w14:textId="5C33237D" w:rsidR="00945F53" w:rsidRDefault="00945F53" w:rsidP="00945F53">
      <w:pPr>
        <w:ind w:leftChars="100" w:left="241" w:firstLineChars="194" w:firstLine="467"/>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3</w:t>
      </w:r>
      <w:r>
        <w:rPr>
          <w:rFonts w:ascii="ＭＳ ゴシック" w:eastAsia="ＭＳ ゴシック" w:hAnsi="ＭＳ ゴシック" w:hint="eastAsia"/>
        </w:rPr>
        <w:t>年　6,90</w:t>
      </w:r>
      <w:r w:rsidR="005E6FF4">
        <w:rPr>
          <w:rFonts w:ascii="ＭＳ ゴシック" w:eastAsia="ＭＳ ゴシック" w:hAnsi="ＭＳ ゴシック"/>
        </w:rPr>
        <w:t>1</w:t>
      </w:r>
      <w:r>
        <w:rPr>
          <w:rFonts w:ascii="ＭＳ ゴシック" w:eastAsia="ＭＳ ゴシック" w:hAnsi="ＭＳ ゴシック" w:hint="eastAsia"/>
        </w:rPr>
        <w:t>人</w:t>
      </w:r>
    </w:p>
    <w:p w14:paraId="5A5AD813" w14:textId="679CA591" w:rsidR="00945F53" w:rsidRDefault="00945F53" w:rsidP="00945F53">
      <w:pPr>
        <w:ind w:leftChars="100" w:left="241" w:firstLineChars="194" w:firstLine="467"/>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Pr>
          <w:rFonts w:ascii="ＭＳ ゴシック" w:eastAsia="ＭＳ ゴシック" w:hAnsi="ＭＳ ゴシック" w:hint="eastAsia"/>
        </w:rPr>
        <w:t>年　7,08</w:t>
      </w:r>
      <w:r w:rsidR="005E6FF4">
        <w:rPr>
          <w:rFonts w:ascii="ＭＳ ゴシック" w:eastAsia="ＭＳ ゴシック" w:hAnsi="ＭＳ ゴシック"/>
        </w:rPr>
        <w:t>2</w:t>
      </w:r>
      <w:r>
        <w:rPr>
          <w:rFonts w:ascii="ＭＳ ゴシック" w:eastAsia="ＭＳ ゴシック" w:hAnsi="ＭＳ ゴシック" w:hint="eastAsia"/>
        </w:rPr>
        <w:t>人</w:t>
      </w:r>
    </w:p>
    <w:p w14:paraId="377338E7" w14:textId="50E9A686" w:rsidR="00945F53" w:rsidRPr="00945F53" w:rsidRDefault="00945F53" w:rsidP="00945F53">
      <w:pPr>
        <w:ind w:leftChars="100" w:left="241" w:firstLineChars="194" w:firstLine="467"/>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5</w:t>
      </w:r>
      <w:r>
        <w:rPr>
          <w:rFonts w:ascii="ＭＳ ゴシック" w:eastAsia="ＭＳ ゴシック" w:hAnsi="ＭＳ ゴシック" w:hint="eastAsia"/>
        </w:rPr>
        <w:t>年　7,027人</w:t>
      </w:r>
    </w:p>
    <w:p w14:paraId="5D3FC3FF" w14:textId="4BF750E3" w:rsidR="00FC2D69" w:rsidRPr="00194778" w:rsidRDefault="00194778" w:rsidP="00945F53">
      <w:pPr>
        <w:ind w:leftChars="100" w:left="241" w:firstLineChars="194" w:firstLine="429"/>
        <w:rPr>
          <w:rFonts w:ascii="ＭＳ ゴシック" w:eastAsia="ＭＳ ゴシック" w:hAnsi="ＭＳ ゴシック"/>
        </w:rPr>
      </w:pPr>
      <w:r w:rsidRPr="00763507">
        <w:rPr>
          <w:rFonts w:ascii="ＭＳ ゴシック" w:eastAsia="ＭＳ ゴシック" w:hAnsi="ＭＳ ゴシック" w:hint="eastAsia"/>
          <w:sz w:val="22"/>
        </w:rPr>
        <w:t>（出所：山梨県障害者相談所データ）</w:t>
      </w:r>
    </w:p>
    <w:p w14:paraId="17C8BBA0" w14:textId="1B67B22F" w:rsidR="00FC2D69" w:rsidRDefault="00FC2D69" w:rsidP="00945F53">
      <w:pPr>
        <w:widowControl/>
        <w:jc w:val="left"/>
        <w:rPr>
          <w:rFonts w:ascii="ＭＳ ゴシック" w:eastAsia="ＭＳ ゴシック" w:hAnsi="ＭＳ ゴシック"/>
        </w:rPr>
      </w:pPr>
    </w:p>
    <w:p w14:paraId="742B6F5E" w14:textId="415C4F20" w:rsidR="00945F53" w:rsidRDefault="00945F53" w:rsidP="00945F53">
      <w:pPr>
        <w:widowControl/>
        <w:jc w:val="left"/>
        <w:rPr>
          <w:rFonts w:ascii="ＭＳ ゴシック" w:eastAsia="ＭＳ ゴシック" w:hAnsi="ＭＳ ゴシック"/>
        </w:rPr>
      </w:pPr>
    </w:p>
    <w:p w14:paraId="0D5460B6" w14:textId="77777777" w:rsidR="00945F53" w:rsidRPr="00927EE2" w:rsidRDefault="00945F53" w:rsidP="00945F53">
      <w:pPr>
        <w:widowControl/>
        <w:jc w:val="left"/>
        <w:rPr>
          <w:rFonts w:ascii="ＭＳ ゴシック" w:eastAsia="ＭＳ ゴシック" w:hAnsi="ＭＳ ゴシック"/>
        </w:rPr>
      </w:pPr>
    </w:p>
    <w:tbl>
      <w:tblPr>
        <w:tblpPr w:leftFromText="142" w:rightFromText="142" w:vertAnchor="text" w:horzAnchor="margin" w:tblpXSpec="center" w:tblpY="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3"/>
        <w:gridCol w:w="2728"/>
        <w:gridCol w:w="2728"/>
        <w:gridCol w:w="2729"/>
      </w:tblGrid>
      <w:tr w:rsidR="00FC2D69" w:rsidRPr="00927EE2" w14:paraId="3B8E1C8E" w14:textId="77777777" w:rsidTr="00A27BDC">
        <w:tc>
          <w:tcPr>
            <w:tcW w:w="1313" w:type="dxa"/>
            <w:tcBorders>
              <w:top w:val="nil"/>
              <w:left w:val="nil"/>
              <w:right w:val="nil"/>
            </w:tcBorders>
            <w:shd w:val="clear" w:color="auto" w:fill="auto"/>
          </w:tcPr>
          <w:p w14:paraId="1F6F893E" w14:textId="77777777" w:rsidR="00FC2D69" w:rsidRPr="00927EE2" w:rsidRDefault="00FC2D69" w:rsidP="00A27BDC">
            <w:pPr>
              <w:rPr>
                <w:rFonts w:ascii="ＭＳ ゴシック" w:eastAsia="ＭＳ ゴシック" w:hAnsi="ＭＳ ゴシック"/>
              </w:rPr>
            </w:pPr>
          </w:p>
        </w:tc>
        <w:tc>
          <w:tcPr>
            <w:tcW w:w="2728" w:type="dxa"/>
            <w:tcBorders>
              <w:top w:val="nil"/>
              <w:left w:val="nil"/>
              <w:right w:val="nil"/>
            </w:tcBorders>
            <w:shd w:val="clear" w:color="auto" w:fill="auto"/>
          </w:tcPr>
          <w:p w14:paraId="14F0D56F" w14:textId="77777777" w:rsidR="00FC2D69" w:rsidRPr="00927EE2" w:rsidRDefault="00FC2D69" w:rsidP="00A27BDC">
            <w:pPr>
              <w:rPr>
                <w:rFonts w:ascii="ＭＳ ゴシック" w:eastAsia="ＭＳ ゴシック" w:hAnsi="ＭＳ ゴシック"/>
              </w:rPr>
            </w:pPr>
          </w:p>
        </w:tc>
        <w:tc>
          <w:tcPr>
            <w:tcW w:w="2728" w:type="dxa"/>
            <w:tcBorders>
              <w:top w:val="nil"/>
              <w:left w:val="nil"/>
              <w:right w:val="nil"/>
            </w:tcBorders>
            <w:shd w:val="clear" w:color="auto" w:fill="auto"/>
          </w:tcPr>
          <w:p w14:paraId="7638C8DB" w14:textId="77777777" w:rsidR="00FC2D69" w:rsidRPr="00927EE2" w:rsidRDefault="00FC2D69" w:rsidP="00A27BDC">
            <w:pPr>
              <w:rPr>
                <w:rFonts w:ascii="ＭＳ ゴシック" w:eastAsia="ＭＳ ゴシック" w:hAnsi="ＭＳ ゴシック"/>
              </w:rPr>
            </w:pPr>
          </w:p>
        </w:tc>
        <w:tc>
          <w:tcPr>
            <w:tcW w:w="2729" w:type="dxa"/>
            <w:tcBorders>
              <w:top w:val="nil"/>
              <w:left w:val="nil"/>
              <w:right w:val="nil"/>
            </w:tcBorders>
            <w:shd w:val="clear" w:color="auto" w:fill="auto"/>
            <w:vAlign w:val="bottom"/>
          </w:tcPr>
          <w:p w14:paraId="7B7E68F9"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414953F7" w14:textId="77777777" w:rsidTr="00A27BDC">
        <w:trPr>
          <w:trHeight w:val="523"/>
        </w:trPr>
        <w:tc>
          <w:tcPr>
            <w:tcW w:w="1313" w:type="dxa"/>
            <w:shd w:val="clear" w:color="auto" w:fill="auto"/>
            <w:vAlign w:val="center"/>
          </w:tcPr>
          <w:p w14:paraId="55EA566A"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2728" w:type="dxa"/>
            <w:shd w:val="clear" w:color="auto" w:fill="auto"/>
            <w:vAlign w:val="center"/>
          </w:tcPr>
          <w:p w14:paraId="1A0210C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0歳以上18歳未満</w:t>
            </w:r>
          </w:p>
        </w:tc>
        <w:tc>
          <w:tcPr>
            <w:tcW w:w="2728" w:type="dxa"/>
            <w:shd w:val="clear" w:color="auto" w:fill="auto"/>
            <w:vAlign w:val="center"/>
          </w:tcPr>
          <w:p w14:paraId="5C497356"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18歳以上65歳未満</w:t>
            </w:r>
          </w:p>
        </w:tc>
        <w:tc>
          <w:tcPr>
            <w:tcW w:w="2729" w:type="dxa"/>
            <w:shd w:val="clear" w:color="auto" w:fill="auto"/>
            <w:vAlign w:val="center"/>
          </w:tcPr>
          <w:p w14:paraId="08DA7F1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65歳以上</w:t>
            </w:r>
          </w:p>
        </w:tc>
      </w:tr>
      <w:tr w:rsidR="00FC2D69" w:rsidRPr="00927EE2" w14:paraId="38F5B3F3" w14:textId="77777777" w:rsidTr="00A27BDC">
        <w:trPr>
          <w:trHeight w:val="538"/>
        </w:trPr>
        <w:tc>
          <w:tcPr>
            <w:tcW w:w="1313" w:type="dxa"/>
            <w:shd w:val="clear" w:color="auto" w:fill="auto"/>
            <w:vAlign w:val="center"/>
          </w:tcPr>
          <w:p w14:paraId="35270BB0"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35F83A6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1,657</w:t>
            </w:r>
          </w:p>
        </w:tc>
        <w:tc>
          <w:tcPr>
            <w:tcW w:w="2728" w:type="dxa"/>
            <w:tcBorders>
              <w:top w:val="single" w:sz="4" w:space="0" w:color="auto"/>
              <w:left w:val="single" w:sz="4" w:space="0" w:color="auto"/>
              <w:bottom w:val="single" w:sz="4" w:space="0" w:color="auto"/>
              <w:right w:val="single" w:sz="4" w:space="0" w:color="auto"/>
            </w:tcBorders>
            <w:shd w:val="clear" w:color="auto" w:fill="auto"/>
            <w:vAlign w:val="center"/>
          </w:tcPr>
          <w:p w14:paraId="0EE6391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3,676</w:t>
            </w:r>
          </w:p>
        </w:tc>
        <w:tc>
          <w:tcPr>
            <w:tcW w:w="2729" w:type="dxa"/>
            <w:tcBorders>
              <w:top w:val="single" w:sz="4" w:space="0" w:color="auto"/>
              <w:left w:val="single" w:sz="4" w:space="0" w:color="auto"/>
              <w:bottom w:val="single" w:sz="4" w:space="0" w:color="auto"/>
              <w:right w:val="single" w:sz="4" w:space="0" w:color="auto"/>
            </w:tcBorders>
            <w:shd w:val="clear" w:color="auto" w:fill="auto"/>
            <w:vAlign w:val="center"/>
          </w:tcPr>
          <w:p w14:paraId="312A25B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431</w:t>
            </w:r>
          </w:p>
        </w:tc>
      </w:tr>
      <w:tr w:rsidR="00FC2D69" w:rsidRPr="00927EE2" w14:paraId="3D3C0100" w14:textId="77777777" w:rsidTr="00A27BDC">
        <w:trPr>
          <w:trHeight w:val="539"/>
        </w:trPr>
        <w:tc>
          <w:tcPr>
            <w:tcW w:w="1313" w:type="dxa"/>
            <w:shd w:val="clear" w:color="auto" w:fill="auto"/>
            <w:vAlign w:val="center"/>
          </w:tcPr>
          <w:p w14:paraId="45053C48"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2728" w:type="dxa"/>
            <w:tcBorders>
              <w:top w:val="nil"/>
              <w:left w:val="single" w:sz="4" w:space="0" w:color="auto"/>
              <w:bottom w:val="single" w:sz="4" w:space="0" w:color="auto"/>
              <w:right w:val="single" w:sz="4" w:space="0" w:color="auto"/>
            </w:tcBorders>
            <w:shd w:val="clear" w:color="auto" w:fill="auto"/>
            <w:vAlign w:val="center"/>
          </w:tcPr>
          <w:p w14:paraId="74E6692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1,507</w:t>
            </w:r>
          </w:p>
        </w:tc>
        <w:tc>
          <w:tcPr>
            <w:tcW w:w="2728" w:type="dxa"/>
            <w:tcBorders>
              <w:top w:val="nil"/>
              <w:left w:val="single" w:sz="4" w:space="0" w:color="auto"/>
              <w:bottom w:val="single" w:sz="4" w:space="0" w:color="auto"/>
              <w:right w:val="single" w:sz="4" w:space="0" w:color="auto"/>
            </w:tcBorders>
            <w:shd w:val="clear" w:color="auto" w:fill="auto"/>
            <w:vAlign w:val="center"/>
          </w:tcPr>
          <w:p w14:paraId="465DC714"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4,798</w:t>
            </w:r>
          </w:p>
        </w:tc>
        <w:tc>
          <w:tcPr>
            <w:tcW w:w="2729" w:type="dxa"/>
            <w:tcBorders>
              <w:top w:val="nil"/>
              <w:left w:val="single" w:sz="4" w:space="0" w:color="auto"/>
              <w:bottom w:val="single" w:sz="4" w:space="0" w:color="auto"/>
              <w:right w:val="single" w:sz="4" w:space="0" w:color="auto"/>
            </w:tcBorders>
            <w:shd w:val="clear" w:color="auto" w:fill="auto"/>
            <w:vAlign w:val="center"/>
          </w:tcPr>
          <w:p w14:paraId="16AB1B1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722</w:t>
            </w:r>
          </w:p>
        </w:tc>
      </w:tr>
      <w:tr w:rsidR="00FC2D69" w:rsidRPr="00927EE2" w14:paraId="042F4C4C" w14:textId="77777777" w:rsidTr="00A27BDC">
        <w:trPr>
          <w:trHeight w:val="564"/>
        </w:trPr>
        <w:tc>
          <w:tcPr>
            <w:tcW w:w="1313" w:type="dxa"/>
            <w:shd w:val="clear" w:color="auto" w:fill="auto"/>
            <w:vAlign w:val="center"/>
          </w:tcPr>
          <w:p w14:paraId="41FF3232"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2728" w:type="dxa"/>
            <w:tcBorders>
              <w:top w:val="nil"/>
              <w:left w:val="single" w:sz="4" w:space="0" w:color="auto"/>
              <w:bottom w:val="single" w:sz="4" w:space="0" w:color="auto"/>
              <w:right w:val="single" w:sz="4" w:space="0" w:color="auto"/>
            </w:tcBorders>
            <w:shd w:val="clear" w:color="auto" w:fill="auto"/>
            <w:vAlign w:val="center"/>
          </w:tcPr>
          <w:p w14:paraId="76356FC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▲9</w:t>
            </w:r>
            <w:r w:rsidRPr="00927EE2">
              <w:rPr>
                <w:rFonts w:ascii="ＭＳ ゴシック" w:eastAsia="ＭＳ ゴシック" w:hAnsi="ＭＳ ゴシック"/>
              </w:rPr>
              <w:t>.1</w:t>
            </w:r>
            <w:r w:rsidRPr="00927EE2">
              <w:rPr>
                <w:rFonts w:ascii="ＭＳ ゴシック" w:eastAsia="ＭＳ ゴシック" w:hAnsi="ＭＳ ゴシック" w:hint="eastAsia"/>
              </w:rPr>
              <w:t>%</w:t>
            </w:r>
          </w:p>
        </w:tc>
        <w:tc>
          <w:tcPr>
            <w:tcW w:w="2728" w:type="dxa"/>
            <w:tcBorders>
              <w:top w:val="nil"/>
              <w:left w:val="single" w:sz="4" w:space="0" w:color="auto"/>
              <w:bottom w:val="single" w:sz="4" w:space="0" w:color="auto"/>
              <w:right w:val="single" w:sz="4" w:space="0" w:color="auto"/>
            </w:tcBorders>
            <w:shd w:val="clear" w:color="auto" w:fill="auto"/>
            <w:vAlign w:val="center"/>
          </w:tcPr>
          <w:p w14:paraId="7B0EB17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30.5</w:t>
            </w:r>
            <w:r w:rsidRPr="00927EE2">
              <w:rPr>
                <w:rFonts w:ascii="ＭＳ ゴシック" w:eastAsia="ＭＳ ゴシック" w:hAnsi="ＭＳ ゴシック" w:hint="eastAsia"/>
              </w:rPr>
              <w:t>%</w:t>
            </w:r>
          </w:p>
        </w:tc>
        <w:tc>
          <w:tcPr>
            <w:tcW w:w="2729" w:type="dxa"/>
            <w:tcBorders>
              <w:top w:val="nil"/>
              <w:left w:val="single" w:sz="4" w:space="0" w:color="auto"/>
              <w:bottom w:val="single" w:sz="4" w:space="0" w:color="auto"/>
              <w:right w:val="single" w:sz="4" w:space="0" w:color="auto"/>
            </w:tcBorders>
            <w:shd w:val="clear" w:color="auto" w:fill="auto"/>
            <w:vAlign w:val="center"/>
          </w:tcPr>
          <w:p w14:paraId="7DBAD94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67.5</w:t>
            </w:r>
            <w:r w:rsidRPr="00927EE2">
              <w:rPr>
                <w:rFonts w:ascii="ＭＳ ゴシック" w:eastAsia="ＭＳ ゴシック" w:hAnsi="ＭＳ ゴシック" w:hint="eastAsia"/>
              </w:rPr>
              <w:t>%</w:t>
            </w:r>
          </w:p>
        </w:tc>
      </w:tr>
    </w:tbl>
    <w:p w14:paraId="258EB3B0"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表(2)-2　年齢階層別の療育手帳交付者数</w:t>
      </w:r>
    </w:p>
    <w:p w14:paraId="6E9023A0" w14:textId="77777777" w:rsidR="00FC2D69" w:rsidRPr="00927EE2" w:rsidRDefault="00FC2D69" w:rsidP="00FC2D69">
      <w:pPr>
        <w:wordWrap w:val="0"/>
        <w:ind w:right="241"/>
        <w:jc w:val="right"/>
        <w:rPr>
          <w:rFonts w:ascii="ＭＳ ゴシック" w:eastAsia="ＭＳ ゴシック" w:hAnsi="ＭＳ ゴシック"/>
        </w:rPr>
      </w:pPr>
      <w:r w:rsidRPr="00927EE2">
        <w:rPr>
          <w:rFonts w:ascii="ＭＳ ゴシック" w:eastAsia="ＭＳ ゴシック" w:hAnsi="ＭＳ ゴシック" w:hint="eastAsia"/>
        </w:rPr>
        <w:t>（各年３月３１日現在）</w:t>
      </w:r>
    </w:p>
    <w:p w14:paraId="2AB3B646"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sz w:val="22"/>
        </w:rPr>
        <w:t xml:space="preserve">（出所：山梨県障害者相談所）　</w:t>
      </w:r>
    </w:p>
    <w:p w14:paraId="4B646CBA" w14:textId="6486797B" w:rsidR="00945F53" w:rsidRDefault="00945F53">
      <w:pPr>
        <w:widowControl/>
        <w:jc w:val="left"/>
        <w:rPr>
          <w:rFonts w:ascii="ＭＳ ゴシック" w:eastAsia="ＭＳ ゴシック" w:hAnsi="ＭＳ ゴシック"/>
        </w:rPr>
      </w:pPr>
      <w:r>
        <w:rPr>
          <w:rFonts w:ascii="ＭＳ ゴシック" w:eastAsia="ＭＳ ゴシック" w:hAnsi="ＭＳ ゴシック"/>
        </w:rPr>
        <w:br w:type="page"/>
      </w:r>
    </w:p>
    <w:p w14:paraId="15EF60F7" w14:textId="77777777" w:rsidR="00FC2D69" w:rsidRPr="00927EE2" w:rsidRDefault="00FC2D69" w:rsidP="00945F53">
      <w:pPr>
        <w:rPr>
          <w:rFonts w:ascii="ＭＳ ゴシック" w:eastAsia="ＭＳ ゴシック" w:hAnsi="ＭＳ ゴシック"/>
        </w:rPr>
      </w:pPr>
    </w:p>
    <w:p w14:paraId="66ABF87B"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表(2)-3　障害程度別の療育手帳交付者数</w:t>
      </w:r>
    </w:p>
    <w:tbl>
      <w:tblPr>
        <w:tblpPr w:leftFromText="142" w:rightFromText="142" w:vertAnchor="text" w:horzAnchor="margin" w:tblpXSpec="center" w:tblpY="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1401"/>
        <w:gridCol w:w="1401"/>
        <w:gridCol w:w="1402"/>
        <w:gridCol w:w="1401"/>
        <w:gridCol w:w="1401"/>
        <w:gridCol w:w="1402"/>
      </w:tblGrid>
      <w:tr w:rsidR="00FC2D69" w:rsidRPr="00927EE2" w14:paraId="05B570E1" w14:textId="77777777" w:rsidTr="00A27BDC">
        <w:trPr>
          <w:trHeight w:val="471"/>
        </w:trPr>
        <w:tc>
          <w:tcPr>
            <w:tcW w:w="1056" w:type="dxa"/>
            <w:tcBorders>
              <w:top w:val="nil"/>
              <w:left w:val="nil"/>
              <w:right w:val="nil"/>
            </w:tcBorders>
            <w:shd w:val="clear" w:color="auto" w:fill="auto"/>
          </w:tcPr>
          <w:p w14:paraId="6E686983" w14:textId="77777777" w:rsidR="00FC2D69" w:rsidRPr="00927EE2" w:rsidRDefault="00FC2D69" w:rsidP="00A27BDC">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36A4B6D5" w14:textId="77777777" w:rsidR="00FC2D69" w:rsidRPr="00927EE2" w:rsidRDefault="00FC2D69" w:rsidP="00A27BDC">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6806E71D" w14:textId="77777777" w:rsidR="00FC2D69" w:rsidRPr="00927EE2" w:rsidRDefault="00FC2D69" w:rsidP="00A27BDC">
            <w:pPr>
              <w:jc w:val="center"/>
              <w:rPr>
                <w:rFonts w:ascii="ＭＳ ゴシック" w:eastAsia="ＭＳ ゴシック" w:hAnsi="ＭＳ ゴシック"/>
              </w:rPr>
            </w:pPr>
          </w:p>
        </w:tc>
        <w:tc>
          <w:tcPr>
            <w:tcW w:w="1402" w:type="dxa"/>
            <w:tcBorders>
              <w:top w:val="nil"/>
              <w:left w:val="nil"/>
              <w:right w:val="nil"/>
            </w:tcBorders>
            <w:shd w:val="clear" w:color="auto" w:fill="auto"/>
          </w:tcPr>
          <w:p w14:paraId="6BDD264A" w14:textId="77777777" w:rsidR="00FC2D69" w:rsidRPr="00927EE2" w:rsidRDefault="00FC2D69" w:rsidP="00A27BDC">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1E12CE29" w14:textId="77777777" w:rsidR="00FC2D69" w:rsidRPr="00927EE2" w:rsidRDefault="00FC2D69" w:rsidP="00A27BDC">
            <w:pPr>
              <w:jc w:val="center"/>
              <w:rPr>
                <w:rFonts w:ascii="ＭＳ ゴシック" w:eastAsia="ＭＳ ゴシック" w:hAnsi="ＭＳ ゴシック"/>
              </w:rPr>
            </w:pPr>
          </w:p>
        </w:tc>
        <w:tc>
          <w:tcPr>
            <w:tcW w:w="1401" w:type="dxa"/>
            <w:tcBorders>
              <w:top w:val="nil"/>
              <w:left w:val="nil"/>
              <w:right w:val="nil"/>
            </w:tcBorders>
            <w:shd w:val="clear" w:color="auto" w:fill="auto"/>
          </w:tcPr>
          <w:p w14:paraId="527BB650" w14:textId="77777777" w:rsidR="00FC2D69" w:rsidRPr="00927EE2" w:rsidRDefault="00FC2D69" w:rsidP="00A27BDC">
            <w:pPr>
              <w:jc w:val="center"/>
              <w:rPr>
                <w:rFonts w:ascii="ＭＳ ゴシック" w:eastAsia="ＭＳ ゴシック" w:hAnsi="ＭＳ ゴシック"/>
              </w:rPr>
            </w:pPr>
          </w:p>
        </w:tc>
        <w:tc>
          <w:tcPr>
            <w:tcW w:w="1402" w:type="dxa"/>
            <w:tcBorders>
              <w:top w:val="nil"/>
              <w:left w:val="nil"/>
              <w:right w:val="nil"/>
            </w:tcBorders>
            <w:shd w:val="clear" w:color="auto" w:fill="auto"/>
            <w:vAlign w:val="bottom"/>
          </w:tcPr>
          <w:p w14:paraId="6F0DF679"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7DE2EE43" w14:textId="77777777" w:rsidTr="00A27BDC">
        <w:trPr>
          <w:trHeight w:val="542"/>
        </w:trPr>
        <w:tc>
          <w:tcPr>
            <w:tcW w:w="1056" w:type="dxa"/>
            <w:shd w:val="clear" w:color="auto" w:fill="auto"/>
            <w:vAlign w:val="center"/>
          </w:tcPr>
          <w:p w14:paraId="1CB8110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1401" w:type="dxa"/>
            <w:shd w:val="clear" w:color="auto" w:fill="auto"/>
            <w:vAlign w:val="center"/>
          </w:tcPr>
          <w:p w14:paraId="5C71F03D"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Ａ－１</w:t>
            </w:r>
          </w:p>
        </w:tc>
        <w:tc>
          <w:tcPr>
            <w:tcW w:w="1401" w:type="dxa"/>
            <w:shd w:val="clear" w:color="auto" w:fill="auto"/>
            <w:vAlign w:val="center"/>
          </w:tcPr>
          <w:p w14:paraId="1A1A44E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Ａ－２ａ</w:t>
            </w:r>
          </w:p>
        </w:tc>
        <w:tc>
          <w:tcPr>
            <w:tcW w:w="1402" w:type="dxa"/>
            <w:shd w:val="clear" w:color="auto" w:fill="auto"/>
            <w:vAlign w:val="center"/>
          </w:tcPr>
          <w:p w14:paraId="7CD32018"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Ａ－２ｂ</w:t>
            </w:r>
          </w:p>
        </w:tc>
        <w:tc>
          <w:tcPr>
            <w:tcW w:w="1401" w:type="dxa"/>
            <w:shd w:val="clear" w:color="auto" w:fill="auto"/>
            <w:vAlign w:val="center"/>
          </w:tcPr>
          <w:p w14:paraId="4A833D6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Ａ－３</w:t>
            </w:r>
          </w:p>
        </w:tc>
        <w:tc>
          <w:tcPr>
            <w:tcW w:w="1401" w:type="dxa"/>
            <w:shd w:val="clear" w:color="auto" w:fill="auto"/>
            <w:vAlign w:val="center"/>
          </w:tcPr>
          <w:p w14:paraId="27D7FFB9"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Ｂ－１</w:t>
            </w:r>
          </w:p>
        </w:tc>
        <w:tc>
          <w:tcPr>
            <w:tcW w:w="1402" w:type="dxa"/>
            <w:shd w:val="clear" w:color="auto" w:fill="auto"/>
            <w:vAlign w:val="center"/>
          </w:tcPr>
          <w:p w14:paraId="247A2B7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Ｂ－２</w:t>
            </w:r>
          </w:p>
        </w:tc>
      </w:tr>
      <w:tr w:rsidR="00FC2D69" w:rsidRPr="00927EE2" w14:paraId="55563980" w14:textId="77777777" w:rsidTr="00A27BDC">
        <w:trPr>
          <w:trHeight w:val="529"/>
        </w:trPr>
        <w:tc>
          <w:tcPr>
            <w:tcW w:w="1056" w:type="dxa"/>
            <w:shd w:val="clear" w:color="auto" w:fill="auto"/>
            <w:vAlign w:val="center"/>
          </w:tcPr>
          <w:p w14:paraId="05DB85B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1A57D3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519</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54C2A377"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787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A05F44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1,301</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617A39A3"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114</w:t>
            </w:r>
          </w:p>
        </w:tc>
        <w:tc>
          <w:tcPr>
            <w:tcW w:w="1401" w:type="dxa"/>
            <w:tcBorders>
              <w:top w:val="single" w:sz="4" w:space="0" w:color="auto"/>
              <w:left w:val="single" w:sz="4" w:space="0" w:color="auto"/>
              <w:bottom w:val="single" w:sz="4" w:space="0" w:color="auto"/>
              <w:right w:val="single" w:sz="4" w:space="0" w:color="auto"/>
            </w:tcBorders>
            <w:shd w:val="clear" w:color="auto" w:fill="auto"/>
            <w:vAlign w:val="center"/>
          </w:tcPr>
          <w:p w14:paraId="2902123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1,717</w:t>
            </w:r>
          </w:p>
        </w:tc>
        <w:tc>
          <w:tcPr>
            <w:tcW w:w="1402" w:type="dxa"/>
            <w:tcBorders>
              <w:top w:val="single" w:sz="4" w:space="0" w:color="auto"/>
              <w:left w:val="single" w:sz="4" w:space="0" w:color="auto"/>
              <w:bottom w:val="single" w:sz="4" w:space="0" w:color="auto"/>
              <w:right w:val="single" w:sz="4" w:space="0" w:color="auto"/>
            </w:tcBorders>
            <w:shd w:val="clear" w:color="auto" w:fill="auto"/>
            <w:vAlign w:val="center"/>
          </w:tcPr>
          <w:p w14:paraId="4F82507A"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1,326</w:t>
            </w:r>
          </w:p>
        </w:tc>
      </w:tr>
      <w:tr w:rsidR="00FC2D69" w:rsidRPr="00927EE2" w14:paraId="0E63E066" w14:textId="77777777" w:rsidTr="00A27BDC">
        <w:trPr>
          <w:trHeight w:val="530"/>
        </w:trPr>
        <w:tc>
          <w:tcPr>
            <w:tcW w:w="1056" w:type="dxa"/>
            <w:shd w:val="clear" w:color="auto" w:fill="auto"/>
            <w:vAlign w:val="center"/>
          </w:tcPr>
          <w:p w14:paraId="67E8D3E4"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1401" w:type="dxa"/>
            <w:tcBorders>
              <w:top w:val="nil"/>
              <w:left w:val="single" w:sz="4" w:space="0" w:color="auto"/>
              <w:bottom w:val="single" w:sz="4" w:space="0" w:color="auto"/>
              <w:right w:val="single" w:sz="4" w:space="0" w:color="auto"/>
            </w:tcBorders>
            <w:shd w:val="clear" w:color="auto" w:fill="auto"/>
            <w:vAlign w:val="center"/>
          </w:tcPr>
          <w:p w14:paraId="6A15BD59"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543</w:t>
            </w:r>
          </w:p>
        </w:tc>
        <w:tc>
          <w:tcPr>
            <w:tcW w:w="1401" w:type="dxa"/>
            <w:tcBorders>
              <w:top w:val="nil"/>
              <w:left w:val="single" w:sz="4" w:space="0" w:color="auto"/>
              <w:bottom w:val="single" w:sz="4" w:space="0" w:color="auto"/>
              <w:right w:val="single" w:sz="4" w:space="0" w:color="auto"/>
            </w:tcBorders>
            <w:shd w:val="clear" w:color="auto" w:fill="auto"/>
            <w:vAlign w:val="center"/>
          </w:tcPr>
          <w:p w14:paraId="5F0DF24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839</w:t>
            </w:r>
          </w:p>
        </w:tc>
        <w:tc>
          <w:tcPr>
            <w:tcW w:w="1402" w:type="dxa"/>
            <w:tcBorders>
              <w:top w:val="nil"/>
              <w:left w:val="single" w:sz="4" w:space="0" w:color="auto"/>
              <w:bottom w:val="single" w:sz="4" w:space="0" w:color="auto"/>
              <w:right w:val="single" w:sz="4" w:space="0" w:color="auto"/>
            </w:tcBorders>
            <w:shd w:val="clear" w:color="auto" w:fill="auto"/>
            <w:vAlign w:val="center"/>
          </w:tcPr>
          <w:p w14:paraId="3514335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1,356</w:t>
            </w:r>
          </w:p>
        </w:tc>
        <w:tc>
          <w:tcPr>
            <w:tcW w:w="1401" w:type="dxa"/>
            <w:tcBorders>
              <w:top w:val="nil"/>
              <w:left w:val="single" w:sz="4" w:space="0" w:color="auto"/>
              <w:bottom w:val="single" w:sz="4" w:space="0" w:color="auto"/>
              <w:right w:val="single" w:sz="4" w:space="0" w:color="auto"/>
            </w:tcBorders>
            <w:shd w:val="clear" w:color="auto" w:fill="auto"/>
            <w:vAlign w:val="center"/>
          </w:tcPr>
          <w:p w14:paraId="63021DC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114</w:t>
            </w:r>
          </w:p>
        </w:tc>
        <w:tc>
          <w:tcPr>
            <w:tcW w:w="1401" w:type="dxa"/>
            <w:tcBorders>
              <w:top w:val="nil"/>
              <w:left w:val="single" w:sz="4" w:space="0" w:color="auto"/>
              <w:bottom w:val="single" w:sz="4" w:space="0" w:color="auto"/>
              <w:right w:val="single" w:sz="4" w:space="0" w:color="auto"/>
            </w:tcBorders>
            <w:shd w:val="clear" w:color="auto" w:fill="auto"/>
            <w:vAlign w:val="center"/>
          </w:tcPr>
          <w:p w14:paraId="633DCD62"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1,818</w:t>
            </w:r>
          </w:p>
        </w:tc>
        <w:tc>
          <w:tcPr>
            <w:tcW w:w="1402" w:type="dxa"/>
            <w:tcBorders>
              <w:top w:val="nil"/>
              <w:left w:val="single" w:sz="4" w:space="0" w:color="auto"/>
              <w:bottom w:val="single" w:sz="4" w:space="0" w:color="auto"/>
              <w:right w:val="single" w:sz="4" w:space="0" w:color="auto"/>
            </w:tcBorders>
            <w:shd w:val="clear" w:color="auto" w:fill="auto"/>
            <w:vAlign w:val="center"/>
          </w:tcPr>
          <w:p w14:paraId="54FD243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2,357</w:t>
            </w:r>
          </w:p>
        </w:tc>
      </w:tr>
      <w:tr w:rsidR="00FC2D69" w:rsidRPr="00927EE2" w14:paraId="2BEFD86A" w14:textId="77777777" w:rsidTr="00A27BDC">
        <w:trPr>
          <w:trHeight w:val="545"/>
        </w:trPr>
        <w:tc>
          <w:tcPr>
            <w:tcW w:w="1056" w:type="dxa"/>
            <w:shd w:val="clear" w:color="auto" w:fill="auto"/>
            <w:vAlign w:val="center"/>
          </w:tcPr>
          <w:p w14:paraId="28A4714A"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1401" w:type="dxa"/>
            <w:tcBorders>
              <w:top w:val="nil"/>
              <w:left w:val="single" w:sz="4" w:space="0" w:color="auto"/>
              <w:bottom w:val="single" w:sz="4" w:space="0" w:color="auto"/>
              <w:right w:val="single" w:sz="4" w:space="0" w:color="auto"/>
            </w:tcBorders>
            <w:shd w:val="clear" w:color="auto" w:fill="auto"/>
            <w:vAlign w:val="center"/>
          </w:tcPr>
          <w:p w14:paraId="479ADB4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4.6</w:t>
            </w:r>
            <w:r w:rsidRPr="00927EE2">
              <w:rPr>
                <w:rFonts w:ascii="ＭＳ ゴシック" w:eastAsia="ＭＳ ゴシック" w:hAnsi="ＭＳ ゴシック" w:hint="eastAsia"/>
              </w:rPr>
              <w:t>%</w:t>
            </w:r>
          </w:p>
        </w:tc>
        <w:tc>
          <w:tcPr>
            <w:tcW w:w="1401" w:type="dxa"/>
            <w:tcBorders>
              <w:top w:val="nil"/>
              <w:left w:val="single" w:sz="4" w:space="0" w:color="auto"/>
              <w:bottom w:val="single" w:sz="4" w:space="0" w:color="auto"/>
              <w:right w:val="single" w:sz="4" w:space="0" w:color="auto"/>
            </w:tcBorders>
            <w:shd w:val="clear" w:color="auto" w:fill="auto"/>
            <w:vAlign w:val="center"/>
          </w:tcPr>
          <w:p w14:paraId="1ADA2F5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6.6</w:t>
            </w:r>
            <w:r w:rsidRPr="00927EE2">
              <w:rPr>
                <w:rFonts w:ascii="ＭＳ ゴシック" w:eastAsia="ＭＳ ゴシック" w:hAnsi="ＭＳ ゴシック" w:hint="eastAsia"/>
              </w:rPr>
              <w:t>%</w:t>
            </w:r>
          </w:p>
        </w:tc>
        <w:tc>
          <w:tcPr>
            <w:tcW w:w="1402" w:type="dxa"/>
            <w:tcBorders>
              <w:top w:val="nil"/>
              <w:left w:val="single" w:sz="4" w:space="0" w:color="auto"/>
              <w:bottom w:val="single" w:sz="4" w:space="0" w:color="auto"/>
              <w:right w:val="single" w:sz="4" w:space="0" w:color="auto"/>
            </w:tcBorders>
            <w:shd w:val="clear" w:color="auto" w:fill="auto"/>
            <w:vAlign w:val="center"/>
          </w:tcPr>
          <w:p w14:paraId="3F58126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4.2</w:t>
            </w:r>
            <w:r w:rsidRPr="00927EE2">
              <w:rPr>
                <w:rFonts w:ascii="ＭＳ ゴシック" w:eastAsia="ＭＳ ゴシック" w:hAnsi="ＭＳ ゴシック" w:hint="eastAsia"/>
              </w:rPr>
              <w:t>%</w:t>
            </w:r>
          </w:p>
        </w:tc>
        <w:tc>
          <w:tcPr>
            <w:tcW w:w="1401" w:type="dxa"/>
            <w:tcBorders>
              <w:top w:val="nil"/>
              <w:left w:val="single" w:sz="4" w:space="0" w:color="auto"/>
              <w:bottom w:val="single" w:sz="4" w:space="0" w:color="auto"/>
              <w:right w:val="single" w:sz="4" w:space="0" w:color="auto"/>
            </w:tcBorders>
            <w:shd w:val="clear" w:color="auto" w:fill="auto"/>
            <w:vAlign w:val="center"/>
          </w:tcPr>
          <w:p w14:paraId="30C79AF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0.0</w:t>
            </w:r>
            <w:r w:rsidRPr="00927EE2">
              <w:rPr>
                <w:rFonts w:ascii="ＭＳ ゴシック" w:eastAsia="ＭＳ ゴシック" w:hAnsi="ＭＳ ゴシック" w:hint="eastAsia"/>
              </w:rPr>
              <w:t>%</w:t>
            </w:r>
          </w:p>
        </w:tc>
        <w:tc>
          <w:tcPr>
            <w:tcW w:w="1401" w:type="dxa"/>
            <w:tcBorders>
              <w:top w:val="nil"/>
              <w:left w:val="single" w:sz="4" w:space="0" w:color="auto"/>
              <w:bottom w:val="single" w:sz="4" w:space="0" w:color="auto"/>
              <w:right w:val="single" w:sz="4" w:space="0" w:color="auto"/>
            </w:tcBorders>
            <w:shd w:val="clear" w:color="auto" w:fill="auto"/>
            <w:vAlign w:val="center"/>
          </w:tcPr>
          <w:p w14:paraId="748FE3F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5.9</w:t>
            </w:r>
            <w:r w:rsidRPr="00927EE2">
              <w:rPr>
                <w:rFonts w:ascii="ＭＳ ゴシック" w:eastAsia="ＭＳ ゴシック" w:hAnsi="ＭＳ ゴシック" w:hint="eastAsia"/>
              </w:rPr>
              <w:t>%</w:t>
            </w:r>
          </w:p>
        </w:tc>
        <w:tc>
          <w:tcPr>
            <w:tcW w:w="1402" w:type="dxa"/>
            <w:tcBorders>
              <w:top w:val="nil"/>
              <w:left w:val="single" w:sz="4" w:space="0" w:color="auto"/>
              <w:bottom w:val="single" w:sz="4" w:space="0" w:color="auto"/>
              <w:right w:val="single" w:sz="4" w:space="0" w:color="auto"/>
            </w:tcBorders>
            <w:shd w:val="clear" w:color="auto" w:fill="auto"/>
            <w:vAlign w:val="center"/>
          </w:tcPr>
          <w:p w14:paraId="4F2A7C50"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rPr>
              <w:t>77.8</w:t>
            </w:r>
            <w:r w:rsidRPr="00927EE2">
              <w:rPr>
                <w:rFonts w:ascii="ＭＳ ゴシック" w:eastAsia="ＭＳ ゴシック" w:hAnsi="ＭＳ ゴシック" w:hint="eastAsia"/>
              </w:rPr>
              <w:t>%</w:t>
            </w:r>
          </w:p>
        </w:tc>
      </w:tr>
    </w:tbl>
    <w:p w14:paraId="2B4E1BB2"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rPr>
        <w:t xml:space="preserve">（各年３月３１日現在）　</w:t>
      </w:r>
    </w:p>
    <w:p w14:paraId="6E89568D"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sz w:val="22"/>
        </w:rPr>
        <w:t xml:space="preserve">（出所：山梨県障害者相談所）　</w:t>
      </w:r>
    </w:p>
    <w:p w14:paraId="25CA45BA" w14:textId="77777777" w:rsidR="00FC2D69" w:rsidRPr="00927EE2" w:rsidRDefault="00FC2D69" w:rsidP="00FC2D69">
      <w:pPr>
        <w:jc w:val="center"/>
        <w:rPr>
          <w:rFonts w:ascii="ＭＳ ゴシック" w:eastAsia="ＭＳ ゴシック" w:hAnsi="ＭＳ ゴシック"/>
        </w:rPr>
      </w:pPr>
    </w:p>
    <w:p w14:paraId="5BE1B6A0" w14:textId="77777777" w:rsidR="00FC2D69" w:rsidRPr="00927EE2" w:rsidRDefault="00FC2D69" w:rsidP="00FC2D69">
      <w:pPr>
        <w:jc w:val="center"/>
        <w:rPr>
          <w:rFonts w:ascii="ＭＳ ゴシック" w:eastAsia="ＭＳ ゴシック" w:hAnsi="ＭＳ ゴシック"/>
        </w:rPr>
      </w:pPr>
    </w:p>
    <w:p w14:paraId="7D2811F4"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表(2)-4　療育手帳における障害程度の基準</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230"/>
      </w:tblGrid>
      <w:tr w:rsidR="00FC2D69" w:rsidRPr="00927EE2" w14:paraId="7FDF93DF" w14:textId="77777777" w:rsidTr="00A27BDC">
        <w:trPr>
          <w:trHeight w:val="711"/>
        </w:trPr>
        <w:tc>
          <w:tcPr>
            <w:tcW w:w="1984" w:type="dxa"/>
            <w:shd w:val="clear" w:color="auto" w:fill="auto"/>
            <w:vAlign w:val="center"/>
          </w:tcPr>
          <w:p w14:paraId="0545CB2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障害程度</w:t>
            </w:r>
          </w:p>
        </w:tc>
        <w:tc>
          <w:tcPr>
            <w:tcW w:w="7230" w:type="dxa"/>
            <w:shd w:val="clear" w:color="auto" w:fill="auto"/>
            <w:vAlign w:val="center"/>
          </w:tcPr>
          <w:p w14:paraId="61908232"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障害程度の基準</w:t>
            </w:r>
          </w:p>
        </w:tc>
      </w:tr>
      <w:tr w:rsidR="00FC2D69" w:rsidRPr="00927EE2" w14:paraId="34E5928F" w14:textId="77777777" w:rsidTr="00A27BDC">
        <w:tc>
          <w:tcPr>
            <w:tcW w:w="1984" w:type="dxa"/>
            <w:shd w:val="clear" w:color="auto" w:fill="auto"/>
            <w:vAlign w:val="center"/>
          </w:tcPr>
          <w:p w14:paraId="3F38DECD"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Ａ</w:t>
            </w:r>
            <w:r w:rsidRPr="00927EE2">
              <w:rPr>
                <w:rFonts w:ascii="ＭＳ ゴシック" w:eastAsia="ＭＳ ゴシック" w:hAnsi="ＭＳ ゴシック"/>
              </w:rPr>
              <w:t>-</w:t>
            </w:r>
            <w:r w:rsidRPr="00927EE2">
              <w:rPr>
                <w:rFonts w:ascii="ＭＳ ゴシック" w:eastAsia="ＭＳ ゴシック" w:hAnsi="ＭＳ ゴシック" w:hint="eastAsia"/>
              </w:rPr>
              <w:t>１</w:t>
            </w:r>
          </w:p>
        </w:tc>
        <w:tc>
          <w:tcPr>
            <w:tcW w:w="7230" w:type="dxa"/>
            <w:shd w:val="clear" w:color="auto" w:fill="auto"/>
            <w:vAlign w:val="center"/>
          </w:tcPr>
          <w:p w14:paraId="03C84401"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最重度又は重度の知的障害を有し、かつ、身体障害者福祉法に基づく障害の程度が１級又は２級に該当する者</w:t>
            </w:r>
          </w:p>
        </w:tc>
      </w:tr>
      <w:tr w:rsidR="00FC2D69" w:rsidRPr="00927EE2" w14:paraId="0175B594" w14:textId="77777777" w:rsidTr="00A27BDC">
        <w:trPr>
          <w:trHeight w:val="727"/>
        </w:trPr>
        <w:tc>
          <w:tcPr>
            <w:tcW w:w="1984" w:type="dxa"/>
            <w:shd w:val="clear" w:color="auto" w:fill="auto"/>
            <w:vAlign w:val="center"/>
          </w:tcPr>
          <w:p w14:paraId="66345AA1"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Ａ</w:t>
            </w:r>
            <w:r w:rsidRPr="00927EE2">
              <w:rPr>
                <w:rFonts w:ascii="ＭＳ ゴシック" w:eastAsia="ＭＳ ゴシック" w:hAnsi="ＭＳ ゴシック"/>
              </w:rPr>
              <w:t>-</w:t>
            </w:r>
            <w:r w:rsidRPr="00927EE2">
              <w:rPr>
                <w:rFonts w:ascii="ＭＳ ゴシック" w:eastAsia="ＭＳ ゴシック" w:hAnsi="ＭＳ ゴシック" w:hint="eastAsia"/>
              </w:rPr>
              <w:t>２a</w:t>
            </w:r>
          </w:p>
        </w:tc>
        <w:tc>
          <w:tcPr>
            <w:tcW w:w="7230" w:type="dxa"/>
            <w:shd w:val="clear" w:color="auto" w:fill="auto"/>
            <w:vAlign w:val="center"/>
          </w:tcPr>
          <w:p w14:paraId="0185B4CC"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最重度の知的障害を有する者</w:t>
            </w:r>
          </w:p>
        </w:tc>
      </w:tr>
      <w:tr w:rsidR="00FC2D69" w:rsidRPr="00927EE2" w14:paraId="2A04011F" w14:textId="77777777" w:rsidTr="00A27BDC">
        <w:trPr>
          <w:trHeight w:val="709"/>
        </w:trPr>
        <w:tc>
          <w:tcPr>
            <w:tcW w:w="1984" w:type="dxa"/>
            <w:shd w:val="clear" w:color="auto" w:fill="auto"/>
            <w:vAlign w:val="center"/>
          </w:tcPr>
          <w:p w14:paraId="1BC39C7A"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Ａ</w:t>
            </w:r>
            <w:r w:rsidRPr="00927EE2">
              <w:rPr>
                <w:rFonts w:ascii="ＭＳ ゴシック" w:eastAsia="ＭＳ ゴシック" w:hAnsi="ＭＳ ゴシック"/>
              </w:rPr>
              <w:t>-</w:t>
            </w:r>
            <w:r w:rsidRPr="00927EE2">
              <w:rPr>
                <w:rFonts w:ascii="ＭＳ ゴシック" w:eastAsia="ＭＳ ゴシック" w:hAnsi="ＭＳ ゴシック" w:hint="eastAsia"/>
              </w:rPr>
              <w:t>２b</w:t>
            </w:r>
          </w:p>
        </w:tc>
        <w:tc>
          <w:tcPr>
            <w:tcW w:w="7230" w:type="dxa"/>
            <w:shd w:val="clear" w:color="auto" w:fill="auto"/>
            <w:vAlign w:val="center"/>
          </w:tcPr>
          <w:p w14:paraId="3A56ABA7"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重度の知的障害を有する者</w:t>
            </w:r>
          </w:p>
        </w:tc>
      </w:tr>
      <w:tr w:rsidR="00FC2D69" w:rsidRPr="00927EE2" w14:paraId="3610BA85" w14:textId="77777777" w:rsidTr="00A27BDC">
        <w:tc>
          <w:tcPr>
            <w:tcW w:w="1984" w:type="dxa"/>
            <w:shd w:val="clear" w:color="auto" w:fill="auto"/>
            <w:vAlign w:val="center"/>
          </w:tcPr>
          <w:p w14:paraId="76ABBD27"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Ａ</w:t>
            </w:r>
            <w:r w:rsidRPr="00927EE2">
              <w:rPr>
                <w:rFonts w:ascii="ＭＳ ゴシック" w:eastAsia="ＭＳ ゴシック" w:hAnsi="ＭＳ ゴシック"/>
              </w:rPr>
              <w:t>-</w:t>
            </w:r>
            <w:r w:rsidRPr="00927EE2">
              <w:rPr>
                <w:rFonts w:ascii="ＭＳ ゴシック" w:eastAsia="ＭＳ ゴシック" w:hAnsi="ＭＳ ゴシック" w:hint="eastAsia"/>
              </w:rPr>
              <w:t>３</w:t>
            </w:r>
          </w:p>
        </w:tc>
        <w:tc>
          <w:tcPr>
            <w:tcW w:w="7230" w:type="dxa"/>
            <w:shd w:val="clear" w:color="auto" w:fill="auto"/>
            <w:vAlign w:val="center"/>
          </w:tcPr>
          <w:p w14:paraId="35847888"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中度の知的障害を有し、かつ、身体障害者福祉法に基づく障害の程度が１級～３級に該当する者</w:t>
            </w:r>
          </w:p>
        </w:tc>
      </w:tr>
      <w:tr w:rsidR="00FC2D69" w:rsidRPr="00927EE2" w14:paraId="5A1830EB" w14:textId="77777777" w:rsidTr="00A27BDC">
        <w:trPr>
          <w:trHeight w:val="673"/>
        </w:trPr>
        <w:tc>
          <w:tcPr>
            <w:tcW w:w="1984" w:type="dxa"/>
            <w:shd w:val="clear" w:color="auto" w:fill="auto"/>
            <w:vAlign w:val="center"/>
          </w:tcPr>
          <w:p w14:paraId="3AD0543D"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Ｂ</w:t>
            </w:r>
            <w:r w:rsidRPr="00927EE2">
              <w:rPr>
                <w:rFonts w:ascii="ＭＳ ゴシック" w:eastAsia="ＭＳ ゴシック" w:hAnsi="ＭＳ ゴシック"/>
              </w:rPr>
              <w:t>-</w:t>
            </w:r>
            <w:r w:rsidRPr="00927EE2">
              <w:rPr>
                <w:rFonts w:ascii="ＭＳ ゴシック" w:eastAsia="ＭＳ ゴシック" w:hAnsi="ＭＳ ゴシック" w:hint="eastAsia"/>
              </w:rPr>
              <w:t>１</w:t>
            </w:r>
          </w:p>
        </w:tc>
        <w:tc>
          <w:tcPr>
            <w:tcW w:w="7230" w:type="dxa"/>
            <w:shd w:val="clear" w:color="auto" w:fill="auto"/>
            <w:vAlign w:val="center"/>
          </w:tcPr>
          <w:p w14:paraId="653C6C6B"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中度の知的障害を有する者</w:t>
            </w:r>
          </w:p>
        </w:tc>
      </w:tr>
      <w:tr w:rsidR="00FC2D69" w:rsidRPr="00927EE2" w14:paraId="6A16266D" w14:textId="77777777" w:rsidTr="00A27BDC">
        <w:trPr>
          <w:trHeight w:val="825"/>
        </w:trPr>
        <w:tc>
          <w:tcPr>
            <w:tcW w:w="1984" w:type="dxa"/>
            <w:shd w:val="clear" w:color="auto" w:fill="auto"/>
            <w:vAlign w:val="center"/>
          </w:tcPr>
          <w:p w14:paraId="6D197E5C" w14:textId="77777777" w:rsidR="00FC2D69" w:rsidRPr="00927EE2" w:rsidRDefault="00FC2D69" w:rsidP="00A27BDC">
            <w:pPr>
              <w:ind w:firstLineChars="50" w:firstLine="120"/>
              <w:jc w:val="center"/>
              <w:rPr>
                <w:rFonts w:ascii="ＭＳ ゴシック" w:eastAsia="ＭＳ ゴシック" w:hAnsi="ＭＳ ゴシック"/>
              </w:rPr>
            </w:pPr>
            <w:r w:rsidRPr="00927EE2">
              <w:rPr>
                <w:rFonts w:ascii="ＭＳ ゴシック" w:eastAsia="ＭＳ ゴシック" w:hAnsi="ＭＳ ゴシック" w:hint="eastAsia"/>
              </w:rPr>
              <w:t>Ｂ</w:t>
            </w:r>
            <w:r w:rsidRPr="00927EE2">
              <w:rPr>
                <w:rFonts w:ascii="ＭＳ ゴシック" w:eastAsia="ＭＳ ゴシック" w:hAnsi="ＭＳ ゴシック"/>
              </w:rPr>
              <w:t>-</w:t>
            </w:r>
            <w:r w:rsidRPr="00927EE2">
              <w:rPr>
                <w:rFonts w:ascii="ＭＳ ゴシック" w:eastAsia="ＭＳ ゴシック" w:hAnsi="ＭＳ ゴシック" w:hint="eastAsia"/>
              </w:rPr>
              <w:t>２</w:t>
            </w:r>
          </w:p>
        </w:tc>
        <w:tc>
          <w:tcPr>
            <w:tcW w:w="7230" w:type="dxa"/>
            <w:shd w:val="clear" w:color="auto" w:fill="auto"/>
            <w:vAlign w:val="center"/>
          </w:tcPr>
          <w:p w14:paraId="06118B35" w14:textId="77777777" w:rsidR="00FC2D69" w:rsidRPr="00927EE2" w:rsidRDefault="00FC2D69" w:rsidP="00A27BDC">
            <w:pPr>
              <w:rPr>
                <w:rFonts w:ascii="ＭＳ ゴシック" w:eastAsia="ＭＳ ゴシック" w:hAnsi="ＭＳ ゴシック"/>
              </w:rPr>
            </w:pPr>
            <w:r w:rsidRPr="00927EE2">
              <w:rPr>
                <w:rFonts w:ascii="ＭＳ ゴシック" w:eastAsia="ＭＳ ゴシック" w:hAnsi="ＭＳ ゴシック" w:hint="eastAsia"/>
              </w:rPr>
              <w:t>軽度の知的障害を有する者</w:t>
            </w:r>
          </w:p>
        </w:tc>
      </w:tr>
    </w:tbl>
    <w:p w14:paraId="6ECD09F2" w14:textId="77777777" w:rsidR="00FC2D69" w:rsidRPr="00927EE2" w:rsidRDefault="00FC2D69" w:rsidP="00FC2D69">
      <w:pPr>
        <w:ind w:right="221" w:firstLineChars="200" w:firstLine="442"/>
        <w:jc w:val="right"/>
        <w:rPr>
          <w:rFonts w:ascii="ＭＳ ゴシック" w:eastAsia="ＭＳ ゴシック" w:hAnsi="ＭＳ ゴシック"/>
          <w:sz w:val="22"/>
        </w:rPr>
      </w:pPr>
      <w:r w:rsidRPr="00927EE2">
        <w:rPr>
          <w:rFonts w:ascii="ＭＳ ゴシック" w:eastAsia="ＭＳ ゴシック" w:hAnsi="ＭＳ ゴシック" w:hint="eastAsia"/>
          <w:sz w:val="22"/>
        </w:rPr>
        <w:t>（出所：山梨県障害者相談所）</w:t>
      </w:r>
    </w:p>
    <w:p w14:paraId="4B038DC3" w14:textId="77777777" w:rsidR="00FC2D69" w:rsidRPr="00927EE2" w:rsidRDefault="00FC2D69" w:rsidP="00FC2D69">
      <w:pPr>
        <w:ind w:right="221" w:firstLineChars="200" w:firstLine="442"/>
        <w:jc w:val="right"/>
        <w:rPr>
          <w:rFonts w:ascii="ＭＳ ゴシック" w:eastAsia="ＭＳ ゴシック" w:hAnsi="ＭＳ ゴシック"/>
          <w:sz w:val="22"/>
        </w:rPr>
      </w:pPr>
      <w:r w:rsidRPr="00927EE2">
        <w:rPr>
          <w:rFonts w:ascii="ＭＳ ゴシック" w:eastAsia="ＭＳ ゴシック" w:hAnsi="ＭＳ ゴシック"/>
          <w:sz w:val="22"/>
        </w:rPr>
        <w:br w:type="page"/>
      </w:r>
    </w:p>
    <w:p w14:paraId="62624DA0" w14:textId="77777777" w:rsidR="00FC2D69" w:rsidRPr="00927EE2" w:rsidRDefault="00FC2D69" w:rsidP="00FC2D69">
      <w:pPr>
        <w:ind w:firstLineChars="200" w:firstLine="484"/>
        <w:rPr>
          <w:rFonts w:ascii="ＭＳ ゴシック" w:eastAsia="ＭＳ ゴシック" w:hAnsi="ＭＳ ゴシック"/>
          <w:b/>
        </w:rPr>
      </w:pPr>
      <w:r w:rsidRPr="00927EE2">
        <w:rPr>
          <w:rFonts w:ascii="ＭＳ ゴシック" w:eastAsia="ＭＳ ゴシック" w:hAnsi="ＭＳ ゴシック" w:hint="eastAsia"/>
          <w:b/>
        </w:rPr>
        <w:lastRenderedPageBreak/>
        <w:t>（３） 精神障害</w:t>
      </w:r>
    </w:p>
    <w:p w14:paraId="7048E085" w14:textId="77777777" w:rsidR="00FC2D69" w:rsidRPr="00927EE2" w:rsidRDefault="00FC2D69" w:rsidP="00FC2D69">
      <w:pPr>
        <w:ind w:left="482" w:right="2210" w:hangingChars="200" w:hanging="482"/>
        <w:rPr>
          <w:rFonts w:ascii="ＭＳ ゴシック" w:eastAsia="ＭＳ ゴシック" w:hAnsi="ＭＳ ゴシック"/>
        </w:rPr>
      </w:pPr>
    </w:p>
    <w:p w14:paraId="36DA2FA6"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令和５年３月３１日現在の精神障害者保健福祉手帳の交付者数は、8</w:t>
      </w:r>
      <w:r w:rsidRPr="00927EE2">
        <w:rPr>
          <w:rFonts w:ascii="ＭＳ ゴシック" w:eastAsia="ＭＳ ゴシック" w:hAnsi="ＭＳ ゴシック"/>
        </w:rPr>
        <w:t>,750</w:t>
      </w:r>
      <w:r w:rsidRPr="00927EE2">
        <w:rPr>
          <w:rFonts w:ascii="ＭＳ ゴシック" w:eastAsia="ＭＳ ゴシック" w:hAnsi="ＭＳ ゴシック" w:hint="eastAsia"/>
        </w:rPr>
        <w:t>人です。平成２５年の5,728人に比べ</w:t>
      </w:r>
      <w:r w:rsidRPr="00927EE2">
        <w:rPr>
          <w:rFonts w:ascii="ＭＳ ゴシック" w:eastAsia="ＭＳ ゴシック" w:hAnsi="ＭＳ ゴシック"/>
        </w:rPr>
        <w:t>52.</w:t>
      </w:r>
      <w:r w:rsidRPr="00927EE2">
        <w:rPr>
          <w:rFonts w:ascii="ＭＳ ゴシック" w:eastAsia="ＭＳ ゴシック" w:hAnsi="ＭＳ ゴシック" w:hint="eastAsia"/>
        </w:rPr>
        <w:t>8％増加しています。（表(3)-1）</w:t>
      </w:r>
    </w:p>
    <w:p w14:paraId="6B62CB58"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障害の程度別では、軽度（３級）が最も高い増加率となっています。（表(3)-2）</w:t>
      </w:r>
    </w:p>
    <w:p w14:paraId="481FD938" w14:textId="77777777" w:rsidR="00FC2D69" w:rsidRPr="00927EE2" w:rsidRDefault="00FC2D69" w:rsidP="00FC2D69">
      <w:pPr>
        <w:ind w:leftChars="100" w:left="241" w:firstLineChars="100" w:firstLine="241"/>
        <w:rPr>
          <w:rFonts w:ascii="ＭＳ ゴシック" w:eastAsia="ＭＳ ゴシック" w:hAnsi="ＭＳ ゴシック"/>
        </w:rPr>
      </w:pPr>
    </w:p>
    <w:p w14:paraId="18A4B87B" w14:textId="77777777" w:rsidR="00945F53" w:rsidRDefault="00945F53" w:rsidP="00945F53">
      <w:pPr>
        <w:ind w:firstLineChars="235" w:firstLine="566"/>
        <w:rPr>
          <w:rFonts w:ascii="ＭＳ ゴシック" w:eastAsia="ＭＳ ゴシック" w:hAnsi="ＭＳ ゴシック"/>
        </w:rPr>
      </w:pPr>
      <w:r w:rsidRPr="00763507">
        <w:rPr>
          <w:rFonts w:ascii="ＭＳ ゴシック" w:eastAsia="ＭＳ ゴシック" w:hAnsi="ＭＳ ゴシック" w:hint="eastAsia"/>
        </w:rPr>
        <w:t>表(3)-1　精神障害者保健福祉手帳交付者数の推移</w:t>
      </w:r>
    </w:p>
    <w:p w14:paraId="7DBAF21A" w14:textId="22196D88"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平成25年　5,728人</w:t>
      </w:r>
    </w:p>
    <w:p w14:paraId="07E6C742" w14:textId="448BC4A9"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平成26年　6,041人</w:t>
      </w:r>
    </w:p>
    <w:p w14:paraId="3B76F389" w14:textId="41046175"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平成27年　6,379人</w:t>
      </w:r>
    </w:p>
    <w:p w14:paraId="5D69B053" w14:textId="601BAC14"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平成28年　6,704人</w:t>
      </w:r>
    </w:p>
    <w:p w14:paraId="3A9E4D06" w14:textId="20A56EA8" w:rsidR="00945F53"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平成29年　6,884人</w:t>
      </w:r>
    </w:p>
    <w:p w14:paraId="65FDB618" w14:textId="0592F262" w:rsidR="00945F53" w:rsidRPr="00851B4F"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w:t>
      </w:r>
      <w:r>
        <w:rPr>
          <w:rFonts w:ascii="ＭＳ ゴシック" w:eastAsia="ＭＳ ゴシック" w:hAnsi="ＭＳ ゴシック"/>
        </w:rPr>
        <w:t>30</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7,284</w:t>
      </w:r>
      <w:r w:rsidRPr="00851B4F">
        <w:rPr>
          <w:rFonts w:ascii="ＭＳ ゴシック" w:eastAsia="ＭＳ ゴシック" w:hAnsi="ＭＳ ゴシック" w:hint="eastAsia"/>
        </w:rPr>
        <w:t>人</w:t>
      </w:r>
    </w:p>
    <w:p w14:paraId="513FAB88" w14:textId="71695AC9" w:rsidR="00945F53" w:rsidRPr="00763507" w:rsidRDefault="00945F53" w:rsidP="00945F53">
      <w:pPr>
        <w:ind w:leftChars="117" w:left="282" w:firstLineChars="236" w:firstLine="569"/>
        <w:rPr>
          <w:rFonts w:ascii="ＭＳ ゴシック" w:eastAsia="ＭＳ ゴシック" w:hAnsi="ＭＳ ゴシック"/>
        </w:rPr>
      </w:pPr>
      <w:r w:rsidRPr="00851B4F">
        <w:rPr>
          <w:rFonts w:ascii="ＭＳ ゴシック" w:eastAsia="ＭＳ ゴシック" w:hAnsi="ＭＳ ゴシック" w:hint="eastAsia"/>
        </w:rPr>
        <w:t>平成</w:t>
      </w:r>
      <w:r>
        <w:rPr>
          <w:rFonts w:ascii="ＭＳ ゴシック" w:eastAsia="ＭＳ ゴシック" w:hAnsi="ＭＳ ゴシック" w:hint="eastAsia"/>
        </w:rPr>
        <w:t>31</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7,590</w:t>
      </w:r>
      <w:r w:rsidRPr="00851B4F">
        <w:rPr>
          <w:rFonts w:ascii="ＭＳ ゴシック" w:eastAsia="ＭＳ ゴシック" w:hAnsi="ＭＳ ゴシック" w:hint="eastAsia"/>
        </w:rPr>
        <w:t>人</w:t>
      </w:r>
    </w:p>
    <w:p w14:paraId="5AB78E7E" w14:textId="1941AAB8" w:rsidR="00945F53" w:rsidRPr="00945F53" w:rsidRDefault="00945F53" w:rsidP="00945F53">
      <w:pPr>
        <w:ind w:leftChars="117" w:left="282" w:firstLineChars="236" w:firstLine="569"/>
        <w:rPr>
          <w:rFonts w:ascii="ＭＳ ゴシック" w:eastAsia="ＭＳ ゴシック" w:hAnsi="ＭＳ ゴシック"/>
        </w:rPr>
      </w:pPr>
      <w:r>
        <w:rPr>
          <w:rFonts w:ascii="ＭＳ ゴシック" w:eastAsia="ＭＳ ゴシック" w:hAnsi="ＭＳ ゴシック" w:hint="eastAsia"/>
        </w:rPr>
        <w:t>令和2</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8,001</w:t>
      </w:r>
      <w:r w:rsidRPr="00851B4F">
        <w:rPr>
          <w:rFonts w:ascii="ＭＳ ゴシック" w:eastAsia="ＭＳ ゴシック" w:hAnsi="ＭＳ ゴシック" w:hint="eastAsia"/>
        </w:rPr>
        <w:t>人</w:t>
      </w:r>
    </w:p>
    <w:p w14:paraId="4EE25309" w14:textId="6A87CF92" w:rsidR="00945F53" w:rsidRDefault="00945F53" w:rsidP="00945F53">
      <w:pPr>
        <w:ind w:leftChars="117" w:left="282" w:firstLineChars="236" w:firstLine="569"/>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3</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w:t>
      </w:r>
      <w:r>
        <w:rPr>
          <w:rFonts w:ascii="ＭＳ ゴシック" w:eastAsia="ＭＳ ゴシック" w:hAnsi="ＭＳ ゴシック"/>
        </w:rPr>
        <w:t>314</w:t>
      </w:r>
      <w:r w:rsidRPr="00851B4F">
        <w:rPr>
          <w:rFonts w:ascii="ＭＳ ゴシック" w:eastAsia="ＭＳ ゴシック" w:hAnsi="ＭＳ ゴシック" w:hint="eastAsia"/>
        </w:rPr>
        <w:t>人</w:t>
      </w:r>
    </w:p>
    <w:p w14:paraId="078E3D75" w14:textId="4627745E" w:rsidR="00945F53" w:rsidRPr="00763507" w:rsidRDefault="00945F53" w:rsidP="00945F53">
      <w:pPr>
        <w:ind w:leftChars="117" w:left="282" w:firstLineChars="236" w:firstLine="569"/>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w:t>
      </w:r>
      <w:r>
        <w:rPr>
          <w:rFonts w:ascii="ＭＳ ゴシック" w:eastAsia="ＭＳ ゴシック" w:hAnsi="ＭＳ ゴシック"/>
        </w:rPr>
        <w:t>447</w:t>
      </w:r>
      <w:r w:rsidRPr="00851B4F">
        <w:rPr>
          <w:rFonts w:ascii="ＭＳ ゴシック" w:eastAsia="ＭＳ ゴシック" w:hAnsi="ＭＳ ゴシック" w:hint="eastAsia"/>
        </w:rPr>
        <w:t>人</w:t>
      </w:r>
    </w:p>
    <w:p w14:paraId="1AD564F1" w14:textId="4BD30F5A" w:rsidR="00945F53" w:rsidRPr="00945F53" w:rsidRDefault="00945F53" w:rsidP="00945F53">
      <w:pPr>
        <w:ind w:leftChars="117" w:left="282" w:firstLineChars="236" w:firstLine="569"/>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5</w:t>
      </w:r>
      <w:r w:rsidRPr="00851B4F">
        <w:rPr>
          <w:rFonts w:ascii="ＭＳ ゴシック" w:eastAsia="ＭＳ ゴシック" w:hAnsi="ＭＳ ゴシック" w:hint="eastAsia"/>
        </w:rPr>
        <w:t xml:space="preserve">年　</w:t>
      </w:r>
      <w:r>
        <w:rPr>
          <w:rFonts w:ascii="ＭＳ ゴシック" w:eastAsia="ＭＳ ゴシック" w:hAnsi="ＭＳ ゴシック" w:hint="eastAsia"/>
        </w:rPr>
        <w:t>8,</w:t>
      </w:r>
      <w:r>
        <w:rPr>
          <w:rFonts w:ascii="ＭＳ ゴシック" w:eastAsia="ＭＳ ゴシック" w:hAnsi="ＭＳ ゴシック"/>
        </w:rPr>
        <w:t>750</w:t>
      </w:r>
      <w:r w:rsidRPr="00851B4F">
        <w:rPr>
          <w:rFonts w:ascii="ＭＳ ゴシック" w:eastAsia="ＭＳ ゴシック" w:hAnsi="ＭＳ ゴシック" w:hint="eastAsia"/>
        </w:rPr>
        <w:t>人</w:t>
      </w:r>
    </w:p>
    <w:p w14:paraId="08DD02B4" w14:textId="7B00D465" w:rsidR="00FC2D69" w:rsidRDefault="00945F53" w:rsidP="00945F53">
      <w:pPr>
        <w:ind w:leftChars="117" w:left="282" w:firstLineChars="236" w:firstLine="521"/>
        <w:rPr>
          <w:rFonts w:ascii="ＭＳ ゴシック" w:eastAsia="ＭＳ ゴシック" w:hAnsi="ＭＳ ゴシック"/>
          <w:sz w:val="22"/>
        </w:rPr>
      </w:pPr>
      <w:r w:rsidRPr="00763507">
        <w:rPr>
          <w:rFonts w:ascii="ＭＳ ゴシック" w:eastAsia="ＭＳ ゴシック" w:hAnsi="ＭＳ ゴシック" w:hint="eastAsia"/>
          <w:sz w:val="22"/>
        </w:rPr>
        <w:t>（出所：山梨県精神保健福祉センターデータ）</w:t>
      </w:r>
    </w:p>
    <w:p w14:paraId="69E12BB0" w14:textId="7E55E8A8" w:rsidR="00945F53" w:rsidRDefault="00945F53" w:rsidP="00945F53">
      <w:pPr>
        <w:ind w:firstLineChars="235" w:firstLine="519"/>
        <w:rPr>
          <w:rFonts w:ascii="ＭＳ ゴシック" w:eastAsia="ＭＳ ゴシック" w:hAnsi="ＭＳ ゴシック"/>
          <w:sz w:val="22"/>
        </w:rPr>
      </w:pPr>
    </w:p>
    <w:p w14:paraId="02AFCBE5" w14:textId="77777777" w:rsidR="00FC2D69" w:rsidRPr="00927EE2" w:rsidRDefault="00FC2D69" w:rsidP="00FC2D69">
      <w:pPr>
        <w:rPr>
          <w:rFonts w:ascii="ＭＳ ゴシック" w:eastAsia="ＭＳ ゴシック" w:hAnsi="ＭＳ ゴシック"/>
        </w:rPr>
      </w:pPr>
    </w:p>
    <w:p w14:paraId="2D2DBC1A"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表(3)-2　障害程度別の精神障害者保健福祉手帳交付者数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5"/>
        <w:gridCol w:w="2313"/>
        <w:gridCol w:w="2314"/>
        <w:gridCol w:w="2314"/>
      </w:tblGrid>
      <w:tr w:rsidR="00FC2D69" w:rsidRPr="00927EE2" w14:paraId="19D17717" w14:textId="77777777" w:rsidTr="00A27BDC">
        <w:tc>
          <w:tcPr>
            <w:tcW w:w="2305" w:type="dxa"/>
            <w:tcBorders>
              <w:top w:val="nil"/>
              <w:left w:val="nil"/>
              <w:right w:val="nil"/>
            </w:tcBorders>
            <w:shd w:val="clear" w:color="auto" w:fill="auto"/>
          </w:tcPr>
          <w:p w14:paraId="4E95F5DB" w14:textId="77777777" w:rsidR="00FC2D69" w:rsidRPr="00927EE2" w:rsidRDefault="00FC2D69" w:rsidP="00A27BDC">
            <w:pPr>
              <w:rPr>
                <w:rFonts w:ascii="ＭＳ ゴシック" w:eastAsia="ＭＳ ゴシック" w:hAnsi="ＭＳ ゴシック"/>
              </w:rPr>
            </w:pPr>
          </w:p>
        </w:tc>
        <w:tc>
          <w:tcPr>
            <w:tcW w:w="2313" w:type="dxa"/>
            <w:tcBorders>
              <w:top w:val="nil"/>
              <w:left w:val="nil"/>
              <w:right w:val="nil"/>
            </w:tcBorders>
            <w:shd w:val="clear" w:color="auto" w:fill="auto"/>
          </w:tcPr>
          <w:p w14:paraId="6A05BD2E" w14:textId="77777777" w:rsidR="00FC2D69" w:rsidRPr="00927EE2" w:rsidRDefault="00FC2D69" w:rsidP="00A27BDC">
            <w:pPr>
              <w:rPr>
                <w:rFonts w:ascii="ＭＳ ゴシック" w:eastAsia="ＭＳ ゴシック" w:hAnsi="ＭＳ ゴシック"/>
              </w:rPr>
            </w:pPr>
          </w:p>
        </w:tc>
        <w:tc>
          <w:tcPr>
            <w:tcW w:w="2314" w:type="dxa"/>
            <w:tcBorders>
              <w:top w:val="nil"/>
              <w:left w:val="nil"/>
              <w:right w:val="nil"/>
            </w:tcBorders>
            <w:shd w:val="clear" w:color="auto" w:fill="auto"/>
          </w:tcPr>
          <w:p w14:paraId="793779C1" w14:textId="77777777" w:rsidR="00FC2D69" w:rsidRPr="00927EE2" w:rsidRDefault="00FC2D69" w:rsidP="00A27BDC">
            <w:pPr>
              <w:rPr>
                <w:rFonts w:ascii="ＭＳ ゴシック" w:eastAsia="ＭＳ ゴシック" w:hAnsi="ＭＳ ゴシック"/>
              </w:rPr>
            </w:pPr>
          </w:p>
        </w:tc>
        <w:tc>
          <w:tcPr>
            <w:tcW w:w="2314" w:type="dxa"/>
            <w:tcBorders>
              <w:top w:val="nil"/>
              <w:left w:val="nil"/>
              <w:right w:val="nil"/>
            </w:tcBorders>
            <w:shd w:val="clear" w:color="auto" w:fill="auto"/>
            <w:vAlign w:val="bottom"/>
          </w:tcPr>
          <w:p w14:paraId="6046DE77" w14:textId="77777777" w:rsidR="00FC2D69" w:rsidRPr="00927EE2" w:rsidRDefault="00FC2D69" w:rsidP="00A27BDC">
            <w:pPr>
              <w:jc w:val="right"/>
              <w:rPr>
                <w:rFonts w:ascii="ＭＳ ゴシック" w:eastAsia="ＭＳ ゴシック" w:hAnsi="ＭＳ ゴシック"/>
              </w:rPr>
            </w:pPr>
            <w:r w:rsidRPr="00927EE2">
              <w:rPr>
                <w:rFonts w:ascii="ＭＳ ゴシック" w:eastAsia="ＭＳ ゴシック" w:hAnsi="ＭＳ ゴシック" w:hint="eastAsia"/>
              </w:rPr>
              <w:t>（人）</w:t>
            </w:r>
          </w:p>
        </w:tc>
      </w:tr>
      <w:tr w:rsidR="00FC2D69" w:rsidRPr="00927EE2" w14:paraId="48379631" w14:textId="77777777" w:rsidTr="00A27BDC">
        <w:trPr>
          <w:trHeight w:val="566"/>
        </w:trPr>
        <w:tc>
          <w:tcPr>
            <w:tcW w:w="2305" w:type="dxa"/>
            <w:shd w:val="clear" w:color="auto" w:fill="auto"/>
            <w:vAlign w:val="center"/>
          </w:tcPr>
          <w:p w14:paraId="13D26A80"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年</w:t>
            </w:r>
          </w:p>
        </w:tc>
        <w:tc>
          <w:tcPr>
            <w:tcW w:w="2313" w:type="dxa"/>
            <w:shd w:val="clear" w:color="auto" w:fill="auto"/>
            <w:vAlign w:val="center"/>
          </w:tcPr>
          <w:p w14:paraId="0A4C6C5F"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１級</w:t>
            </w:r>
          </w:p>
        </w:tc>
        <w:tc>
          <w:tcPr>
            <w:tcW w:w="2314" w:type="dxa"/>
            <w:shd w:val="clear" w:color="auto" w:fill="auto"/>
            <w:vAlign w:val="center"/>
          </w:tcPr>
          <w:p w14:paraId="30E63102"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２級</w:t>
            </w:r>
          </w:p>
        </w:tc>
        <w:tc>
          <w:tcPr>
            <w:tcW w:w="2314" w:type="dxa"/>
            <w:shd w:val="clear" w:color="auto" w:fill="auto"/>
            <w:vAlign w:val="center"/>
          </w:tcPr>
          <w:p w14:paraId="09F2F1E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３級</w:t>
            </w:r>
          </w:p>
        </w:tc>
      </w:tr>
      <w:tr w:rsidR="00FC2D69" w:rsidRPr="00927EE2" w14:paraId="0CFF1E03" w14:textId="77777777" w:rsidTr="00A27BDC">
        <w:trPr>
          <w:trHeight w:val="539"/>
        </w:trPr>
        <w:tc>
          <w:tcPr>
            <w:tcW w:w="2305" w:type="dxa"/>
            <w:shd w:val="clear" w:color="auto" w:fill="auto"/>
            <w:vAlign w:val="center"/>
          </w:tcPr>
          <w:p w14:paraId="1789BD2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Ｈ２５</w:t>
            </w:r>
          </w:p>
        </w:tc>
        <w:tc>
          <w:tcPr>
            <w:tcW w:w="2313" w:type="dxa"/>
            <w:tcBorders>
              <w:top w:val="single" w:sz="4" w:space="0" w:color="auto"/>
              <w:left w:val="single" w:sz="4" w:space="0" w:color="auto"/>
              <w:bottom w:val="single" w:sz="4" w:space="0" w:color="auto"/>
              <w:right w:val="single" w:sz="4" w:space="0" w:color="auto"/>
            </w:tcBorders>
            <w:shd w:val="clear" w:color="auto" w:fill="auto"/>
            <w:vAlign w:val="center"/>
          </w:tcPr>
          <w:p w14:paraId="1A2960F9" w14:textId="77777777" w:rsidR="00FC2D69" w:rsidRPr="00927EE2" w:rsidRDefault="00FC2D69" w:rsidP="00A27BDC">
            <w:pPr>
              <w:widowControl/>
              <w:jc w:val="center"/>
              <w:rPr>
                <w:rFonts w:ascii="ＭＳ ゴシック" w:eastAsia="ＭＳ ゴシック" w:hAnsi="ＭＳ ゴシック"/>
              </w:rPr>
            </w:pPr>
            <w:r w:rsidRPr="00927EE2">
              <w:rPr>
                <w:rFonts w:ascii="ＭＳ ゴシック" w:eastAsia="ＭＳ ゴシック" w:hAnsi="ＭＳ ゴシック" w:hint="eastAsia"/>
              </w:rPr>
              <w:t>1,038</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4079FCF6" w14:textId="77777777" w:rsidR="00FC2D69" w:rsidRPr="00927EE2" w:rsidRDefault="00FC2D69" w:rsidP="00A27BDC">
            <w:pPr>
              <w:widowControl/>
              <w:jc w:val="center"/>
              <w:rPr>
                <w:rFonts w:ascii="ＭＳ ゴシック" w:eastAsia="ＭＳ ゴシック" w:hAnsi="ＭＳ ゴシック"/>
              </w:rPr>
            </w:pPr>
            <w:r w:rsidRPr="00927EE2">
              <w:rPr>
                <w:rFonts w:ascii="ＭＳ ゴシック" w:eastAsia="ＭＳ ゴシック" w:hAnsi="ＭＳ ゴシック" w:hint="eastAsia"/>
              </w:rPr>
              <w:t>4,039</w:t>
            </w:r>
          </w:p>
        </w:tc>
        <w:tc>
          <w:tcPr>
            <w:tcW w:w="2314" w:type="dxa"/>
            <w:tcBorders>
              <w:top w:val="single" w:sz="4" w:space="0" w:color="auto"/>
              <w:left w:val="single" w:sz="4" w:space="0" w:color="auto"/>
              <w:bottom w:val="single" w:sz="4" w:space="0" w:color="auto"/>
              <w:right w:val="single" w:sz="4" w:space="0" w:color="auto"/>
            </w:tcBorders>
            <w:shd w:val="clear" w:color="auto" w:fill="auto"/>
            <w:vAlign w:val="center"/>
          </w:tcPr>
          <w:p w14:paraId="22EA2E4E" w14:textId="77777777" w:rsidR="00FC2D69" w:rsidRPr="00927EE2" w:rsidRDefault="00FC2D69" w:rsidP="00A27BDC">
            <w:pPr>
              <w:widowControl/>
              <w:jc w:val="center"/>
              <w:rPr>
                <w:rFonts w:ascii="ＭＳ ゴシック" w:eastAsia="ＭＳ ゴシック" w:hAnsi="ＭＳ ゴシック"/>
              </w:rPr>
            </w:pPr>
            <w:r w:rsidRPr="00927EE2">
              <w:rPr>
                <w:rFonts w:ascii="ＭＳ ゴシック" w:eastAsia="ＭＳ ゴシック" w:hAnsi="ＭＳ ゴシック" w:hint="eastAsia"/>
              </w:rPr>
              <w:t>651</w:t>
            </w:r>
          </w:p>
        </w:tc>
      </w:tr>
      <w:tr w:rsidR="00FC2D69" w:rsidRPr="00927EE2" w14:paraId="6E3A3D53" w14:textId="77777777" w:rsidTr="00A27BDC">
        <w:trPr>
          <w:trHeight w:val="540"/>
        </w:trPr>
        <w:tc>
          <w:tcPr>
            <w:tcW w:w="2305" w:type="dxa"/>
            <w:shd w:val="clear" w:color="auto" w:fill="auto"/>
            <w:vAlign w:val="center"/>
          </w:tcPr>
          <w:p w14:paraId="322F0AFE"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Ｒ５</w:t>
            </w:r>
          </w:p>
        </w:tc>
        <w:tc>
          <w:tcPr>
            <w:tcW w:w="2313" w:type="dxa"/>
            <w:tcBorders>
              <w:top w:val="nil"/>
              <w:left w:val="single" w:sz="4" w:space="0" w:color="auto"/>
              <w:bottom w:val="single" w:sz="4" w:space="0" w:color="auto"/>
              <w:right w:val="single" w:sz="4" w:space="0" w:color="auto"/>
            </w:tcBorders>
            <w:shd w:val="clear" w:color="auto" w:fill="auto"/>
            <w:vAlign w:val="center"/>
          </w:tcPr>
          <w:p w14:paraId="51C58B10"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725</w:t>
            </w:r>
          </w:p>
        </w:tc>
        <w:tc>
          <w:tcPr>
            <w:tcW w:w="2314" w:type="dxa"/>
            <w:tcBorders>
              <w:top w:val="nil"/>
              <w:left w:val="single" w:sz="4" w:space="0" w:color="auto"/>
              <w:bottom w:val="single" w:sz="4" w:space="0" w:color="auto"/>
              <w:right w:val="single" w:sz="4" w:space="0" w:color="auto"/>
            </w:tcBorders>
            <w:shd w:val="clear" w:color="auto" w:fill="auto"/>
            <w:vAlign w:val="center"/>
          </w:tcPr>
          <w:p w14:paraId="2274C805"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6,173</w:t>
            </w:r>
          </w:p>
        </w:tc>
        <w:tc>
          <w:tcPr>
            <w:tcW w:w="2314" w:type="dxa"/>
            <w:tcBorders>
              <w:top w:val="nil"/>
              <w:left w:val="single" w:sz="4" w:space="0" w:color="auto"/>
              <w:bottom w:val="single" w:sz="4" w:space="0" w:color="auto"/>
              <w:right w:val="single" w:sz="4" w:space="0" w:color="auto"/>
            </w:tcBorders>
            <w:shd w:val="clear" w:color="auto" w:fill="auto"/>
            <w:vAlign w:val="center"/>
          </w:tcPr>
          <w:p w14:paraId="752A2E2C"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1,852</w:t>
            </w:r>
          </w:p>
        </w:tc>
      </w:tr>
      <w:tr w:rsidR="00FC2D69" w:rsidRPr="00927EE2" w14:paraId="7E0EC86E" w14:textId="77777777" w:rsidTr="00A27BDC">
        <w:trPr>
          <w:trHeight w:val="527"/>
        </w:trPr>
        <w:tc>
          <w:tcPr>
            <w:tcW w:w="2305" w:type="dxa"/>
            <w:shd w:val="clear" w:color="auto" w:fill="auto"/>
            <w:vAlign w:val="center"/>
          </w:tcPr>
          <w:p w14:paraId="4B4F965B"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増加率</w:t>
            </w:r>
          </w:p>
        </w:tc>
        <w:tc>
          <w:tcPr>
            <w:tcW w:w="2313" w:type="dxa"/>
            <w:tcBorders>
              <w:top w:val="nil"/>
              <w:left w:val="single" w:sz="4" w:space="0" w:color="auto"/>
              <w:bottom w:val="single" w:sz="4" w:space="0" w:color="auto"/>
              <w:right w:val="single" w:sz="4" w:space="0" w:color="auto"/>
            </w:tcBorders>
            <w:shd w:val="clear" w:color="auto" w:fill="auto"/>
            <w:vAlign w:val="center"/>
          </w:tcPr>
          <w:p w14:paraId="47480EFA"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▲30.2%</w:t>
            </w:r>
          </w:p>
        </w:tc>
        <w:tc>
          <w:tcPr>
            <w:tcW w:w="2314" w:type="dxa"/>
            <w:tcBorders>
              <w:top w:val="nil"/>
              <w:left w:val="single" w:sz="4" w:space="0" w:color="auto"/>
              <w:bottom w:val="single" w:sz="4" w:space="0" w:color="auto"/>
              <w:right w:val="single" w:sz="4" w:space="0" w:color="auto"/>
            </w:tcBorders>
            <w:shd w:val="clear" w:color="auto" w:fill="auto"/>
            <w:vAlign w:val="center"/>
          </w:tcPr>
          <w:p w14:paraId="3273789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52.8%</w:t>
            </w:r>
          </w:p>
        </w:tc>
        <w:tc>
          <w:tcPr>
            <w:tcW w:w="2314" w:type="dxa"/>
            <w:tcBorders>
              <w:top w:val="nil"/>
              <w:left w:val="single" w:sz="4" w:space="0" w:color="auto"/>
              <w:bottom w:val="single" w:sz="4" w:space="0" w:color="auto"/>
              <w:right w:val="single" w:sz="4" w:space="0" w:color="auto"/>
            </w:tcBorders>
            <w:shd w:val="clear" w:color="auto" w:fill="auto"/>
            <w:vAlign w:val="center"/>
          </w:tcPr>
          <w:p w14:paraId="12E53429"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rPr>
              <w:t>184.5%</w:t>
            </w:r>
          </w:p>
        </w:tc>
      </w:tr>
    </w:tbl>
    <w:p w14:paraId="182C255D"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rPr>
        <w:t xml:space="preserve">　　　（各年３月３１日現在）</w:t>
      </w:r>
    </w:p>
    <w:p w14:paraId="70A22EEF" w14:textId="77777777" w:rsidR="00FC2D69" w:rsidRPr="00927EE2" w:rsidRDefault="00FC2D69" w:rsidP="00FC2D69">
      <w:pPr>
        <w:wordWrap w:val="0"/>
        <w:jc w:val="right"/>
        <w:rPr>
          <w:rFonts w:ascii="ＭＳ ゴシック" w:eastAsia="ＭＳ ゴシック" w:hAnsi="ＭＳ ゴシック"/>
        </w:rPr>
      </w:pPr>
      <w:r w:rsidRPr="00927EE2">
        <w:rPr>
          <w:rFonts w:ascii="ＭＳ ゴシック" w:eastAsia="ＭＳ ゴシック" w:hAnsi="ＭＳ ゴシック" w:hint="eastAsia"/>
          <w:sz w:val="22"/>
        </w:rPr>
        <w:t>（出所：山梨県精神保健福祉センター）</w:t>
      </w:r>
    </w:p>
    <w:p w14:paraId="18EF71F9" w14:textId="77777777" w:rsidR="00FC2D69" w:rsidRPr="00927EE2" w:rsidRDefault="00FC2D69" w:rsidP="00FC2D69">
      <w:pPr>
        <w:rPr>
          <w:rFonts w:ascii="ＭＳ ゴシック" w:eastAsia="ＭＳ ゴシック" w:hAnsi="ＭＳ ゴシック"/>
        </w:rPr>
      </w:pPr>
    </w:p>
    <w:p w14:paraId="34F42DB5" w14:textId="77777777" w:rsidR="00FC2D69" w:rsidRPr="00927EE2" w:rsidRDefault="00FC2D69" w:rsidP="00FC2D69">
      <w:pPr>
        <w:jc w:val="left"/>
        <w:rPr>
          <w:rFonts w:ascii="ＭＳ ゴシック" w:eastAsia="ＭＳ ゴシック" w:hAnsi="ＭＳ ゴシック"/>
          <w:b/>
        </w:rPr>
      </w:pPr>
    </w:p>
    <w:p w14:paraId="168A40D6" w14:textId="77777777" w:rsidR="00FC2D69" w:rsidRPr="00927EE2" w:rsidRDefault="00FC2D69" w:rsidP="00FC2D69">
      <w:pPr>
        <w:jc w:val="left"/>
        <w:rPr>
          <w:rFonts w:ascii="ＭＳ ゴシック" w:eastAsia="ＭＳ ゴシック" w:hAnsi="ＭＳ ゴシック"/>
          <w:b/>
        </w:rPr>
      </w:pPr>
    </w:p>
    <w:p w14:paraId="702AB329" w14:textId="3128183E" w:rsidR="00FC2D69" w:rsidRPr="00927EE2" w:rsidRDefault="00945F53" w:rsidP="00945F53">
      <w:pPr>
        <w:widowControl/>
        <w:jc w:val="left"/>
        <w:rPr>
          <w:rFonts w:ascii="ＭＳ ゴシック" w:eastAsia="ＭＳ ゴシック" w:hAnsi="ＭＳ ゴシック"/>
          <w:b/>
        </w:rPr>
      </w:pPr>
      <w:r>
        <w:rPr>
          <w:rFonts w:ascii="ＭＳ ゴシック" w:eastAsia="ＭＳ ゴシック" w:hAnsi="ＭＳ ゴシック"/>
          <w:b/>
        </w:rPr>
        <w:br w:type="page"/>
      </w:r>
    </w:p>
    <w:p w14:paraId="27A19622" w14:textId="77777777" w:rsidR="00FC2D69" w:rsidRPr="00927EE2" w:rsidRDefault="00FC2D69" w:rsidP="00FC2D69">
      <w:pPr>
        <w:ind w:firstLineChars="200" w:firstLine="484"/>
        <w:jc w:val="left"/>
        <w:rPr>
          <w:rFonts w:ascii="ＭＳ ゴシック" w:eastAsia="ＭＳ ゴシック" w:hAnsi="ＭＳ ゴシック"/>
          <w:b/>
        </w:rPr>
      </w:pPr>
      <w:r w:rsidRPr="00927EE2">
        <w:rPr>
          <w:rFonts w:ascii="ＭＳ ゴシック" w:eastAsia="ＭＳ ゴシック" w:hAnsi="ＭＳ ゴシック" w:hint="eastAsia"/>
          <w:b/>
        </w:rPr>
        <w:lastRenderedPageBreak/>
        <w:t>（４） 難病</w:t>
      </w:r>
    </w:p>
    <w:p w14:paraId="7D095883" w14:textId="77777777" w:rsidR="00FC2D69" w:rsidRPr="00927EE2" w:rsidRDefault="00FC2D69" w:rsidP="00FC2D69">
      <w:pPr>
        <w:ind w:leftChars="100" w:left="241" w:firstLineChars="100" w:firstLine="241"/>
        <w:rPr>
          <w:rFonts w:ascii="ＭＳ 明朝"/>
        </w:rPr>
      </w:pPr>
    </w:p>
    <w:p w14:paraId="6A958256" w14:textId="77777777" w:rsidR="00FC2D69" w:rsidRPr="00927EE2" w:rsidRDefault="00FC2D69" w:rsidP="00FC2D69">
      <w:pPr>
        <w:ind w:leftChars="400" w:left="964"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令和５年３月３１日現在の特定医療費（指定難病）受給者証の交付者数は、5</w:t>
      </w:r>
      <w:r w:rsidRPr="00927EE2">
        <w:rPr>
          <w:rFonts w:ascii="ＭＳ ゴシック" w:eastAsia="ＭＳ ゴシック" w:hAnsi="ＭＳ ゴシック"/>
        </w:rPr>
        <w:t>,185</w:t>
      </w:r>
      <w:r w:rsidRPr="00927EE2">
        <w:rPr>
          <w:rFonts w:ascii="ＭＳ ゴシック" w:eastAsia="ＭＳ ゴシック" w:hAnsi="ＭＳ ゴシック" w:hint="eastAsia"/>
        </w:rPr>
        <w:t>人です。平成２５年の3,770人に比べ3</w:t>
      </w:r>
      <w:r w:rsidRPr="00927EE2">
        <w:rPr>
          <w:rFonts w:ascii="ＭＳ ゴシック" w:eastAsia="ＭＳ ゴシック" w:hAnsi="ＭＳ ゴシック"/>
        </w:rPr>
        <w:t>7.5</w:t>
      </w:r>
      <w:r w:rsidRPr="00927EE2">
        <w:rPr>
          <w:rFonts w:ascii="ＭＳ ゴシック" w:eastAsia="ＭＳ ゴシック" w:hAnsi="ＭＳ ゴシック" w:hint="eastAsia"/>
        </w:rPr>
        <w:t>％増加しています。（表(4)-1）</w:t>
      </w:r>
    </w:p>
    <w:p w14:paraId="04B61B0D" w14:textId="21D6F398" w:rsidR="00FC2D69" w:rsidRDefault="00FC2D69" w:rsidP="00FC2D69">
      <w:pPr>
        <w:rPr>
          <w:rFonts w:ascii="ＭＳ 明朝"/>
        </w:rPr>
      </w:pPr>
    </w:p>
    <w:p w14:paraId="5AAF6087" w14:textId="5779163C" w:rsidR="00945F53" w:rsidRPr="00367F24" w:rsidRDefault="00945F53" w:rsidP="00945F53">
      <w:pPr>
        <w:ind w:leftChars="235" w:left="566"/>
        <w:rPr>
          <w:rFonts w:ascii="ＭＳ ゴシック" w:eastAsia="ＭＳ ゴシック" w:hAnsi="ＭＳ ゴシック"/>
        </w:rPr>
      </w:pPr>
      <w:r w:rsidRPr="00763507">
        <w:rPr>
          <w:rFonts w:ascii="ＭＳ ゴシック" w:eastAsia="ＭＳ ゴシック" w:hAnsi="ＭＳ ゴシック" w:hint="eastAsia"/>
        </w:rPr>
        <w:t>表(4)-1　特定医療費（指定難病）受給者証交付者数の推移</w:t>
      </w:r>
    </w:p>
    <w:p w14:paraId="15170718"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平成25年　3,</w:t>
      </w:r>
      <w:r>
        <w:rPr>
          <w:rFonts w:ascii="ＭＳ ゴシック" w:eastAsia="ＭＳ ゴシック" w:hAnsi="ＭＳ ゴシック"/>
        </w:rPr>
        <w:t>770</w:t>
      </w:r>
      <w:r w:rsidRPr="00367F24">
        <w:rPr>
          <w:rFonts w:ascii="ＭＳ ゴシック" w:eastAsia="ＭＳ ゴシック" w:hAnsi="ＭＳ ゴシック" w:hint="eastAsia"/>
        </w:rPr>
        <w:t>人</w:t>
      </w:r>
    </w:p>
    <w:p w14:paraId="2F77D459"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平成26年　</w:t>
      </w:r>
      <w:r>
        <w:rPr>
          <w:rFonts w:ascii="ＭＳ ゴシック" w:eastAsia="ＭＳ ゴシック" w:hAnsi="ＭＳ ゴシック" w:hint="eastAsia"/>
        </w:rPr>
        <w:t>3,851</w:t>
      </w:r>
      <w:r w:rsidRPr="00367F24">
        <w:rPr>
          <w:rFonts w:ascii="ＭＳ ゴシック" w:eastAsia="ＭＳ ゴシック" w:hAnsi="ＭＳ ゴシック" w:hint="eastAsia"/>
        </w:rPr>
        <w:t>人</w:t>
      </w:r>
    </w:p>
    <w:p w14:paraId="231A2FC1"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平成27年　4,</w:t>
      </w:r>
      <w:r>
        <w:rPr>
          <w:rFonts w:ascii="ＭＳ ゴシック" w:eastAsia="ＭＳ ゴシック" w:hAnsi="ＭＳ ゴシック"/>
        </w:rPr>
        <w:t>106</w:t>
      </w:r>
      <w:r w:rsidRPr="00367F24">
        <w:rPr>
          <w:rFonts w:ascii="ＭＳ ゴシック" w:eastAsia="ＭＳ ゴシック" w:hAnsi="ＭＳ ゴシック" w:hint="eastAsia"/>
        </w:rPr>
        <w:t>人</w:t>
      </w:r>
    </w:p>
    <w:p w14:paraId="3EA6B549"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平成28年　4,417人</w:t>
      </w:r>
    </w:p>
    <w:p w14:paraId="1C8597E0" w14:textId="77777777" w:rsidR="00945F53"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平成29年　4,616人</w:t>
      </w:r>
    </w:p>
    <w:p w14:paraId="4C20247F" w14:textId="77777777" w:rsidR="00945F53" w:rsidRPr="00367F24"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平成</w:t>
      </w:r>
      <w:r>
        <w:rPr>
          <w:rFonts w:ascii="ＭＳ ゴシック" w:eastAsia="ＭＳ ゴシック" w:hAnsi="ＭＳ ゴシック" w:hint="eastAsia"/>
        </w:rPr>
        <w:t>30</w:t>
      </w:r>
      <w:r w:rsidRPr="00367F24">
        <w:rPr>
          <w:rFonts w:ascii="ＭＳ ゴシック" w:eastAsia="ＭＳ ゴシック" w:hAnsi="ＭＳ ゴシック" w:hint="eastAsia"/>
        </w:rPr>
        <w:t>年　4,</w:t>
      </w:r>
      <w:r>
        <w:rPr>
          <w:rFonts w:ascii="ＭＳ ゴシック" w:eastAsia="ＭＳ ゴシック" w:hAnsi="ＭＳ ゴシック"/>
        </w:rPr>
        <w:t>270</w:t>
      </w:r>
      <w:r w:rsidRPr="00367F24">
        <w:rPr>
          <w:rFonts w:ascii="ＭＳ ゴシック" w:eastAsia="ＭＳ ゴシック" w:hAnsi="ＭＳ ゴシック" w:hint="eastAsia"/>
        </w:rPr>
        <w:t>人</w:t>
      </w:r>
    </w:p>
    <w:p w14:paraId="0824F7DA" w14:textId="1C0A4D33" w:rsidR="00945F53" w:rsidRPr="00763507" w:rsidRDefault="00945F53" w:rsidP="00945F53">
      <w:pPr>
        <w:ind w:leftChars="235" w:left="566"/>
        <w:rPr>
          <w:rFonts w:ascii="ＭＳ ゴシック" w:eastAsia="ＭＳ ゴシック" w:hAnsi="ＭＳ ゴシック"/>
        </w:rPr>
      </w:pPr>
      <w:r w:rsidRPr="00367F24">
        <w:rPr>
          <w:rFonts w:ascii="ＭＳ ゴシック" w:eastAsia="ＭＳ ゴシック" w:hAnsi="ＭＳ ゴシック" w:hint="eastAsia"/>
        </w:rPr>
        <w:t xml:space="preserve">　</w:t>
      </w:r>
      <w:r w:rsidRPr="00DE43A8">
        <w:rPr>
          <w:rFonts w:ascii="ＭＳ ゴシック" w:eastAsia="ＭＳ ゴシック" w:hAnsi="ＭＳ ゴシック" w:hint="eastAsia"/>
        </w:rPr>
        <w:t>平成</w:t>
      </w:r>
      <w:r w:rsidR="00DE43A8" w:rsidRPr="00DE43A8">
        <w:rPr>
          <w:rFonts w:ascii="ＭＳ ゴシック" w:eastAsia="ＭＳ ゴシック" w:hAnsi="ＭＳ ゴシック"/>
        </w:rPr>
        <w:t>31</w:t>
      </w:r>
      <w:r w:rsidRPr="00DE43A8">
        <w:rPr>
          <w:rFonts w:ascii="ＭＳ ゴシック" w:eastAsia="ＭＳ ゴシック" w:hAnsi="ＭＳ ゴシック" w:hint="eastAsia"/>
        </w:rPr>
        <w:t>年</w:t>
      </w:r>
      <w:r w:rsidRPr="00367F24">
        <w:rPr>
          <w:rFonts w:ascii="ＭＳ ゴシック" w:eastAsia="ＭＳ ゴシック" w:hAnsi="ＭＳ ゴシック" w:hint="eastAsia"/>
        </w:rPr>
        <w:t xml:space="preserve">　4,</w:t>
      </w:r>
      <w:r>
        <w:rPr>
          <w:rFonts w:ascii="ＭＳ ゴシック" w:eastAsia="ＭＳ ゴシック" w:hAnsi="ＭＳ ゴシック"/>
        </w:rPr>
        <w:t>518</w:t>
      </w:r>
      <w:r w:rsidRPr="00367F24">
        <w:rPr>
          <w:rFonts w:ascii="ＭＳ ゴシック" w:eastAsia="ＭＳ ゴシック" w:hAnsi="ＭＳ ゴシック" w:hint="eastAsia"/>
        </w:rPr>
        <w:t>人</w:t>
      </w:r>
    </w:p>
    <w:p w14:paraId="0D452643" w14:textId="67675D54" w:rsidR="00945F53" w:rsidRDefault="00945F53" w:rsidP="00945F53">
      <w:pPr>
        <w:ind w:leftChars="235" w:left="566"/>
        <w:rPr>
          <w:rFonts w:ascii="ＭＳ ゴシック" w:eastAsia="ＭＳ ゴシック" w:hAnsi="ＭＳ ゴシック"/>
        </w:rPr>
      </w:pPr>
      <w:r>
        <w:rPr>
          <w:rFonts w:ascii="ＭＳ ゴシック" w:eastAsia="ＭＳ ゴシック" w:hAnsi="ＭＳ ゴシック" w:hint="eastAsia"/>
        </w:rPr>
        <w:t xml:space="preserve">　令和</w:t>
      </w:r>
      <w:r w:rsidRPr="00367F24">
        <w:rPr>
          <w:rFonts w:ascii="ＭＳ ゴシック" w:eastAsia="ＭＳ ゴシック" w:hAnsi="ＭＳ ゴシック" w:hint="eastAsia"/>
        </w:rPr>
        <w:t xml:space="preserve">2年　</w:t>
      </w:r>
      <w:r>
        <w:rPr>
          <w:rFonts w:ascii="ＭＳ ゴシック" w:eastAsia="ＭＳ ゴシック" w:hAnsi="ＭＳ ゴシック" w:hint="eastAsia"/>
        </w:rPr>
        <w:t>4,646</w:t>
      </w:r>
      <w:r w:rsidRPr="00367F24">
        <w:rPr>
          <w:rFonts w:ascii="ＭＳ ゴシック" w:eastAsia="ＭＳ ゴシック" w:hAnsi="ＭＳ ゴシック" w:hint="eastAsia"/>
        </w:rPr>
        <w:t>人</w:t>
      </w:r>
    </w:p>
    <w:p w14:paraId="03743C95" w14:textId="0FBCB83F" w:rsidR="00945F53" w:rsidRDefault="00945F53" w:rsidP="00945F53">
      <w:pPr>
        <w:ind w:leftChars="235" w:left="566" w:firstLineChars="100" w:firstLine="241"/>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3</w:t>
      </w:r>
      <w:r w:rsidRPr="00367F24">
        <w:rPr>
          <w:rFonts w:ascii="ＭＳ ゴシック" w:eastAsia="ＭＳ ゴシック" w:hAnsi="ＭＳ ゴシック" w:hint="eastAsia"/>
        </w:rPr>
        <w:t xml:space="preserve">年　</w:t>
      </w:r>
      <w:r>
        <w:rPr>
          <w:rFonts w:ascii="ＭＳ ゴシック" w:eastAsia="ＭＳ ゴシック" w:hAnsi="ＭＳ ゴシック"/>
        </w:rPr>
        <w:t>5</w:t>
      </w:r>
      <w:r>
        <w:rPr>
          <w:rFonts w:ascii="ＭＳ ゴシック" w:eastAsia="ＭＳ ゴシック" w:hAnsi="ＭＳ ゴシック" w:hint="eastAsia"/>
        </w:rPr>
        <w:t>,</w:t>
      </w:r>
      <w:r>
        <w:rPr>
          <w:rFonts w:ascii="ＭＳ ゴシック" w:eastAsia="ＭＳ ゴシック" w:hAnsi="ＭＳ ゴシック"/>
        </w:rPr>
        <w:t>035</w:t>
      </w:r>
      <w:r w:rsidRPr="00367F24">
        <w:rPr>
          <w:rFonts w:ascii="ＭＳ ゴシック" w:eastAsia="ＭＳ ゴシック" w:hAnsi="ＭＳ ゴシック" w:hint="eastAsia"/>
        </w:rPr>
        <w:t>人</w:t>
      </w:r>
    </w:p>
    <w:p w14:paraId="14802A06" w14:textId="66C74C46" w:rsidR="00945F53" w:rsidRDefault="00945F53" w:rsidP="00945F53">
      <w:pPr>
        <w:ind w:leftChars="235" w:left="566" w:firstLineChars="100" w:firstLine="241"/>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sidRPr="00367F24">
        <w:rPr>
          <w:rFonts w:ascii="ＭＳ ゴシック" w:eastAsia="ＭＳ ゴシック" w:hAnsi="ＭＳ ゴシック" w:hint="eastAsia"/>
        </w:rPr>
        <w:t xml:space="preserve">年　</w:t>
      </w:r>
      <w:r>
        <w:rPr>
          <w:rFonts w:ascii="ＭＳ ゴシック" w:eastAsia="ＭＳ ゴシック" w:hAnsi="ＭＳ ゴシック" w:hint="eastAsia"/>
        </w:rPr>
        <w:t>4,</w:t>
      </w:r>
      <w:r>
        <w:rPr>
          <w:rFonts w:ascii="ＭＳ ゴシック" w:eastAsia="ＭＳ ゴシック" w:hAnsi="ＭＳ ゴシック"/>
        </w:rPr>
        <w:t>984</w:t>
      </w:r>
      <w:r w:rsidRPr="00367F24">
        <w:rPr>
          <w:rFonts w:ascii="ＭＳ ゴシック" w:eastAsia="ＭＳ ゴシック" w:hAnsi="ＭＳ ゴシック" w:hint="eastAsia"/>
        </w:rPr>
        <w:t>人</w:t>
      </w:r>
    </w:p>
    <w:p w14:paraId="236E64E3" w14:textId="3F9B8A34" w:rsidR="00945F53" w:rsidRPr="00763507" w:rsidRDefault="00945F53" w:rsidP="00945F53">
      <w:pPr>
        <w:ind w:leftChars="235" w:left="566" w:firstLineChars="100" w:firstLine="241"/>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5</w:t>
      </w:r>
      <w:r w:rsidRPr="00367F24">
        <w:rPr>
          <w:rFonts w:ascii="ＭＳ ゴシック" w:eastAsia="ＭＳ ゴシック" w:hAnsi="ＭＳ ゴシック" w:hint="eastAsia"/>
        </w:rPr>
        <w:t xml:space="preserve">年　</w:t>
      </w:r>
      <w:r>
        <w:rPr>
          <w:rFonts w:ascii="ＭＳ ゴシック" w:eastAsia="ＭＳ ゴシック" w:hAnsi="ＭＳ ゴシック"/>
        </w:rPr>
        <w:t>5,185</w:t>
      </w:r>
      <w:r w:rsidRPr="00367F24">
        <w:rPr>
          <w:rFonts w:ascii="ＭＳ ゴシック" w:eastAsia="ＭＳ ゴシック" w:hAnsi="ＭＳ ゴシック" w:hint="eastAsia"/>
        </w:rPr>
        <w:t>人</w:t>
      </w:r>
    </w:p>
    <w:p w14:paraId="4E4BC644" w14:textId="7C94041A" w:rsidR="00945F53" w:rsidRPr="00927EE2" w:rsidRDefault="00945F53" w:rsidP="00945F53">
      <w:pPr>
        <w:ind w:leftChars="235" w:left="566" w:firstLineChars="50" w:firstLine="110"/>
        <w:rPr>
          <w:rFonts w:ascii="ＭＳ 明朝"/>
        </w:rPr>
      </w:pPr>
      <w:r w:rsidRPr="00763507">
        <w:rPr>
          <w:rFonts w:ascii="ＭＳ ゴシック" w:eastAsia="ＭＳ ゴシック" w:hAnsi="ＭＳ ゴシック" w:hint="eastAsia"/>
          <w:sz w:val="22"/>
        </w:rPr>
        <w:t>（出所：山梨県健康増進課）</w:t>
      </w:r>
    </w:p>
    <w:p w14:paraId="6828D856" w14:textId="77777777" w:rsidR="00FC2D69" w:rsidRPr="00927EE2" w:rsidRDefault="00FC2D69" w:rsidP="00FC2D69">
      <w:pPr>
        <w:ind w:leftChars="100" w:left="482" w:rightChars="99" w:right="239" w:hangingChars="100" w:hanging="241"/>
        <w:rPr>
          <w:rFonts w:ascii="ＭＳ ゴシック" w:eastAsia="ＭＳ ゴシック" w:hAnsi="ＭＳ ゴシック"/>
        </w:rPr>
      </w:pPr>
    </w:p>
    <w:p w14:paraId="02004AF7" w14:textId="77777777" w:rsidR="00FC2D69" w:rsidRPr="00927EE2" w:rsidRDefault="00FC2D69" w:rsidP="00FC2D69">
      <w:pPr>
        <w:ind w:left="566" w:hangingChars="235" w:hanging="566"/>
        <w:rPr>
          <w:rFonts w:ascii="ＭＳ ゴシック" w:eastAsia="ＭＳ ゴシック" w:hAnsi="ＭＳ ゴシック"/>
        </w:rPr>
      </w:pPr>
      <w:r w:rsidRPr="00927EE2">
        <w:rPr>
          <w:rFonts w:ascii="ＭＳ ゴシック" w:eastAsia="ＭＳ ゴシック" w:hAnsi="ＭＳ ゴシック" w:hint="eastAsia"/>
        </w:rPr>
        <w:t xml:space="preserve">　（注）上表の平成２５年から平成２６年までは、「難病の患者に対する医療等に関する法律」施行前の56の特定疾患を対象とした受給者証の交付者数です。</w:t>
      </w:r>
    </w:p>
    <w:p w14:paraId="60489289" w14:textId="77777777" w:rsidR="00FC2D69" w:rsidRPr="00927EE2" w:rsidRDefault="00FC2D69" w:rsidP="00FC2D69">
      <w:pPr>
        <w:ind w:leftChars="200" w:left="2410" w:hangingChars="800" w:hanging="1928"/>
        <w:rPr>
          <w:rFonts w:ascii="ＭＳ ゴシック" w:eastAsia="ＭＳ ゴシック" w:hAnsi="ＭＳ ゴシック"/>
        </w:rPr>
      </w:pPr>
    </w:p>
    <w:p w14:paraId="5B2A8370" w14:textId="77777777" w:rsidR="00FC2D69" w:rsidRPr="00927EE2" w:rsidRDefault="00FC2D69" w:rsidP="00FC2D69">
      <w:pPr>
        <w:ind w:firstLineChars="100" w:firstLine="241"/>
        <w:rPr>
          <w:rFonts w:ascii="ＭＳ 明朝" w:hAnsi="ＭＳ 明朝"/>
        </w:rPr>
      </w:pPr>
      <w:r w:rsidRPr="00927EE2">
        <w:rPr>
          <w:rFonts w:ascii="ＭＳ 明朝" w:hAnsi="ＭＳ 明朝" w:hint="eastAsia"/>
        </w:rPr>
        <w:t>【用語解説】難病：</w:t>
      </w:r>
    </w:p>
    <w:p w14:paraId="09013F3A" w14:textId="77777777" w:rsidR="00FC2D69" w:rsidRPr="00927EE2" w:rsidRDefault="00FC2D69" w:rsidP="00FC2D69">
      <w:pPr>
        <w:ind w:leftChars="400" w:left="993" w:hangingChars="12" w:hanging="29"/>
        <w:rPr>
          <w:rFonts w:ascii="ＭＳ 明朝" w:hAnsi="ＭＳ 明朝"/>
        </w:rPr>
      </w:pPr>
      <w:r w:rsidRPr="00927EE2">
        <w:rPr>
          <w:rFonts w:ascii="ＭＳ 明朝" w:hAnsi="ＭＳ 明朝" w:hint="eastAsia"/>
        </w:rPr>
        <w:t>「難病の患者に対する医療等に関する法律」において、発病の機構が明らかでなく、かつ、治療方法が確立していない希少な疾病であって、当該疾病にかかることにより長期にわたり療養を必要とすることとなるものをいう。</w:t>
      </w:r>
    </w:p>
    <w:p w14:paraId="0FE337E4" w14:textId="77777777" w:rsidR="00FC2D69" w:rsidRPr="00927EE2" w:rsidRDefault="00FC2D69" w:rsidP="00FC2D69">
      <w:pPr>
        <w:ind w:left="241" w:hangingChars="100" w:hanging="241"/>
        <w:rPr>
          <w:rFonts w:ascii="ＭＳ ゴシック" w:eastAsia="ＭＳ ゴシック" w:hAnsi="ＭＳ ゴシック"/>
        </w:rPr>
      </w:pPr>
    </w:p>
    <w:p w14:paraId="1AE3D290" w14:textId="77777777" w:rsidR="00FC2D69" w:rsidRPr="00927EE2" w:rsidRDefault="00FC2D69" w:rsidP="00FC2D69">
      <w:pPr>
        <w:ind w:rightChars="99" w:right="239" w:firstLineChars="100" w:firstLine="241"/>
        <w:rPr>
          <w:rFonts w:ascii="ＭＳ ゴシック" w:eastAsia="ＭＳ ゴシック" w:hAnsi="ＭＳ ゴシック"/>
        </w:rPr>
      </w:pPr>
      <w:r w:rsidRPr="00927EE2">
        <w:rPr>
          <w:rFonts w:ascii="ＭＳ ゴシック" w:eastAsia="ＭＳ ゴシック" w:hAnsi="ＭＳ ゴシック" w:hint="eastAsia"/>
        </w:rPr>
        <w:t>※　特定医療費（指定難病）支給認定制度について</w:t>
      </w:r>
    </w:p>
    <w:p w14:paraId="3111A2A6" w14:textId="77777777" w:rsidR="00FC2D69" w:rsidRPr="00927EE2" w:rsidRDefault="00FC2D69" w:rsidP="00FC2D69">
      <w:pPr>
        <w:ind w:leftChars="200" w:left="482" w:firstLineChars="100" w:firstLine="241"/>
        <w:rPr>
          <w:rFonts w:ascii="ＭＳ ゴシック" w:eastAsia="ＭＳ ゴシック" w:hAnsi="ＭＳ ゴシック"/>
        </w:rPr>
      </w:pPr>
      <w:r w:rsidRPr="00927EE2">
        <w:rPr>
          <w:rFonts w:ascii="ＭＳ ゴシック" w:eastAsia="ＭＳ ゴシック" w:hAnsi="ＭＳ ゴシック" w:hint="eastAsia"/>
        </w:rPr>
        <w:t>平成２６年５月３０日に「難病の患者に対する医療等に関する法律」が公布され、平成２７年１月１日から新たに特定医療費（指定難病）支給認定制度が始まりました。</w:t>
      </w:r>
    </w:p>
    <w:p w14:paraId="0C9986F6" w14:textId="77777777" w:rsidR="00FC2D69" w:rsidRPr="00927EE2" w:rsidRDefault="00FC2D69" w:rsidP="00FC2D69">
      <w:pPr>
        <w:ind w:leftChars="200" w:left="482" w:firstLineChars="100" w:firstLine="241"/>
        <w:rPr>
          <w:rFonts w:ascii="ＭＳ ゴシック" w:eastAsia="ＭＳ ゴシック" w:hAnsi="ＭＳ ゴシック"/>
        </w:rPr>
      </w:pPr>
      <w:r w:rsidRPr="00927EE2">
        <w:rPr>
          <w:rFonts w:ascii="ＭＳ ゴシック" w:eastAsia="ＭＳ ゴシック" w:hAnsi="ＭＳ ゴシック" w:hint="eastAsia"/>
        </w:rPr>
        <w:t>110疾病を医療費助成の対象疾病（指定難病）として制度が開始され、現在33</w:t>
      </w:r>
      <w:r w:rsidRPr="00927EE2">
        <w:rPr>
          <w:rFonts w:ascii="ＭＳ ゴシック" w:eastAsia="ＭＳ ゴシック" w:hAnsi="ＭＳ ゴシック"/>
        </w:rPr>
        <w:t>8</w:t>
      </w:r>
      <w:r w:rsidRPr="00927EE2">
        <w:rPr>
          <w:rFonts w:ascii="ＭＳ ゴシック" w:eastAsia="ＭＳ ゴシック" w:hAnsi="ＭＳ ゴシック" w:hint="eastAsia"/>
        </w:rPr>
        <w:t>疾病が指定難病に指定されています。</w:t>
      </w:r>
    </w:p>
    <w:p w14:paraId="78DB37DF" w14:textId="77777777" w:rsidR="00FC2D69" w:rsidRDefault="00FC2D69" w:rsidP="00FC2D69">
      <w:pPr>
        <w:ind w:leftChars="200" w:left="482" w:firstLineChars="100" w:firstLine="241"/>
        <w:rPr>
          <w:rFonts w:ascii="ＭＳ ゴシック" w:eastAsia="ＭＳ ゴシック" w:hAnsi="ＭＳ ゴシック"/>
        </w:rPr>
      </w:pPr>
      <w:r w:rsidRPr="00927EE2">
        <w:rPr>
          <w:rFonts w:ascii="ＭＳ ゴシック" w:eastAsia="ＭＳ ゴシック" w:hAnsi="ＭＳ ゴシック" w:hint="eastAsia"/>
        </w:rPr>
        <w:t>また、障害者総合支援法により、障害福祉サービスを受けることができる対象疾病は指定難病より要件が緩和されており、令和３年１１月から36</w:t>
      </w:r>
      <w:r w:rsidRPr="00927EE2">
        <w:rPr>
          <w:rFonts w:ascii="ＭＳ ゴシック" w:eastAsia="ＭＳ ゴシック" w:hAnsi="ＭＳ ゴシック"/>
        </w:rPr>
        <w:t>6</w:t>
      </w:r>
      <w:r w:rsidRPr="00927EE2">
        <w:rPr>
          <w:rFonts w:ascii="ＭＳ ゴシック" w:eastAsia="ＭＳ ゴシック" w:hAnsi="ＭＳ ゴシック" w:hint="eastAsia"/>
        </w:rPr>
        <w:t>疾病とな</w:t>
      </w:r>
      <w:r w:rsidRPr="005A1C75">
        <w:rPr>
          <w:rFonts w:ascii="ＭＳ ゴシック" w:eastAsia="ＭＳ ゴシック" w:hAnsi="ＭＳ ゴシック" w:hint="eastAsia"/>
        </w:rPr>
        <w:t>っています。</w:t>
      </w:r>
    </w:p>
    <w:p w14:paraId="0CFB622C" w14:textId="556E5DC5" w:rsidR="00945F53" w:rsidRDefault="00945F53">
      <w:pPr>
        <w:widowControl/>
        <w:jc w:val="left"/>
        <w:rPr>
          <w:rFonts w:ascii="ＭＳ ゴシック" w:eastAsia="ＭＳ ゴシック" w:hAnsi="ＭＳ ゴシック"/>
        </w:rPr>
      </w:pPr>
      <w:r>
        <w:rPr>
          <w:rFonts w:ascii="ＭＳ ゴシック" w:eastAsia="ＭＳ ゴシック" w:hAnsi="ＭＳ ゴシック"/>
        </w:rPr>
        <w:br w:type="page"/>
      </w:r>
    </w:p>
    <w:p w14:paraId="0771C4E2" w14:textId="03C6FE81" w:rsidR="00FC2D69" w:rsidRPr="00945F53" w:rsidRDefault="00945F53" w:rsidP="00FC2D69">
      <w:pPr>
        <w:rPr>
          <w:rFonts w:ascii="ＭＳ ゴシック" w:eastAsia="ＭＳ ゴシック" w:hAnsi="ＭＳ ゴシック"/>
        </w:rPr>
      </w:pPr>
      <w:r w:rsidRPr="006B1691">
        <w:rPr>
          <w:rFonts w:ascii="HG丸ｺﾞｼｯｸM-PRO" w:eastAsia="HG丸ｺﾞｼｯｸM-PRO" w:hAnsi="HG丸ｺﾞｼｯｸM-PRO" w:hint="eastAsia"/>
          <w:b/>
          <w:sz w:val="32"/>
          <w:szCs w:val="32"/>
        </w:rPr>
        <w:lastRenderedPageBreak/>
        <w:t>２　障害のある人の雇用の状況</w:t>
      </w:r>
    </w:p>
    <w:p w14:paraId="329AB458" w14:textId="77777777" w:rsidR="00FC2D69" w:rsidRPr="00763507" w:rsidRDefault="00FC2D69" w:rsidP="00FC2D69">
      <w:pPr>
        <w:rPr>
          <w:rFonts w:ascii="ＭＳ 明朝"/>
        </w:rPr>
      </w:pPr>
    </w:p>
    <w:p w14:paraId="74056E2E" w14:textId="77777777" w:rsidR="00FC2D69" w:rsidRPr="00A52210" w:rsidRDefault="00FC2D69" w:rsidP="00FC2D69">
      <w:pPr>
        <w:ind w:leftChars="100" w:left="241" w:firstLineChars="100" w:firstLine="241"/>
        <w:rPr>
          <w:rFonts w:ascii="ＭＳ ゴシック" w:eastAsia="ＭＳ ゴシック" w:hAnsi="ＭＳ ゴシック"/>
        </w:rPr>
      </w:pPr>
      <w:r w:rsidRPr="00B474D9">
        <w:rPr>
          <w:rFonts w:ascii="ＭＳ ゴシック" w:eastAsia="ＭＳ ゴシック" w:hAnsi="ＭＳ ゴシック" w:hint="eastAsia"/>
        </w:rPr>
        <w:t>令和</w:t>
      </w:r>
      <w:r w:rsidRPr="00A52210">
        <w:rPr>
          <w:rFonts w:ascii="ＭＳ ゴシック" w:eastAsia="ＭＳ ゴシック" w:hAnsi="ＭＳ ゴシック" w:hint="eastAsia"/>
        </w:rPr>
        <w:t>５年６月１日現在の、山梨県内の民間企業（常用労働者数43.5人以上の規模の企業）における障害のある人の雇用状況は、2,125人（身体</w:t>
      </w:r>
      <w:r w:rsidRPr="00A52210">
        <w:rPr>
          <w:rFonts w:ascii="ＭＳ ゴシック" w:eastAsia="ＭＳ ゴシック" w:hAnsi="ＭＳ ゴシック"/>
        </w:rPr>
        <w:t>1,169.5</w:t>
      </w:r>
      <w:r w:rsidRPr="00A52210">
        <w:rPr>
          <w:rFonts w:ascii="ＭＳ ゴシック" w:eastAsia="ＭＳ ゴシック" w:hAnsi="ＭＳ ゴシック" w:hint="eastAsia"/>
        </w:rPr>
        <w:t>人、知的</w:t>
      </w:r>
      <w:r w:rsidRPr="00A52210">
        <w:rPr>
          <w:rFonts w:ascii="ＭＳ ゴシック" w:eastAsia="ＭＳ ゴシック" w:hAnsi="ＭＳ ゴシック"/>
        </w:rPr>
        <w:t>486.5</w:t>
      </w:r>
      <w:r w:rsidRPr="00A52210">
        <w:rPr>
          <w:rFonts w:ascii="ＭＳ ゴシック" w:eastAsia="ＭＳ ゴシック" w:hAnsi="ＭＳ ゴシック" w:hint="eastAsia"/>
        </w:rPr>
        <w:t>人、精神</w:t>
      </w:r>
      <w:r w:rsidRPr="00A52210">
        <w:rPr>
          <w:rFonts w:ascii="ＭＳ ゴシック" w:eastAsia="ＭＳ ゴシック" w:hAnsi="ＭＳ ゴシック"/>
        </w:rPr>
        <w:t>469</w:t>
      </w:r>
      <w:r w:rsidRPr="00A52210">
        <w:rPr>
          <w:rFonts w:ascii="ＭＳ ゴシック" w:eastAsia="ＭＳ ゴシック" w:hAnsi="ＭＳ ゴシック" w:hint="eastAsia"/>
        </w:rPr>
        <w:t>人）であり、実雇用率は、2.25％（全国平均：2</w:t>
      </w:r>
      <w:r w:rsidRPr="00A52210">
        <w:rPr>
          <w:rFonts w:ascii="ＭＳ ゴシック" w:eastAsia="ＭＳ ゴシック" w:hAnsi="ＭＳ ゴシック"/>
        </w:rPr>
        <w:t>.33</w:t>
      </w:r>
      <w:r w:rsidRPr="00A52210">
        <w:rPr>
          <w:rFonts w:ascii="ＭＳ ゴシック" w:eastAsia="ＭＳ ゴシック" w:hAnsi="ＭＳ ゴシック" w:hint="eastAsia"/>
        </w:rPr>
        <w:t>％）と過去最高を更新しましたが法定雇用率（2</w:t>
      </w:r>
      <w:r w:rsidRPr="00A52210">
        <w:rPr>
          <w:rFonts w:ascii="ＭＳ ゴシック" w:eastAsia="ＭＳ ゴシック" w:hAnsi="ＭＳ ゴシック"/>
        </w:rPr>
        <w:t>.30</w:t>
      </w:r>
      <w:r w:rsidRPr="00A52210">
        <w:rPr>
          <w:rFonts w:ascii="ＭＳ ゴシック" w:eastAsia="ＭＳ ゴシック" w:hAnsi="ＭＳ ゴシック" w:hint="eastAsia"/>
        </w:rPr>
        <w:t>％）に達していません。</w:t>
      </w:r>
    </w:p>
    <w:p w14:paraId="0F60CF3A" w14:textId="77777777" w:rsidR="00FC2D69" w:rsidRPr="00A52210" w:rsidRDefault="00FC2D69" w:rsidP="00FC2D69">
      <w:pPr>
        <w:ind w:leftChars="100" w:left="241" w:firstLineChars="100" w:firstLine="241"/>
        <w:rPr>
          <w:rFonts w:ascii="ＭＳ ゴシック" w:eastAsia="ＭＳ ゴシック" w:hAnsi="ＭＳ ゴシック"/>
        </w:rPr>
      </w:pPr>
      <w:r w:rsidRPr="00A52210">
        <w:rPr>
          <w:rFonts w:ascii="ＭＳ ゴシック" w:eastAsia="ＭＳ ゴシック" w:hAnsi="ＭＳ ゴシック" w:hint="eastAsia"/>
        </w:rPr>
        <w:t>また、法定雇用率を達成した企業の割合は、6</w:t>
      </w:r>
      <w:r w:rsidRPr="00A52210">
        <w:rPr>
          <w:rFonts w:ascii="ＭＳ ゴシック" w:eastAsia="ＭＳ ゴシック" w:hAnsi="ＭＳ ゴシック"/>
        </w:rPr>
        <w:t>0.8</w:t>
      </w:r>
      <w:r w:rsidRPr="00A52210">
        <w:rPr>
          <w:rFonts w:ascii="ＭＳ ゴシック" w:eastAsia="ＭＳ ゴシック" w:hAnsi="ＭＳ ゴシック" w:hint="eastAsia"/>
        </w:rPr>
        <w:t>％（全国平均：5</w:t>
      </w:r>
      <w:r w:rsidRPr="00A52210">
        <w:rPr>
          <w:rFonts w:ascii="ＭＳ ゴシック" w:eastAsia="ＭＳ ゴシック" w:hAnsi="ＭＳ ゴシック"/>
        </w:rPr>
        <w:t>0.1</w:t>
      </w:r>
      <w:r w:rsidRPr="00A52210">
        <w:rPr>
          <w:rFonts w:ascii="ＭＳ ゴシック" w:eastAsia="ＭＳ ゴシック" w:hAnsi="ＭＳ ゴシック" w:hint="eastAsia"/>
        </w:rPr>
        <w:t>％）でした。</w:t>
      </w:r>
    </w:p>
    <w:p w14:paraId="0FFAA8EF" w14:textId="77777777" w:rsidR="00FC2D69" w:rsidRPr="00A52210" w:rsidRDefault="00FC2D69" w:rsidP="00FC2D69">
      <w:pPr>
        <w:ind w:leftChars="100" w:left="241" w:firstLineChars="100" w:firstLine="241"/>
        <w:rPr>
          <w:rFonts w:ascii="ＭＳ ゴシック" w:eastAsia="ＭＳ ゴシック" w:hAnsi="ＭＳ ゴシック"/>
        </w:rPr>
      </w:pPr>
      <w:r w:rsidRPr="00A52210">
        <w:rPr>
          <w:rFonts w:ascii="ＭＳ ゴシック" w:eastAsia="ＭＳ ゴシック" w:hAnsi="ＭＳ ゴシック" w:hint="eastAsia"/>
        </w:rPr>
        <w:t>なお、民間企業に雇用されている障害のある人の数は増加傾向にあり、平成１８年以降は1,000人を超えています。</w:t>
      </w:r>
    </w:p>
    <w:p w14:paraId="536E3D58" w14:textId="77777777" w:rsidR="00945F53" w:rsidRDefault="00945F53" w:rsidP="00FC2D69">
      <w:pPr>
        <w:rPr>
          <w:rFonts w:ascii="ＭＳ ゴシック" w:eastAsia="ＭＳ ゴシック" w:hAnsi="ＭＳ ゴシック"/>
        </w:rPr>
      </w:pPr>
    </w:p>
    <w:p w14:paraId="34A4C2B7" w14:textId="10D62396" w:rsidR="00945F53" w:rsidRPr="005D5A62" w:rsidRDefault="00945F53" w:rsidP="00945F53">
      <w:pPr>
        <w:ind w:firstLineChars="100" w:firstLine="241"/>
        <w:rPr>
          <w:rFonts w:ascii="ＭＳ ゴシック" w:eastAsia="ＭＳ ゴシック" w:hAnsi="ＭＳ ゴシック"/>
        </w:rPr>
      </w:pPr>
      <w:r w:rsidRPr="00763507">
        <w:rPr>
          <w:rFonts w:ascii="ＭＳ ゴシック" w:eastAsia="ＭＳ ゴシック" w:hAnsi="ＭＳ ゴシック" w:hint="eastAsia"/>
        </w:rPr>
        <w:t>表２　民間企業に雇用されている障害のある人の数と実雇用率の推移</w:t>
      </w:r>
    </w:p>
    <w:p w14:paraId="2FCEAA24"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平成25年　1,344人　1.70％</w:t>
      </w:r>
    </w:p>
    <w:p w14:paraId="266201BE"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平成26年　1,442人　1.79％</w:t>
      </w:r>
    </w:p>
    <w:p w14:paraId="18E9A7A0"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平成27年　1,541人　1.83％</w:t>
      </w:r>
    </w:p>
    <w:p w14:paraId="56D0512F"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平成28年　1,645.5人　1.92％</w:t>
      </w:r>
    </w:p>
    <w:p w14:paraId="10C74A6C" w14:textId="77777777" w:rsidR="00945F53"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平成29年　1,709人　1.95％</w:t>
      </w:r>
    </w:p>
    <w:p w14:paraId="487EDC9D" w14:textId="77777777" w:rsidR="00945F53" w:rsidRPr="005D5A62" w:rsidRDefault="00945F53" w:rsidP="00945F53">
      <w:pPr>
        <w:rPr>
          <w:rFonts w:ascii="ＭＳ ゴシック" w:eastAsia="ＭＳ ゴシック" w:hAnsi="ＭＳ ゴシック"/>
        </w:rPr>
      </w:pPr>
      <w:r w:rsidRPr="005D5A62">
        <w:rPr>
          <w:rFonts w:ascii="ＭＳ ゴシック" w:eastAsia="ＭＳ ゴシック" w:hAnsi="ＭＳ ゴシック" w:hint="eastAsia"/>
        </w:rPr>
        <w:t xml:space="preserve">　　平成</w:t>
      </w:r>
      <w:r>
        <w:rPr>
          <w:rFonts w:ascii="ＭＳ ゴシック" w:eastAsia="ＭＳ ゴシック" w:hAnsi="ＭＳ ゴシック" w:hint="eastAsia"/>
        </w:rPr>
        <w:t>30</w:t>
      </w:r>
      <w:r w:rsidRPr="005D5A62">
        <w:rPr>
          <w:rFonts w:ascii="ＭＳ ゴシック" w:eastAsia="ＭＳ ゴシック" w:hAnsi="ＭＳ ゴシック" w:hint="eastAsia"/>
        </w:rPr>
        <w:t>年　1,</w:t>
      </w:r>
      <w:r>
        <w:rPr>
          <w:rFonts w:ascii="ＭＳ ゴシック" w:eastAsia="ＭＳ ゴシック" w:hAnsi="ＭＳ ゴシック"/>
        </w:rPr>
        <w:t>851.5</w:t>
      </w:r>
      <w:r w:rsidRPr="005D5A62">
        <w:rPr>
          <w:rFonts w:ascii="ＭＳ ゴシック" w:eastAsia="ＭＳ ゴシック" w:hAnsi="ＭＳ ゴシック" w:hint="eastAsia"/>
        </w:rPr>
        <w:t>人　1.9</w:t>
      </w:r>
      <w:r>
        <w:rPr>
          <w:rFonts w:ascii="ＭＳ ゴシック" w:eastAsia="ＭＳ ゴシック" w:hAnsi="ＭＳ ゴシック"/>
        </w:rPr>
        <w:t>9</w:t>
      </w:r>
      <w:r w:rsidRPr="005D5A62">
        <w:rPr>
          <w:rFonts w:ascii="ＭＳ ゴシック" w:eastAsia="ＭＳ ゴシック" w:hAnsi="ＭＳ ゴシック" w:hint="eastAsia"/>
        </w:rPr>
        <w:t>％</w:t>
      </w:r>
    </w:p>
    <w:p w14:paraId="45E24289" w14:textId="77777777" w:rsidR="00945F53" w:rsidRDefault="00945F53" w:rsidP="00945F53">
      <w:pPr>
        <w:rPr>
          <w:rFonts w:ascii="ＭＳ ゴシック" w:eastAsia="ＭＳ ゴシック" w:hAnsi="ＭＳ ゴシック"/>
        </w:rPr>
      </w:pPr>
      <w:r>
        <w:rPr>
          <w:rFonts w:ascii="ＭＳ ゴシック" w:eastAsia="ＭＳ ゴシック" w:hAnsi="ＭＳ ゴシック" w:hint="eastAsia"/>
        </w:rPr>
        <w:t xml:space="preserve">　　令和元年</w:t>
      </w:r>
      <w:r w:rsidRPr="005D5A62">
        <w:rPr>
          <w:rFonts w:ascii="ＭＳ ゴシック" w:eastAsia="ＭＳ ゴシック" w:hAnsi="ＭＳ ゴシック" w:hint="eastAsia"/>
        </w:rPr>
        <w:t xml:space="preserve">　1,</w:t>
      </w:r>
      <w:r>
        <w:rPr>
          <w:rFonts w:ascii="ＭＳ ゴシック" w:eastAsia="ＭＳ ゴシック" w:hAnsi="ＭＳ ゴシック"/>
        </w:rPr>
        <w:t>867</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2.03</w:t>
      </w:r>
      <w:r w:rsidRPr="005D5A62">
        <w:rPr>
          <w:rFonts w:ascii="ＭＳ ゴシック" w:eastAsia="ＭＳ ゴシック" w:hAnsi="ＭＳ ゴシック" w:hint="eastAsia"/>
        </w:rPr>
        <w:t>％</w:t>
      </w:r>
    </w:p>
    <w:p w14:paraId="141F50E6" w14:textId="5D6597D0" w:rsidR="00945F53" w:rsidRDefault="00945F53" w:rsidP="00945F53">
      <w:pPr>
        <w:rPr>
          <w:rFonts w:ascii="ＭＳ ゴシック" w:eastAsia="ＭＳ ゴシック" w:hAnsi="ＭＳ ゴシック"/>
        </w:rPr>
      </w:pPr>
      <w:r>
        <w:rPr>
          <w:rFonts w:ascii="ＭＳ ゴシック" w:eastAsia="ＭＳ ゴシック" w:hAnsi="ＭＳ ゴシック" w:hint="eastAsia"/>
        </w:rPr>
        <w:t xml:space="preserve">　　令和2年</w:t>
      </w:r>
      <w:r w:rsidRPr="005D5A62">
        <w:rPr>
          <w:rFonts w:ascii="ＭＳ ゴシック" w:eastAsia="ＭＳ ゴシック" w:hAnsi="ＭＳ ゴシック" w:hint="eastAsia"/>
        </w:rPr>
        <w:t xml:space="preserve">　1,</w:t>
      </w:r>
      <w:r>
        <w:rPr>
          <w:rFonts w:ascii="ＭＳ ゴシック" w:eastAsia="ＭＳ ゴシック" w:hAnsi="ＭＳ ゴシック"/>
        </w:rPr>
        <w:t>888</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2.05</w:t>
      </w:r>
      <w:r w:rsidRPr="005D5A62">
        <w:rPr>
          <w:rFonts w:ascii="ＭＳ ゴシック" w:eastAsia="ＭＳ ゴシック" w:hAnsi="ＭＳ ゴシック" w:hint="eastAsia"/>
        </w:rPr>
        <w:t>％</w:t>
      </w:r>
    </w:p>
    <w:p w14:paraId="1D7DEB0B" w14:textId="6F5175B8" w:rsidR="00945F53" w:rsidRDefault="00945F53" w:rsidP="00945F53">
      <w:pPr>
        <w:ind w:firstLineChars="200" w:firstLine="482"/>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3</w:t>
      </w:r>
      <w:r>
        <w:rPr>
          <w:rFonts w:ascii="ＭＳ ゴシック" w:eastAsia="ＭＳ ゴシック" w:hAnsi="ＭＳ ゴシック" w:hint="eastAsia"/>
        </w:rPr>
        <w:t>年</w:t>
      </w:r>
      <w:r w:rsidRPr="005D5A62">
        <w:rPr>
          <w:rFonts w:ascii="ＭＳ ゴシック" w:eastAsia="ＭＳ ゴシック" w:hAnsi="ＭＳ ゴシック" w:hint="eastAsia"/>
        </w:rPr>
        <w:t xml:space="preserve">　</w:t>
      </w:r>
      <w:r w:rsidR="00B91628">
        <w:rPr>
          <w:rFonts w:ascii="ＭＳ ゴシック" w:eastAsia="ＭＳ ゴシック" w:hAnsi="ＭＳ ゴシック"/>
        </w:rPr>
        <w:t>2</w:t>
      </w:r>
      <w:r w:rsidRPr="005D5A62">
        <w:rPr>
          <w:rFonts w:ascii="ＭＳ ゴシック" w:eastAsia="ＭＳ ゴシック" w:hAnsi="ＭＳ ゴシック" w:hint="eastAsia"/>
        </w:rPr>
        <w:t>,</w:t>
      </w:r>
      <w:r w:rsidR="00B91628">
        <w:rPr>
          <w:rFonts w:ascii="ＭＳ ゴシック" w:eastAsia="ＭＳ ゴシック" w:hAnsi="ＭＳ ゴシック"/>
        </w:rPr>
        <w:t>00</w:t>
      </w:r>
      <w:r>
        <w:rPr>
          <w:rFonts w:ascii="ＭＳ ゴシック" w:eastAsia="ＭＳ ゴシック" w:hAnsi="ＭＳ ゴシック"/>
        </w:rPr>
        <w:t>8</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w:t>
      </w:r>
      <w:r w:rsidR="00B91628">
        <w:rPr>
          <w:rFonts w:ascii="ＭＳ ゴシック" w:eastAsia="ＭＳ ゴシック" w:hAnsi="ＭＳ ゴシック"/>
        </w:rPr>
        <w:t>16</w:t>
      </w:r>
      <w:r w:rsidRPr="005D5A62">
        <w:rPr>
          <w:rFonts w:ascii="ＭＳ ゴシック" w:eastAsia="ＭＳ ゴシック" w:hAnsi="ＭＳ ゴシック" w:hint="eastAsia"/>
        </w:rPr>
        <w:t>％</w:t>
      </w:r>
    </w:p>
    <w:p w14:paraId="3B622776" w14:textId="37DAC849" w:rsidR="00945F53" w:rsidRDefault="00945F53" w:rsidP="00945F53">
      <w:pPr>
        <w:ind w:firstLineChars="200" w:firstLine="482"/>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4</w:t>
      </w:r>
      <w:r>
        <w:rPr>
          <w:rFonts w:ascii="ＭＳ ゴシック" w:eastAsia="ＭＳ ゴシック" w:hAnsi="ＭＳ ゴシック" w:hint="eastAsia"/>
        </w:rPr>
        <w:t>年</w:t>
      </w:r>
      <w:r w:rsidRPr="005D5A62">
        <w:rPr>
          <w:rFonts w:ascii="ＭＳ ゴシック" w:eastAsia="ＭＳ ゴシック" w:hAnsi="ＭＳ ゴシック" w:hint="eastAsia"/>
        </w:rPr>
        <w:t xml:space="preserve">　</w:t>
      </w:r>
      <w:r w:rsidR="00B91628">
        <w:rPr>
          <w:rFonts w:ascii="ＭＳ ゴシック" w:eastAsia="ＭＳ ゴシック" w:hAnsi="ＭＳ ゴシック"/>
        </w:rPr>
        <w:t>2</w:t>
      </w:r>
      <w:r w:rsidRPr="005D5A62">
        <w:rPr>
          <w:rFonts w:ascii="ＭＳ ゴシック" w:eastAsia="ＭＳ ゴシック" w:hAnsi="ＭＳ ゴシック" w:hint="eastAsia"/>
        </w:rPr>
        <w:t>,</w:t>
      </w:r>
      <w:r w:rsidR="00B91628">
        <w:rPr>
          <w:rFonts w:ascii="ＭＳ ゴシック" w:eastAsia="ＭＳ ゴシック" w:hAnsi="ＭＳ ゴシック"/>
        </w:rPr>
        <w:t>053.5</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w:t>
      </w:r>
      <w:r w:rsidR="00B91628">
        <w:rPr>
          <w:rFonts w:ascii="ＭＳ ゴシック" w:eastAsia="ＭＳ ゴシック" w:hAnsi="ＭＳ ゴシック"/>
        </w:rPr>
        <w:t>20</w:t>
      </w:r>
      <w:r w:rsidRPr="005D5A62">
        <w:rPr>
          <w:rFonts w:ascii="ＭＳ ゴシック" w:eastAsia="ＭＳ ゴシック" w:hAnsi="ＭＳ ゴシック" w:hint="eastAsia"/>
        </w:rPr>
        <w:t>％</w:t>
      </w:r>
    </w:p>
    <w:p w14:paraId="5D268D58" w14:textId="6579BAF3" w:rsidR="00945F53" w:rsidRDefault="00945F53" w:rsidP="00945F53">
      <w:pPr>
        <w:ind w:firstLineChars="200" w:firstLine="482"/>
        <w:rPr>
          <w:rFonts w:ascii="ＭＳ ゴシック" w:eastAsia="ＭＳ ゴシック" w:hAnsi="ＭＳ ゴシック"/>
        </w:rPr>
      </w:pPr>
      <w:r>
        <w:rPr>
          <w:rFonts w:ascii="ＭＳ ゴシック" w:eastAsia="ＭＳ ゴシック" w:hAnsi="ＭＳ ゴシック" w:hint="eastAsia"/>
        </w:rPr>
        <w:t>令和</w:t>
      </w:r>
      <w:r>
        <w:rPr>
          <w:rFonts w:ascii="ＭＳ ゴシック" w:eastAsia="ＭＳ ゴシック" w:hAnsi="ＭＳ ゴシック"/>
        </w:rPr>
        <w:t>5</w:t>
      </w:r>
      <w:r>
        <w:rPr>
          <w:rFonts w:ascii="ＭＳ ゴシック" w:eastAsia="ＭＳ ゴシック" w:hAnsi="ＭＳ ゴシック" w:hint="eastAsia"/>
        </w:rPr>
        <w:t>年</w:t>
      </w:r>
      <w:r w:rsidRPr="005D5A62">
        <w:rPr>
          <w:rFonts w:ascii="ＭＳ ゴシック" w:eastAsia="ＭＳ ゴシック" w:hAnsi="ＭＳ ゴシック" w:hint="eastAsia"/>
        </w:rPr>
        <w:t xml:space="preserve">　</w:t>
      </w:r>
      <w:r w:rsidR="00B91628">
        <w:rPr>
          <w:rFonts w:ascii="ＭＳ ゴシック" w:eastAsia="ＭＳ ゴシック" w:hAnsi="ＭＳ ゴシック"/>
        </w:rPr>
        <w:t>2</w:t>
      </w:r>
      <w:r w:rsidRPr="005D5A62">
        <w:rPr>
          <w:rFonts w:ascii="ＭＳ ゴシック" w:eastAsia="ＭＳ ゴシック" w:hAnsi="ＭＳ ゴシック" w:hint="eastAsia"/>
        </w:rPr>
        <w:t>,</w:t>
      </w:r>
      <w:r w:rsidR="00B91628">
        <w:rPr>
          <w:rFonts w:ascii="ＭＳ ゴシック" w:eastAsia="ＭＳ ゴシック" w:hAnsi="ＭＳ ゴシック"/>
        </w:rPr>
        <w:t>125</w:t>
      </w:r>
      <w:r w:rsidRPr="005D5A62">
        <w:rPr>
          <w:rFonts w:ascii="ＭＳ ゴシック" w:eastAsia="ＭＳ ゴシック" w:hAnsi="ＭＳ ゴシック" w:hint="eastAsia"/>
        </w:rPr>
        <w:t xml:space="preserve">人　</w:t>
      </w:r>
      <w:r>
        <w:rPr>
          <w:rFonts w:ascii="ＭＳ ゴシック" w:eastAsia="ＭＳ ゴシック" w:hAnsi="ＭＳ ゴシック" w:hint="eastAsia"/>
        </w:rPr>
        <w:t>2.</w:t>
      </w:r>
      <w:r w:rsidR="00B91628">
        <w:rPr>
          <w:rFonts w:ascii="ＭＳ ゴシック" w:eastAsia="ＭＳ ゴシック" w:hAnsi="ＭＳ ゴシック"/>
        </w:rPr>
        <w:t>2</w:t>
      </w:r>
      <w:r>
        <w:rPr>
          <w:rFonts w:ascii="ＭＳ ゴシック" w:eastAsia="ＭＳ ゴシック" w:hAnsi="ＭＳ ゴシック" w:hint="eastAsia"/>
        </w:rPr>
        <w:t>5</w:t>
      </w:r>
      <w:r w:rsidRPr="005D5A62">
        <w:rPr>
          <w:rFonts w:ascii="ＭＳ ゴシック" w:eastAsia="ＭＳ ゴシック" w:hAnsi="ＭＳ ゴシック" w:hint="eastAsia"/>
        </w:rPr>
        <w:t>％</w:t>
      </w:r>
    </w:p>
    <w:p w14:paraId="1E2F8988" w14:textId="1207FEFD" w:rsidR="00FC2D69" w:rsidRPr="00763507" w:rsidRDefault="00945F53" w:rsidP="00B91628">
      <w:pPr>
        <w:ind w:firstLineChars="200" w:firstLine="442"/>
        <w:rPr>
          <w:rFonts w:ascii="ＭＳ ゴシック" w:eastAsia="ＭＳ ゴシック" w:hAnsi="ＭＳ ゴシック"/>
        </w:rPr>
      </w:pPr>
      <w:r w:rsidRPr="00763507">
        <w:rPr>
          <w:rFonts w:ascii="ＭＳ ゴシック" w:eastAsia="ＭＳ ゴシック" w:hAnsi="ＭＳ ゴシック" w:hint="eastAsia"/>
          <w:sz w:val="22"/>
        </w:rPr>
        <w:t xml:space="preserve">（出所：厚生労働省山梨労働局　障害者雇用状況）　</w:t>
      </w:r>
    </w:p>
    <w:p w14:paraId="62044060" w14:textId="57CDE46F" w:rsidR="00FC2D69" w:rsidRPr="00617D43" w:rsidRDefault="00FC2D69" w:rsidP="00FC2D69">
      <w:pPr>
        <w:wordWrap w:val="0"/>
        <w:ind w:leftChars="300" w:left="723"/>
        <w:jc w:val="right"/>
        <w:rPr>
          <w:rFonts w:ascii="ＭＳ ゴシック" w:eastAsia="ＭＳ ゴシック" w:hAnsi="ＭＳ ゴシック"/>
        </w:rPr>
      </w:pPr>
      <w:r w:rsidRPr="00763507">
        <w:rPr>
          <w:rFonts w:ascii="ＭＳ ゴシック" w:eastAsia="ＭＳ ゴシック" w:hAnsi="ＭＳ ゴシック" w:hint="eastAsia"/>
          <w:sz w:val="22"/>
        </w:rPr>
        <w:t xml:space="preserve">　　</w:t>
      </w:r>
    </w:p>
    <w:p w14:paraId="5826899A" w14:textId="77777777" w:rsidR="00FC2D69" w:rsidRPr="00763507" w:rsidRDefault="00FC2D69" w:rsidP="00FC2D69">
      <w:pPr>
        <w:rPr>
          <w:rFonts w:ascii="ＭＳ ゴシック" w:eastAsia="ＭＳ ゴシック" w:hAnsi="ＭＳ ゴシック"/>
        </w:rPr>
      </w:pPr>
    </w:p>
    <w:p w14:paraId="5979B3E8" w14:textId="77777777" w:rsidR="00FC2D69" w:rsidRPr="00763507" w:rsidRDefault="00FC2D69" w:rsidP="00FC2D69">
      <w:pPr>
        <w:ind w:leftChars="200" w:left="2410" w:hangingChars="800" w:hanging="1928"/>
        <w:rPr>
          <w:rFonts w:ascii="ＭＳ 明朝" w:hAnsi="ＭＳ 明朝"/>
        </w:rPr>
      </w:pPr>
      <w:r w:rsidRPr="00763507">
        <w:rPr>
          <w:rFonts w:ascii="ＭＳ 明朝" w:hAnsi="ＭＳ 明朝" w:hint="eastAsia"/>
        </w:rPr>
        <w:t>【用語解説】法定雇用率：</w:t>
      </w:r>
    </w:p>
    <w:p w14:paraId="2CF7B8C1" w14:textId="77777777" w:rsidR="00FC2D69" w:rsidRPr="00763507" w:rsidRDefault="00FC2D69" w:rsidP="00FC2D69">
      <w:pPr>
        <w:ind w:leftChars="400" w:left="993" w:hangingChars="12" w:hanging="29"/>
        <w:rPr>
          <w:rFonts w:ascii="ＭＳ ゴシック" w:eastAsia="ＭＳ ゴシック" w:hAnsi="ＭＳ ゴシック"/>
          <w:b/>
          <w:sz w:val="28"/>
          <w:szCs w:val="28"/>
        </w:rPr>
      </w:pPr>
      <w:r w:rsidRPr="00763507">
        <w:rPr>
          <w:rFonts w:ascii="ＭＳ 明朝" w:hAnsi="ＭＳ 明朝" w:hint="eastAsia"/>
        </w:rPr>
        <w:t>「障害者の雇用の促進などに関する法律」に基づいて義務付けられている常時雇用する従業員に対する障害のあ</w:t>
      </w:r>
      <w:r w:rsidRPr="002709D9">
        <w:rPr>
          <w:rFonts w:ascii="ＭＳ 明朝" w:hAnsi="ＭＳ 明朝" w:hint="eastAsia"/>
        </w:rPr>
        <w:t>る従業員の割合。民間企業では、2.3％以上と定められている。令和６年４月から</w:t>
      </w:r>
      <w:r w:rsidRPr="002709D9">
        <w:rPr>
          <w:rFonts w:ascii="ＭＳ 明朝" w:hAnsi="ＭＳ 明朝"/>
        </w:rPr>
        <w:t>2.5</w:t>
      </w:r>
      <w:r w:rsidRPr="002709D9">
        <w:rPr>
          <w:rFonts w:ascii="ＭＳ 明朝" w:hAnsi="ＭＳ 明朝" w:hint="eastAsia"/>
        </w:rPr>
        <w:t>％以上、また、令和８年７月から</w:t>
      </w:r>
      <w:r w:rsidRPr="002709D9">
        <w:rPr>
          <w:rFonts w:ascii="ＭＳ 明朝" w:hAnsi="ＭＳ 明朝"/>
        </w:rPr>
        <w:t>2.7</w:t>
      </w:r>
      <w:r w:rsidRPr="002709D9">
        <w:rPr>
          <w:rFonts w:ascii="ＭＳ 明朝" w:hAnsi="ＭＳ 明朝" w:hint="eastAsia"/>
        </w:rPr>
        <w:t>％以上に段階的に引き上げられる。</w:t>
      </w:r>
      <w:r w:rsidRPr="002709D9">
        <w:rPr>
          <w:rFonts w:ascii="ＭＳ 明朝" w:hAnsi="ＭＳ 明朝"/>
        </w:rPr>
        <w:br w:type="page"/>
      </w:r>
    </w:p>
    <w:p w14:paraId="1CAAC255" w14:textId="4994CE2D" w:rsidR="00FC2D69" w:rsidRPr="00F956F7" w:rsidRDefault="00F956F7" w:rsidP="00FC2D69">
      <w:pPr>
        <w:rPr>
          <w:rFonts w:ascii="HG丸ｺﾞｼｯｸM-PRO" w:eastAsia="HG丸ｺﾞｼｯｸM-PRO" w:hAnsi="HG丸ｺﾞｼｯｸM-PRO"/>
          <w:b/>
          <w:sz w:val="32"/>
          <w:szCs w:val="32"/>
        </w:rPr>
      </w:pPr>
      <w:r w:rsidRPr="00284807">
        <w:rPr>
          <w:rFonts w:ascii="HG丸ｺﾞｼｯｸM-PRO" w:eastAsia="HG丸ｺﾞｼｯｸM-PRO" w:hAnsi="HG丸ｺﾞｼｯｸM-PRO" w:hint="eastAsia"/>
          <w:b/>
          <w:sz w:val="32"/>
          <w:szCs w:val="32"/>
        </w:rPr>
        <w:lastRenderedPageBreak/>
        <w:t>３　特別支援学校卒業生の進路の状況</w:t>
      </w:r>
    </w:p>
    <w:p w14:paraId="5DEE00AF" w14:textId="77777777" w:rsidR="00FC2D69" w:rsidRPr="00763507" w:rsidRDefault="00FC2D69" w:rsidP="00FC2D69">
      <w:pPr>
        <w:rPr>
          <w:rFonts w:ascii="ＭＳ 明朝"/>
        </w:rPr>
      </w:pPr>
    </w:p>
    <w:p w14:paraId="0E9D1032" w14:textId="77777777" w:rsidR="00FC2D69" w:rsidRPr="00927EE2" w:rsidRDefault="00FC2D69" w:rsidP="00FC2D69">
      <w:pPr>
        <w:ind w:leftChars="100" w:left="241"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令和４年度の状況を見ると、中学部については、卒業生8</w:t>
      </w:r>
      <w:r w:rsidRPr="00927EE2">
        <w:rPr>
          <w:rFonts w:ascii="ＭＳ ゴシック" w:eastAsia="ＭＳ ゴシック" w:hAnsi="ＭＳ ゴシック"/>
        </w:rPr>
        <w:t>1</w:t>
      </w:r>
      <w:r w:rsidRPr="00927EE2">
        <w:rPr>
          <w:rFonts w:ascii="ＭＳ ゴシック" w:eastAsia="ＭＳ ゴシック" w:hAnsi="ＭＳ ゴシック" w:hint="eastAsia"/>
        </w:rPr>
        <w:t>人が特別支援学校高等部に進学しています。</w:t>
      </w:r>
    </w:p>
    <w:p w14:paraId="3A8300BE" w14:textId="77777777" w:rsidR="00FC2D69" w:rsidRPr="00927EE2" w:rsidRDefault="00FC2D69" w:rsidP="00FC2D69">
      <w:pPr>
        <w:ind w:leftChars="100" w:left="241" w:firstLineChars="100" w:firstLine="241"/>
        <w:rPr>
          <w:rFonts w:ascii="ＭＳ ゴシック" w:eastAsia="ＭＳ ゴシック" w:hAnsi="ＭＳ ゴシック"/>
        </w:rPr>
      </w:pPr>
      <w:r w:rsidRPr="00927EE2">
        <w:rPr>
          <w:rFonts w:ascii="ＭＳ ゴシック" w:eastAsia="ＭＳ ゴシック" w:hAnsi="ＭＳ ゴシック" w:hint="eastAsia"/>
        </w:rPr>
        <w:t>同高等部については、卒業生</w:t>
      </w:r>
      <w:r w:rsidRPr="00927EE2">
        <w:rPr>
          <w:rFonts w:ascii="ＭＳ ゴシック" w:eastAsia="ＭＳ ゴシック" w:hAnsi="ＭＳ ゴシック"/>
        </w:rPr>
        <w:t>137</w:t>
      </w:r>
      <w:r w:rsidRPr="00927EE2">
        <w:rPr>
          <w:rFonts w:ascii="ＭＳ ゴシック" w:eastAsia="ＭＳ ゴシック" w:hAnsi="ＭＳ ゴシック" w:hint="eastAsia"/>
        </w:rPr>
        <w:t>人のうち、就労継続支援施設などの施設利用が</w:t>
      </w:r>
      <w:r w:rsidRPr="00927EE2">
        <w:rPr>
          <w:rFonts w:ascii="ＭＳ ゴシック" w:eastAsia="ＭＳ ゴシック" w:hAnsi="ＭＳ ゴシック"/>
        </w:rPr>
        <w:t>88</w:t>
      </w:r>
      <w:r w:rsidRPr="00927EE2">
        <w:rPr>
          <w:rFonts w:ascii="ＭＳ ゴシック" w:eastAsia="ＭＳ ゴシック" w:hAnsi="ＭＳ ゴシック" w:hint="eastAsia"/>
        </w:rPr>
        <w:t>人（6</w:t>
      </w:r>
      <w:r w:rsidRPr="00927EE2">
        <w:rPr>
          <w:rFonts w:ascii="ＭＳ ゴシック" w:eastAsia="ＭＳ ゴシック" w:hAnsi="ＭＳ ゴシック"/>
        </w:rPr>
        <w:t>4.2%</w:t>
      </w:r>
      <w:r w:rsidRPr="00927EE2">
        <w:rPr>
          <w:rFonts w:ascii="ＭＳ ゴシック" w:eastAsia="ＭＳ ゴシック" w:hAnsi="ＭＳ ゴシック" w:hint="eastAsia"/>
        </w:rPr>
        <w:t>）、就業が40人（</w:t>
      </w:r>
      <w:r w:rsidRPr="00927EE2">
        <w:rPr>
          <w:rFonts w:ascii="ＭＳ ゴシック" w:eastAsia="ＭＳ ゴシック" w:hAnsi="ＭＳ ゴシック"/>
        </w:rPr>
        <w:t>29.2%</w:t>
      </w:r>
      <w:r w:rsidRPr="00927EE2">
        <w:rPr>
          <w:rFonts w:ascii="ＭＳ ゴシック" w:eastAsia="ＭＳ ゴシック" w:hAnsi="ＭＳ ゴシック" w:hint="eastAsia"/>
        </w:rPr>
        <w:t>）、進学６人（4.</w:t>
      </w:r>
      <w:r w:rsidRPr="00927EE2">
        <w:rPr>
          <w:rFonts w:ascii="ＭＳ ゴシック" w:eastAsia="ＭＳ ゴシック" w:hAnsi="ＭＳ ゴシック"/>
        </w:rPr>
        <w:t>4%</w:t>
      </w:r>
      <w:r w:rsidRPr="00927EE2">
        <w:rPr>
          <w:rFonts w:ascii="ＭＳ ゴシック" w:eastAsia="ＭＳ ゴシック" w:hAnsi="ＭＳ ゴシック" w:hint="eastAsia"/>
        </w:rPr>
        <w:t>）となっています。</w:t>
      </w:r>
    </w:p>
    <w:p w14:paraId="4EC043CD" w14:textId="77777777" w:rsidR="00FC2D69" w:rsidRPr="00927EE2" w:rsidRDefault="00FC2D69" w:rsidP="00FC2D69">
      <w:pPr>
        <w:ind w:leftChars="100" w:left="241" w:firstLineChars="100" w:firstLine="241"/>
        <w:rPr>
          <w:rFonts w:ascii="ＭＳ 明朝"/>
        </w:rPr>
      </w:pPr>
    </w:p>
    <w:p w14:paraId="40F5F3F4"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表3-1　令和４年度特別支援学校中学部卒業生の進路状況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786"/>
        <w:gridCol w:w="1786"/>
        <w:gridCol w:w="1786"/>
        <w:gridCol w:w="1787"/>
      </w:tblGrid>
      <w:tr w:rsidR="00FC2D69" w:rsidRPr="00927EE2" w14:paraId="1A85C6F5" w14:textId="77777777" w:rsidTr="00A27BDC">
        <w:tc>
          <w:tcPr>
            <w:tcW w:w="2126" w:type="dxa"/>
            <w:tcBorders>
              <w:top w:val="nil"/>
              <w:left w:val="nil"/>
              <w:right w:val="nil"/>
            </w:tcBorders>
            <w:shd w:val="clear" w:color="auto" w:fill="auto"/>
            <w:vAlign w:val="center"/>
          </w:tcPr>
          <w:p w14:paraId="369CA15F" w14:textId="77777777" w:rsidR="00FC2D69" w:rsidRPr="00927EE2" w:rsidRDefault="00FC2D69" w:rsidP="00A27BDC">
            <w:pPr>
              <w:jc w:val="center"/>
              <w:rPr>
                <w:rFonts w:ascii="ＭＳ ゴシック" w:eastAsia="ＭＳ ゴシック" w:hAnsi="ＭＳ ゴシック"/>
              </w:rPr>
            </w:pPr>
          </w:p>
        </w:tc>
        <w:tc>
          <w:tcPr>
            <w:tcW w:w="7229" w:type="dxa"/>
            <w:gridSpan w:val="4"/>
            <w:tcBorders>
              <w:top w:val="nil"/>
              <w:left w:val="nil"/>
              <w:right w:val="nil"/>
            </w:tcBorders>
            <w:shd w:val="clear" w:color="auto" w:fill="auto"/>
            <w:vAlign w:val="bottom"/>
          </w:tcPr>
          <w:p w14:paraId="31E78929"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（人）</w:t>
            </w:r>
          </w:p>
        </w:tc>
      </w:tr>
      <w:tr w:rsidR="00FC2D69" w:rsidRPr="00927EE2" w14:paraId="0D7A66FF" w14:textId="77777777" w:rsidTr="00A27BDC">
        <w:tc>
          <w:tcPr>
            <w:tcW w:w="2126" w:type="dxa"/>
            <w:vMerge w:val="restart"/>
            <w:shd w:val="clear" w:color="auto" w:fill="auto"/>
            <w:vAlign w:val="center"/>
          </w:tcPr>
          <w:p w14:paraId="192E6F69"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卒業生徒数</w:t>
            </w:r>
          </w:p>
        </w:tc>
        <w:tc>
          <w:tcPr>
            <w:tcW w:w="7229" w:type="dxa"/>
            <w:gridSpan w:val="4"/>
            <w:shd w:val="clear" w:color="auto" w:fill="auto"/>
            <w:vAlign w:val="center"/>
          </w:tcPr>
          <w:p w14:paraId="2574D0C9"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進路</w:t>
            </w:r>
          </w:p>
        </w:tc>
      </w:tr>
      <w:tr w:rsidR="00FC2D69" w:rsidRPr="00927EE2" w14:paraId="25A5DFEB" w14:textId="77777777" w:rsidTr="00A27BDC">
        <w:tc>
          <w:tcPr>
            <w:tcW w:w="2126" w:type="dxa"/>
            <w:vMerge/>
            <w:shd w:val="clear" w:color="auto" w:fill="auto"/>
          </w:tcPr>
          <w:p w14:paraId="2BCDEC0D" w14:textId="77777777" w:rsidR="00FC2D69" w:rsidRPr="00927EE2" w:rsidRDefault="00FC2D69" w:rsidP="00A27BDC">
            <w:pPr>
              <w:rPr>
                <w:rFonts w:ascii="ＭＳ ゴシック" w:eastAsia="ＭＳ ゴシック" w:hAnsi="ＭＳ ゴシック"/>
                <w:szCs w:val="24"/>
              </w:rPr>
            </w:pPr>
          </w:p>
        </w:tc>
        <w:tc>
          <w:tcPr>
            <w:tcW w:w="1807" w:type="dxa"/>
            <w:shd w:val="clear" w:color="auto" w:fill="auto"/>
            <w:vAlign w:val="center"/>
          </w:tcPr>
          <w:p w14:paraId="15E57708"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就業</w:t>
            </w:r>
          </w:p>
        </w:tc>
        <w:tc>
          <w:tcPr>
            <w:tcW w:w="1807" w:type="dxa"/>
            <w:shd w:val="clear" w:color="auto" w:fill="auto"/>
            <w:vAlign w:val="center"/>
          </w:tcPr>
          <w:p w14:paraId="1F142C40"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進学</w:t>
            </w:r>
          </w:p>
        </w:tc>
        <w:tc>
          <w:tcPr>
            <w:tcW w:w="1807" w:type="dxa"/>
            <w:shd w:val="clear" w:color="auto" w:fill="auto"/>
            <w:vAlign w:val="center"/>
          </w:tcPr>
          <w:p w14:paraId="63F24B85"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施設利用</w:t>
            </w:r>
          </w:p>
        </w:tc>
        <w:tc>
          <w:tcPr>
            <w:tcW w:w="1808" w:type="dxa"/>
            <w:shd w:val="clear" w:color="auto" w:fill="auto"/>
            <w:vAlign w:val="center"/>
          </w:tcPr>
          <w:p w14:paraId="614816F7"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その他</w:t>
            </w:r>
          </w:p>
        </w:tc>
      </w:tr>
      <w:tr w:rsidR="00FC2D69" w:rsidRPr="00927EE2" w14:paraId="6B04CAEC" w14:textId="77777777" w:rsidTr="00A27BDC">
        <w:trPr>
          <w:trHeight w:val="331"/>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78BFA35"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83</w:t>
            </w:r>
          </w:p>
        </w:tc>
        <w:tc>
          <w:tcPr>
            <w:tcW w:w="1807" w:type="dxa"/>
            <w:tcBorders>
              <w:top w:val="single" w:sz="4" w:space="0" w:color="auto"/>
              <w:left w:val="nil"/>
              <w:bottom w:val="single" w:sz="4" w:space="0" w:color="auto"/>
              <w:right w:val="single" w:sz="4" w:space="0" w:color="auto"/>
            </w:tcBorders>
            <w:shd w:val="clear" w:color="auto" w:fill="auto"/>
            <w:vAlign w:val="center"/>
          </w:tcPr>
          <w:p w14:paraId="000ABA2B"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0</w:t>
            </w:r>
          </w:p>
        </w:tc>
        <w:tc>
          <w:tcPr>
            <w:tcW w:w="1807" w:type="dxa"/>
            <w:tcBorders>
              <w:top w:val="single" w:sz="4" w:space="0" w:color="auto"/>
              <w:left w:val="nil"/>
              <w:bottom w:val="single" w:sz="4" w:space="0" w:color="auto"/>
              <w:right w:val="single" w:sz="4" w:space="0" w:color="auto"/>
            </w:tcBorders>
            <w:shd w:val="clear" w:color="auto" w:fill="auto"/>
            <w:vAlign w:val="center"/>
          </w:tcPr>
          <w:p w14:paraId="3694C137"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81</w:t>
            </w:r>
          </w:p>
        </w:tc>
        <w:tc>
          <w:tcPr>
            <w:tcW w:w="1807" w:type="dxa"/>
            <w:tcBorders>
              <w:top w:val="single" w:sz="4" w:space="0" w:color="auto"/>
              <w:left w:val="nil"/>
              <w:bottom w:val="single" w:sz="4" w:space="0" w:color="auto"/>
              <w:right w:val="single" w:sz="4" w:space="0" w:color="auto"/>
            </w:tcBorders>
            <w:shd w:val="clear" w:color="auto" w:fill="auto"/>
            <w:vAlign w:val="center"/>
          </w:tcPr>
          <w:p w14:paraId="03C51A4D"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0</w:t>
            </w:r>
          </w:p>
        </w:tc>
        <w:tc>
          <w:tcPr>
            <w:tcW w:w="1808" w:type="dxa"/>
            <w:tcBorders>
              <w:top w:val="single" w:sz="4" w:space="0" w:color="auto"/>
              <w:left w:val="nil"/>
              <w:bottom w:val="single" w:sz="4" w:space="0" w:color="auto"/>
              <w:right w:val="single" w:sz="4" w:space="0" w:color="auto"/>
            </w:tcBorders>
            <w:shd w:val="clear" w:color="auto" w:fill="auto"/>
            <w:vAlign w:val="center"/>
          </w:tcPr>
          <w:p w14:paraId="3B8EA961"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2</w:t>
            </w:r>
          </w:p>
        </w:tc>
      </w:tr>
    </w:tbl>
    <w:p w14:paraId="31E9B406" w14:textId="77777777" w:rsidR="00FC2D69" w:rsidRPr="00927EE2" w:rsidRDefault="00FC2D69" w:rsidP="00FC2D69">
      <w:pPr>
        <w:ind w:right="-1"/>
        <w:jc w:val="right"/>
        <w:rPr>
          <w:rFonts w:ascii="ＭＳ 明朝"/>
        </w:rPr>
      </w:pPr>
      <w:r w:rsidRPr="00927EE2">
        <w:rPr>
          <w:rFonts w:ascii="ＭＳ ゴシック" w:eastAsia="ＭＳ ゴシック" w:hAnsi="ＭＳ ゴシック" w:hint="eastAsia"/>
          <w:sz w:val="21"/>
          <w:szCs w:val="21"/>
        </w:rPr>
        <w:t>（出所：山梨県特別支援教育・児童生徒支援課）</w:t>
      </w:r>
    </w:p>
    <w:p w14:paraId="6DAC206B" w14:textId="77777777" w:rsidR="00FC2D69" w:rsidRPr="00927EE2" w:rsidRDefault="00FC2D69" w:rsidP="00FC2D69">
      <w:pPr>
        <w:rPr>
          <w:rFonts w:ascii="ＭＳ 明朝"/>
        </w:rPr>
      </w:pPr>
    </w:p>
    <w:p w14:paraId="7F64ABB1"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表3-2　令和４年度特別支援学校高等部卒業生の進路状況</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1"/>
        <w:gridCol w:w="1786"/>
        <w:gridCol w:w="1786"/>
        <w:gridCol w:w="1786"/>
        <w:gridCol w:w="1787"/>
      </w:tblGrid>
      <w:tr w:rsidR="00FC2D69" w:rsidRPr="00927EE2" w14:paraId="05E30BB9" w14:textId="77777777" w:rsidTr="00A27BDC">
        <w:trPr>
          <w:trHeight w:val="176"/>
        </w:trPr>
        <w:tc>
          <w:tcPr>
            <w:tcW w:w="2126" w:type="dxa"/>
            <w:tcBorders>
              <w:top w:val="nil"/>
              <w:left w:val="nil"/>
              <w:right w:val="nil"/>
            </w:tcBorders>
            <w:shd w:val="clear" w:color="auto" w:fill="auto"/>
            <w:vAlign w:val="center"/>
          </w:tcPr>
          <w:p w14:paraId="541BAB32" w14:textId="77777777" w:rsidR="00FC2D69" w:rsidRPr="00927EE2" w:rsidRDefault="00FC2D69" w:rsidP="00A27BDC">
            <w:pPr>
              <w:jc w:val="center"/>
              <w:rPr>
                <w:rFonts w:ascii="ＭＳ ゴシック" w:eastAsia="ＭＳ ゴシック" w:hAnsi="ＭＳ ゴシック"/>
              </w:rPr>
            </w:pPr>
          </w:p>
        </w:tc>
        <w:tc>
          <w:tcPr>
            <w:tcW w:w="7229" w:type="dxa"/>
            <w:gridSpan w:val="4"/>
            <w:tcBorders>
              <w:top w:val="nil"/>
              <w:left w:val="nil"/>
              <w:right w:val="nil"/>
            </w:tcBorders>
            <w:shd w:val="clear" w:color="auto" w:fill="auto"/>
            <w:vAlign w:val="bottom"/>
          </w:tcPr>
          <w:p w14:paraId="44838DC8"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（人）</w:t>
            </w:r>
          </w:p>
        </w:tc>
      </w:tr>
      <w:tr w:rsidR="00FC2D69" w:rsidRPr="00927EE2" w14:paraId="4C299DB0" w14:textId="77777777" w:rsidTr="00A27BDC">
        <w:tc>
          <w:tcPr>
            <w:tcW w:w="2126" w:type="dxa"/>
            <w:vMerge w:val="restart"/>
            <w:shd w:val="clear" w:color="auto" w:fill="auto"/>
            <w:vAlign w:val="center"/>
          </w:tcPr>
          <w:p w14:paraId="7245786B"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卒業生徒数</w:t>
            </w:r>
          </w:p>
        </w:tc>
        <w:tc>
          <w:tcPr>
            <w:tcW w:w="7229" w:type="dxa"/>
            <w:gridSpan w:val="4"/>
            <w:shd w:val="clear" w:color="auto" w:fill="auto"/>
            <w:vAlign w:val="center"/>
          </w:tcPr>
          <w:p w14:paraId="6E299442"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進路</w:t>
            </w:r>
          </w:p>
        </w:tc>
      </w:tr>
      <w:tr w:rsidR="00FC2D69" w:rsidRPr="00927EE2" w14:paraId="6A5C0C50" w14:textId="77777777" w:rsidTr="00A27BDC">
        <w:tc>
          <w:tcPr>
            <w:tcW w:w="2126" w:type="dxa"/>
            <w:vMerge/>
            <w:shd w:val="clear" w:color="auto" w:fill="auto"/>
          </w:tcPr>
          <w:p w14:paraId="7393508F" w14:textId="77777777" w:rsidR="00FC2D69" w:rsidRPr="00927EE2" w:rsidRDefault="00FC2D69" w:rsidP="00A27BDC">
            <w:pPr>
              <w:rPr>
                <w:rFonts w:ascii="ＭＳ ゴシック" w:eastAsia="ＭＳ ゴシック" w:hAnsi="ＭＳ ゴシック"/>
                <w:szCs w:val="24"/>
              </w:rPr>
            </w:pPr>
          </w:p>
        </w:tc>
        <w:tc>
          <w:tcPr>
            <w:tcW w:w="1807" w:type="dxa"/>
            <w:shd w:val="clear" w:color="auto" w:fill="auto"/>
            <w:vAlign w:val="center"/>
          </w:tcPr>
          <w:p w14:paraId="7586862A"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就業</w:t>
            </w:r>
          </w:p>
        </w:tc>
        <w:tc>
          <w:tcPr>
            <w:tcW w:w="1807" w:type="dxa"/>
            <w:shd w:val="clear" w:color="auto" w:fill="auto"/>
            <w:vAlign w:val="center"/>
          </w:tcPr>
          <w:p w14:paraId="44D60227"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進学</w:t>
            </w:r>
          </w:p>
        </w:tc>
        <w:tc>
          <w:tcPr>
            <w:tcW w:w="1807" w:type="dxa"/>
            <w:shd w:val="clear" w:color="auto" w:fill="auto"/>
            <w:vAlign w:val="center"/>
          </w:tcPr>
          <w:p w14:paraId="611D669C"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施設利用</w:t>
            </w:r>
          </w:p>
        </w:tc>
        <w:tc>
          <w:tcPr>
            <w:tcW w:w="1808" w:type="dxa"/>
            <w:shd w:val="clear" w:color="auto" w:fill="auto"/>
            <w:vAlign w:val="center"/>
          </w:tcPr>
          <w:p w14:paraId="3FF663B6" w14:textId="77777777" w:rsidR="00FC2D69" w:rsidRPr="00927EE2" w:rsidRDefault="00FC2D69" w:rsidP="00A27BDC">
            <w:pPr>
              <w:jc w:val="center"/>
              <w:rPr>
                <w:rFonts w:ascii="ＭＳ ゴシック" w:eastAsia="ＭＳ ゴシック" w:hAnsi="ＭＳ ゴシック"/>
                <w:szCs w:val="24"/>
              </w:rPr>
            </w:pPr>
            <w:r w:rsidRPr="00927EE2">
              <w:rPr>
                <w:rFonts w:ascii="ＭＳ ゴシック" w:eastAsia="ＭＳ ゴシック" w:hAnsi="ＭＳ ゴシック" w:hint="eastAsia"/>
                <w:szCs w:val="24"/>
              </w:rPr>
              <w:t>その他</w:t>
            </w:r>
          </w:p>
        </w:tc>
      </w:tr>
      <w:tr w:rsidR="00FC2D69" w:rsidRPr="00927EE2" w14:paraId="4541A01C" w14:textId="77777777" w:rsidTr="00A27BDC">
        <w:trPr>
          <w:trHeight w:val="336"/>
        </w:trPr>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14:paraId="6851590A"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137</w:t>
            </w:r>
          </w:p>
        </w:tc>
        <w:tc>
          <w:tcPr>
            <w:tcW w:w="1807" w:type="dxa"/>
            <w:tcBorders>
              <w:top w:val="single" w:sz="4" w:space="0" w:color="auto"/>
              <w:left w:val="nil"/>
              <w:bottom w:val="single" w:sz="4" w:space="0" w:color="auto"/>
              <w:right w:val="single" w:sz="4" w:space="0" w:color="auto"/>
            </w:tcBorders>
            <w:shd w:val="clear" w:color="auto" w:fill="auto"/>
            <w:vAlign w:val="center"/>
          </w:tcPr>
          <w:p w14:paraId="13D1B7C4"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40</w:t>
            </w:r>
          </w:p>
        </w:tc>
        <w:tc>
          <w:tcPr>
            <w:tcW w:w="1807" w:type="dxa"/>
            <w:tcBorders>
              <w:top w:val="single" w:sz="4" w:space="0" w:color="auto"/>
              <w:left w:val="nil"/>
              <w:bottom w:val="single" w:sz="4" w:space="0" w:color="auto"/>
              <w:right w:val="single" w:sz="4" w:space="0" w:color="auto"/>
            </w:tcBorders>
            <w:shd w:val="clear" w:color="auto" w:fill="auto"/>
            <w:vAlign w:val="center"/>
          </w:tcPr>
          <w:p w14:paraId="6F839997"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6</w:t>
            </w:r>
          </w:p>
        </w:tc>
        <w:tc>
          <w:tcPr>
            <w:tcW w:w="1807" w:type="dxa"/>
            <w:tcBorders>
              <w:top w:val="single" w:sz="4" w:space="0" w:color="auto"/>
              <w:left w:val="nil"/>
              <w:bottom w:val="single" w:sz="4" w:space="0" w:color="auto"/>
              <w:right w:val="single" w:sz="4" w:space="0" w:color="auto"/>
            </w:tcBorders>
            <w:shd w:val="clear" w:color="auto" w:fill="auto"/>
            <w:vAlign w:val="center"/>
          </w:tcPr>
          <w:p w14:paraId="26A82952"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88</w:t>
            </w:r>
          </w:p>
        </w:tc>
        <w:tc>
          <w:tcPr>
            <w:tcW w:w="1808" w:type="dxa"/>
            <w:tcBorders>
              <w:top w:val="single" w:sz="4" w:space="0" w:color="auto"/>
              <w:left w:val="nil"/>
              <w:bottom w:val="single" w:sz="4" w:space="0" w:color="auto"/>
              <w:right w:val="single" w:sz="4" w:space="0" w:color="auto"/>
            </w:tcBorders>
            <w:shd w:val="clear" w:color="auto" w:fill="auto"/>
            <w:vAlign w:val="center"/>
          </w:tcPr>
          <w:p w14:paraId="1C46052F" w14:textId="77777777" w:rsidR="00FC2D69" w:rsidRPr="00927EE2" w:rsidRDefault="00FC2D69" w:rsidP="00A27BDC">
            <w:pPr>
              <w:jc w:val="right"/>
              <w:rPr>
                <w:rFonts w:ascii="ＭＳ ゴシック" w:eastAsia="ＭＳ ゴシック" w:hAnsi="ＭＳ ゴシック"/>
                <w:szCs w:val="24"/>
              </w:rPr>
            </w:pPr>
            <w:r w:rsidRPr="00927EE2">
              <w:rPr>
                <w:rFonts w:ascii="ＭＳ ゴシック" w:eastAsia="ＭＳ ゴシック" w:hAnsi="ＭＳ ゴシック" w:hint="eastAsia"/>
                <w:szCs w:val="24"/>
              </w:rPr>
              <w:t>3</w:t>
            </w:r>
          </w:p>
        </w:tc>
      </w:tr>
    </w:tbl>
    <w:p w14:paraId="01A82951" w14:textId="77777777" w:rsidR="00FC2D69" w:rsidRPr="00927EE2" w:rsidRDefault="00FC2D69" w:rsidP="00FC2D69">
      <w:pPr>
        <w:ind w:right="-1"/>
        <w:jc w:val="right"/>
        <w:rPr>
          <w:rFonts w:ascii="ＭＳ ゴシック" w:eastAsia="ＭＳ ゴシック" w:hAnsi="ＭＳ ゴシック"/>
          <w:sz w:val="21"/>
          <w:szCs w:val="21"/>
        </w:rPr>
      </w:pPr>
      <w:r w:rsidRPr="00927EE2">
        <w:rPr>
          <w:rFonts w:ascii="ＭＳ ゴシック" w:eastAsia="ＭＳ ゴシック" w:hAnsi="ＭＳ ゴシック" w:hint="eastAsia"/>
          <w:sz w:val="21"/>
          <w:szCs w:val="21"/>
        </w:rPr>
        <w:t xml:space="preserve">　　　　　　　　　　　　　　（出所：山梨県高校改革・特別支援教育課）</w:t>
      </w:r>
    </w:p>
    <w:p w14:paraId="2B45C56B" w14:textId="77777777" w:rsidR="00FC2D69" w:rsidRPr="00927EE2" w:rsidRDefault="00FC2D69" w:rsidP="00FC2D69">
      <w:pPr>
        <w:ind w:leftChars="100" w:left="241" w:firstLineChars="100" w:firstLine="241"/>
        <w:rPr>
          <w:rFonts w:ascii="ＭＳ 明朝" w:hAnsi="ＭＳ 明朝"/>
        </w:rPr>
      </w:pPr>
    </w:p>
    <w:p w14:paraId="2EB36E2B" w14:textId="77777777" w:rsidR="00FC2D69" w:rsidRPr="00927EE2" w:rsidRDefault="00FC2D69" w:rsidP="00FC2D69">
      <w:pPr>
        <w:ind w:leftChars="100" w:left="241" w:firstLineChars="100" w:firstLine="241"/>
        <w:rPr>
          <w:rFonts w:ascii="ＭＳ 明朝" w:hAnsi="ＭＳ 明朝"/>
        </w:rPr>
      </w:pPr>
    </w:p>
    <w:p w14:paraId="349633DD" w14:textId="77777777" w:rsidR="00FC2D69" w:rsidRPr="00927EE2" w:rsidRDefault="00FC2D69" w:rsidP="00FC2D69">
      <w:pPr>
        <w:ind w:leftChars="100" w:left="241" w:firstLineChars="100" w:firstLine="241"/>
        <w:rPr>
          <w:rFonts w:ascii="ＭＳ ゴシック" w:eastAsia="ＭＳ ゴシック" w:hAnsi="ＭＳ ゴシック"/>
        </w:rPr>
      </w:pPr>
      <w:r w:rsidRPr="00927EE2">
        <w:rPr>
          <w:rFonts w:ascii="ＭＳ ゴシック" w:eastAsia="ＭＳ ゴシック" w:hAnsi="ＭＳ ゴシック" w:hint="eastAsia"/>
        </w:rPr>
        <w:t>令和５年度の特別支援学校に在籍する幼児・児童・生徒は1</w:t>
      </w:r>
      <w:r w:rsidRPr="00927EE2">
        <w:rPr>
          <w:rFonts w:ascii="ＭＳ ゴシック" w:eastAsia="ＭＳ ゴシック" w:hAnsi="ＭＳ ゴシック"/>
        </w:rPr>
        <w:t>,087</w:t>
      </w:r>
      <w:r w:rsidRPr="00927EE2">
        <w:rPr>
          <w:rFonts w:ascii="ＭＳ ゴシック" w:eastAsia="ＭＳ ゴシック" w:hAnsi="ＭＳ ゴシック" w:hint="eastAsia"/>
        </w:rPr>
        <w:t>人で、令和２年度と比較してみると、小学部及び中学部の生徒が増加しています。(表3-3)</w:t>
      </w:r>
    </w:p>
    <w:p w14:paraId="01506504" w14:textId="77777777" w:rsidR="00FC2D69" w:rsidRPr="00927EE2" w:rsidRDefault="00FC2D69" w:rsidP="00FC2D69">
      <w:pPr>
        <w:ind w:leftChars="100" w:left="241" w:firstLineChars="100" w:firstLine="241"/>
        <w:rPr>
          <w:rFonts w:ascii="ＭＳ 明朝"/>
        </w:rPr>
      </w:pPr>
    </w:p>
    <w:p w14:paraId="043FFD5F" w14:textId="77777777" w:rsidR="00FC2D69" w:rsidRPr="00927EE2" w:rsidRDefault="00FC2D69" w:rsidP="00FC2D69">
      <w:pPr>
        <w:jc w:val="center"/>
        <w:rPr>
          <w:rFonts w:ascii="ＭＳ ゴシック" w:eastAsia="ＭＳ ゴシック" w:hAnsi="ＭＳ ゴシック"/>
        </w:rPr>
      </w:pPr>
      <w:r w:rsidRPr="00927EE2">
        <w:rPr>
          <w:rFonts w:ascii="ＭＳ ゴシック" w:eastAsia="ＭＳ ゴシック" w:hAnsi="ＭＳ ゴシック" w:hint="eastAsia"/>
        </w:rPr>
        <w:t>表3-3　特別支援学校在籍者数</w:t>
      </w:r>
    </w:p>
    <w:tbl>
      <w:tblPr>
        <w:tblW w:w="96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
        <w:gridCol w:w="900"/>
        <w:gridCol w:w="464"/>
        <w:gridCol w:w="464"/>
        <w:gridCol w:w="465"/>
        <w:gridCol w:w="464"/>
        <w:gridCol w:w="464"/>
        <w:gridCol w:w="465"/>
        <w:gridCol w:w="470"/>
        <w:gridCol w:w="548"/>
        <w:gridCol w:w="470"/>
        <w:gridCol w:w="548"/>
        <w:gridCol w:w="548"/>
        <w:gridCol w:w="548"/>
        <w:gridCol w:w="439"/>
        <w:gridCol w:w="439"/>
        <w:gridCol w:w="439"/>
        <w:gridCol w:w="819"/>
      </w:tblGrid>
      <w:tr w:rsidR="00FC2D69" w:rsidRPr="00927EE2" w14:paraId="3A062A1C" w14:textId="77777777" w:rsidTr="00A27BDC">
        <w:tc>
          <w:tcPr>
            <w:tcW w:w="686" w:type="dxa"/>
            <w:tcBorders>
              <w:top w:val="nil"/>
              <w:left w:val="nil"/>
              <w:right w:val="nil"/>
            </w:tcBorders>
            <w:shd w:val="clear" w:color="auto" w:fill="auto"/>
          </w:tcPr>
          <w:p w14:paraId="25E7D61B" w14:textId="77777777" w:rsidR="00FC2D69" w:rsidRPr="00927EE2" w:rsidRDefault="00FC2D69" w:rsidP="00A27BDC">
            <w:pPr>
              <w:rPr>
                <w:rFonts w:ascii="ＭＳ ゴシック" w:eastAsia="ＭＳ ゴシック" w:hAnsi="ＭＳ ゴシック"/>
              </w:rPr>
            </w:pPr>
          </w:p>
        </w:tc>
        <w:tc>
          <w:tcPr>
            <w:tcW w:w="900" w:type="dxa"/>
            <w:tcBorders>
              <w:top w:val="nil"/>
              <w:left w:val="nil"/>
              <w:right w:val="nil"/>
            </w:tcBorders>
            <w:shd w:val="clear" w:color="auto" w:fill="auto"/>
          </w:tcPr>
          <w:p w14:paraId="4A0D940F" w14:textId="77777777" w:rsidR="00FC2D69" w:rsidRPr="00927EE2" w:rsidRDefault="00FC2D69" w:rsidP="00A27BDC">
            <w:pPr>
              <w:rPr>
                <w:rFonts w:ascii="ＭＳ ゴシック" w:eastAsia="ＭＳ ゴシック" w:hAnsi="ＭＳ ゴシック"/>
              </w:rPr>
            </w:pPr>
          </w:p>
        </w:tc>
        <w:tc>
          <w:tcPr>
            <w:tcW w:w="464" w:type="dxa"/>
            <w:tcBorders>
              <w:top w:val="nil"/>
              <w:left w:val="nil"/>
              <w:right w:val="nil"/>
            </w:tcBorders>
            <w:shd w:val="clear" w:color="auto" w:fill="auto"/>
          </w:tcPr>
          <w:p w14:paraId="05F5D5E0" w14:textId="77777777" w:rsidR="00FC2D69" w:rsidRPr="00927EE2" w:rsidRDefault="00FC2D69" w:rsidP="00A27BDC">
            <w:pPr>
              <w:rPr>
                <w:rFonts w:ascii="ＭＳ ゴシック" w:eastAsia="ＭＳ ゴシック" w:hAnsi="ＭＳ ゴシック"/>
              </w:rPr>
            </w:pPr>
          </w:p>
        </w:tc>
        <w:tc>
          <w:tcPr>
            <w:tcW w:w="464" w:type="dxa"/>
            <w:tcBorders>
              <w:top w:val="nil"/>
              <w:left w:val="nil"/>
              <w:right w:val="nil"/>
            </w:tcBorders>
            <w:shd w:val="clear" w:color="auto" w:fill="auto"/>
          </w:tcPr>
          <w:p w14:paraId="431A9E5C" w14:textId="77777777" w:rsidR="00FC2D69" w:rsidRPr="00927EE2" w:rsidRDefault="00FC2D69" w:rsidP="00A27BDC">
            <w:pPr>
              <w:rPr>
                <w:rFonts w:ascii="ＭＳ ゴシック" w:eastAsia="ＭＳ ゴシック" w:hAnsi="ＭＳ ゴシック"/>
              </w:rPr>
            </w:pPr>
          </w:p>
        </w:tc>
        <w:tc>
          <w:tcPr>
            <w:tcW w:w="465" w:type="dxa"/>
            <w:tcBorders>
              <w:top w:val="nil"/>
              <w:left w:val="nil"/>
              <w:right w:val="nil"/>
            </w:tcBorders>
            <w:shd w:val="clear" w:color="auto" w:fill="auto"/>
          </w:tcPr>
          <w:p w14:paraId="6F39FACC" w14:textId="77777777" w:rsidR="00FC2D69" w:rsidRPr="00927EE2" w:rsidRDefault="00FC2D69" w:rsidP="00A27BDC">
            <w:pPr>
              <w:rPr>
                <w:rFonts w:ascii="ＭＳ ゴシック" w:eastAsia="ＭＳ ゴシック" w:hAnsi="ＭＳ ゴシック"/>
              </w:rPr>
            </w:pPr>
          </w:p>
        </w:tc>
        <w:tc>
          <w:tcPr>
            <w:tcW w:w="464" w:type="dxa"/>
            <w:tcBorders>
              <w:top w:val="nil"/>
              <w:left w:val="nil"/>
              <w:right w:val="nil"/>
            </w:tcBorders>
            <w:shd w:val="clear" w:color="auto" w:fill="auto"/>
          </w:tcPr>
          <w:p w14:paraId="1E5759F9" w14:textId="77777777" w:rsidR="00FC2D69" w:rsidRPr="00927EE2" w:rsidRDefault="00FC2D69" w:rsidP="00A27BDC">
            <w:pPr>
              <w:rPr>
                <w:rFonts w:ascii="ＭＳ ゴシック" w:eastAsia="ＭＳ ゴシック" w:hAnsi="ＭＳ ゴシック"/>
              </w:rPr>
            </w:pPr>
          </w:p>
        </w:tc>
        <w:tc>
          <w:tcPr>
            <w:tcW w:w="464" w:type="dxa"/>
            <w:tcBorders>
              <w:top w:val="nil"/>
              <w:left w:val="nil"/>
              <w:right w:val="nil"/>
            </w:tcBorders>
            <w:shd w:val="clear" w:color="auto" w:fill="auto"/>
          </w:tcPr>
          <w:p w14:paraId="182374A9" w14:textId="77777777" w:rsidR="00FC2D69" w:rsidRPr="00927EE2" w:rsidRDefault="00FC2D69" w:rsidP="00A27BDC">
            <w:pPr>
              <w:rPr>
                <w:rFonts w:ascii="ＭＳ ゴシック" w:eastAsia="ＭＳ ゴシック" w:hAnsi="ＭＳ ゴシック"/>
              </w:rPr>
            </w:pPr>
          </w:p>
        </w:tc>
        <w:tc>
          <w:tcPr>
            <w:tcW w:w="465" w:type="dxa"/>
            <w:tcBorders>
              <w:top w:val="nil"/>
              <w:left w:val="nil"/>
              <w:right w:val="nil"/>
            </w:tcBorders>
            <w:shd w:val="clear" w:color="auto" w:fill="auto"/>
          </w:tcPr>
          <w:p w14:paraId="233F2AA6" w14:textId="77777777" w:rsidR="00FC2D69" w:rsidRPr="00927EE2" w:rsidRDefault="00FC2D69" w:rsidP="00A27BDC">
            <w:pPr>
              <w:rPr>
                <w:rFonts w:ascii="ＭＳ ゴシック" w:eastAsia="ＭＳ ゴシック" w:hAnsi="ＭＳ ゴシック"/>
              </w:rPr>
            </w:pPr>
          </w:p>
        </w:tc>
        <w:tc>
          <w:tcPr>
            <w:tcW w:w="470" w:type="dxa"/>
            <w:tcBorders>
              <w:top w:val="nil"/>
              <w:left w:val="nil"/>
              <w:right w:val="nil"/>
            </w:tcBorders>
            <w:shd w:val="clear" w:color="auto" w:fill="auto"/>
          </w:tcPr>
          <w:p w14:paraId="4953DF12" w14:textId="77777777" w:rsidR="00FC2D69" w:rsidRPr="00927EE2" w:rsidRDefault="00FC2D69" w:rsidP="00A27BDC">
            <w:pPr>
              <w:rPr>
                <w:rFonts w:ascii="ＭＳ ゴシック" w:eastAsia="ＭＳ ゴシック" w:hAnsi="ＭＳ ゴシック"/>
              </w:rPr>
            </w:pPr>
          </w:p>
        </w:tc>
        <w:tc>
          <w:tcPr>
            <w:tcW w:w="548" w:type="dxa"/>
            <w:tcBorders>
              <w:top w:val="nil"/>
              <w:left w:val="nil"/>
              <w:right w:val="nil"/>
            </w:tcBorders>
            <w:shd w:val="clear" w:color="auto" w:fill="auto"/>
          </w:tcPr>
          <w:p w14:paraId="31A19B4B" w14:textId="77777777" w:rsidR="00FC2D69" w:rsidRPr="00927EE2" w:rsidRDefault="00FC2D69" w:rsidP="00A27BDC">
            <w:pPr>
              <w:rPr>
                <w:rFonts w:ascii="ＭＳ ゴシック" w:eastAsia="ＭＳ ゴシック" w:hAnsi="ＭＳ ゴシック"/>
              </w:rPr>
            </w:pPr>
          </w:p>
        </w:tc>
        <w:tc>
          <w:tcPr>
            <w:tcW w:w="470" w:type="dxa"/>
            <w:tcBorders>
              <w:top w:val="nil"/>
              <w:left w:val="nil"/>
              <w:right w:val="nil"/>
            </w:tcBorders>
            <w:shd w:val="clear" w:color="auto" w:fill="auto"/>
          </w:tcPr>
          <w:p w14:paraId="1FCF5959" w14:textId="77777777" w:rsidR="00FC2D69" w:rsidRPr="00927EE2" w:rsidRDefault="00FC2D69" w:rsidP="00A27BDC">
            <w:pPr>
              <w:rPr>
                <w:rFonts w:ascii="ＭＳ ゴシック" w:eastAsia="ＭＳ ゴシック" w:hAnsi="ＭＳ ゴシック"/>
              </w:rPr>
            </w:pPr>
          </w:p>
        </w:tc>
        <w:tc>
          <w:tcPr>
            <w:tcW w:w="548" w:type="dxa"/>
            <w:tcBorders>
              <w:top w:val="nil"/>
              <w:left w:val="nil"/>
              <w:right w:val="nil"/>
            </w:tcBorders>
            <w:shd w:val="clear" w:color="auto" w:fill="auto"/>
          </w:tcPr>
          <w:p w14:paraId="70A381A6" w14:textId="77777777" w:rsidR="00FC2D69" w:rsidRPr="00927EE2" w:rsidRDefault="00FC2D69" w:rsidP="00A27BDC">
            <w:pPr>
              <w:rPr>
                <w:rFonts w:ascii="ＭＳ ゴシック" w:eastAsia="ＭＳ ゴシック" w:hAnsi="ＭＳ ゴシック"/>
              </w:rPr>
            </w:pPr>
          </w:p>
        </w:tc>
        <w:tc>
          <w:tcPr>
            <w:tcW w:w="548" w:type="dxa"/>
            <w:tcBorders>
              <w:top w:val="nil"/>
              <w:left w:val="nil"/>
              <w:right w:val="nil"/>
            </w:tcBorders>
            <w:shd w:val="clear" w:color="auto" w:fill="auto"/>
          </w:tcPr>
          <w:p w14:paraId="4BB1A0BC" w14:textId="77777777" w:rsidR="00FC2D69" w:rsidRPr="00927EE2" w:rsidRDefault="00FC2D69" w:rsidP="00A27BDC">
            <w:pPr>
              <w:rPr>
                <w:rFonts w:ascii="ＭＳ ゴシック" w:eastAsia="ＭＳ ゴシック" w:hAnsi="ＭＳ ゴシック"/>
              </w:rPr>
            </w:pPr>
          </w:p>
        </w:tc>
        <w:tc>
          <w:tcPr>
            <w:tcW w:w="548" w:type="dxa"/>
            <w:tcBorders>
              <w:top w:val="nil"/>
              <w:left w:val="nil"/>
              <w:right w:val="nil"/>
            </w:tcBorders>
            <w:shd w:val="clear" w:color="auto" w:fill="auto"/>
          </w:tcPr>
          <w:p w14:paraId="787027A2" w14:textId="77777777" w:rsidR="00FC2D69" w:rsidRPr="00927EE2" w:rsidRDefault="00FC2D69" w:rsidP="00A27BDC">
            <w:pPr>
              <w:rPr>
                <w:rFonts w:ascii="ＭＳ ゴシック" w:eastAsia="ＭＳ ゴシック" w:hAnsi="ＭＳ ゴシック"/>
              </w:rPr>
            </w:pPr>
          </w:p>
        </w:tc>
        <w:tc>
          <w:tcPr>
            <w:tcW w:w="439" w:type="dxa"/>
            <w:tcBorders>
              <w:top w:val="nil"/>
              <w:left w:val="nil"/>
              <w:right w:val="nil"/>
            </w:tcBorders>
            <w:shd w:val="clear" w:color="auto" w:fill="auto"/>
          </w:tcPr>
          <w:p w14:paraId="01AD5BCE" w14:textId="77777777" w:rsidR="00FC2D69" w:rsidRPr="00927EE2" w:rsidRDefault="00FC2D69" w:rsidP="00A27BDC">
            <w:pPr>
              <w:rPr>
                <w:rFonts w:ascii="ＭＳ ゴシック" w:eastAsia="ＭＳ ゴシック" w:hAnsi="ＭＳ ゴシック"/>
              </w:rPr>
            </w:pPr>
          </w:p>
        </w:tc>
        <w:tc>
          <w:tcPr>
            <w:tcW w:w="439" w:type="dxa"/>
            <w:tcBorders>
              <w:top w:val="nil"/>
              <w:left w:val="nil"/>
              <w:right w:val="nil"/>
            </w:tcBorders>
            <w:shd w:val="clear" w:color="auto" w:fill="auto"/>
          </w:tcPr>
          <w:p w14:paraId="72A79B51" w14:textId="77777777" w:rsidR="00FC2D69" w:rsidRPr="00927EE2" w:rsidRDefault="00FC2D69" w:rsidP="00A27BDC">
            <w:pPr>
              <w:rPr>
                <w:rFonts w:ascii="ＭＳ ゴシック" w:eastAsia="ＭＳ ゴシック" w:hAnsi="ＭＳ ゴシック"/>
              </w:rPr>
            </w:pPr>
          </w:p>
        </w:tc>
        <w:tc>
          <w:tcPr>
            <w:tcW w:w="439" w:type="dxa"/>
            <w:tcBorders>
              <w:top w:val="nil"/>
              <w:left w:val="nil"/>
              <w:right w:val="nil"/>
            </w:tcBorders>
            <w:shd w:val="clear" w:color="auto" w:fill="auto"/>
          </w:tcPr>
          <w:p w14:paraId="22FE5616" w14:textId="77777777" w:rsidR="00FC2D69" w:rsidRPr="00927EE2" w:rsidRDefault="00FC2D69" w:rsidP="00A27BDC">
            <w:pPr>
              <w:rPr>
                <w:rFonts w:ascii="ＭＳ ゴシック" w:eastAsia="ＭＳ ゴシック" w:hAnsi="ＭＳ ゴシック"/>
              </w:rPr>
            </w:pPr>
          </w:p>
        </w:tc>
        <w:tc>
          <w:tcPr>
            <w:tcW w:w="819" w:type="dxa"/>
            <w:tcBorders>
              <w:top w:val="nil"/>
              <w:left w:val="nil"/>
              <w:right w:val="nil"/>
            </w:tcBorders>
            <w:shd w:val="clear" w:color="auto" w:fill="auto"/>
            <w:vAlign w:val="bottom"/>
          </w:tcPr>
          <w:p w14:paraId="12394484" w14:textId="77777777" w:rsidR="00FC2D69" w:rsidRPr="00927EE2" w:rsidRDefault="00FC2D69" w:rsidP="00A27BDC">
            <w:pPr>
              <w:jc w:val="right"/>
              <w:rPr>
                <w:rFonts w:ascii="ＭＳ ゴシック" w:eastAsia="ＭＳ ゴシック" w:hAnsi="ＭＳ ゴシック"/>
                <w:sz w:val="20"/>
              </w:rPr>
            </w:pPr>
            <w:r w:rsidRPr="00927EE2">
              <w:rPr>
                <w:rFonts w:ascii="ＭＳ ゴシック" w:eastAsia="ＭＳ ゴシック" w:hAnsi="ＭＳ ゴシック" w:hint="eastAsia"/>
                <w:sz w:val="20"/>
              </w:rPr>
              <w:t>（人）</w:t>
            </w:r>
          </w:p>
        </w:tc>
      </w:tr>
      <w:tr w:rsidR="00FC2D69" w:rsidRPr="00927EE2" w14:paraId="316DACF6" w14:textId="77777777" w:rsidTr="00A27BDC">
        <w:tc>
          <w:tcPr>
            <w:tcW w:w="686" w:type="dxa"/>
            <w:shd w:val="clear" w:color="auto" w:fill="auto"/>
          </w:tcPr>
          <w:p w14:paraId="198A49D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区分</w:t>
            </w:r>
          </w:p>
        </w:tc>
        <w:tc>
          <w:tcPr>
            <w:tcW w:w="900" w:type="dxa"/>
            <w:vMerge w:val="restart"/>
            <w:shd w:val="clear" w:color="auto" w:fill="auto"/>
            <w:vAlign w:val="center"/>
          </w:tcPr>
          <w:p w14:paraId="693EA20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幼稚部</w:t>
            </w:r>
          </w:p>
        </w:tc>
        <w:tc>
          <w:tcPr>
            <w:tcW w:w="2786" w:type="dxa"/>
            <w:gridSpan w:val="6"/>
            <w:shd w:val="clear" w:color="auto" w:fill="auto"/>
            <w:vAlign w:val="center"/>
          </w:tcPr>
          <w:p w14:paraId="22D9DA5B"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小学部</w:t>
            </w:r>
          </w:p>
        </w:tc>
        <w:tc>
          <w:tcPr>
            <w:tcW w:w="1488" w:type="dxa"/>
            <w:gridSpan w:val="3"/>
            <w:shd w:val="clear" w:color="auto" w:fill="auto"/>
            <w:vAlign w:val="center"/>
          </w:tcPr>
          <w:p w14:paraId="1A9A8E4E"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中学部</w:t>
            </w:r>
          </w:p>
        </w:tc>
        <w:tc>
          <w:tcPr>
            <w:tcW w:w="1644" w:type="dxa"/>
            <w:gridSpan w:val="3"/>
            <w:shd w:val="clear" w:color="auto" w:fill="auto"/>
            <w:vAlign w:val="center"/>
          </w:tcPr>
          <w:p w14:paraId="3652177C"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高等部</w:t>
            </w:r>
          </w:p>
        </w:tc>
        <w:tc>
          <w:tcPr>
            <w:tcW w:w="1317" w:type="dxa"/>
            <w:gridSpan w:val="3"/>
            <w:shd w:val="clear" w:color="auto" w:fill="auto"/>
            <w:vAlign w:val="center"/>
          </w:tcPr>
          <w:p w14:paraId="065BBF06"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専攻科</w:t>
            </w:r>
          </w:p>
        </w:tc>
        <w:tc>
          <w:tcPr>
            <w:tcW w:w="819" w:type="dxa"/>
            <w:vMerge w:val="restart"/>
            <w:shd w:val="clear" w:color="auto" w:fill="auto"/>
            <w:vAlign w:val="center"/>
          </w:tcPr>
          <w:p w14:paraId="08BC0DE5"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合計</w:t>
            </w:r>
          </w:p>
        </w:tc>
      </w:tr>
      <w:tr w:rsidR="00FC2D69" w:rsidRPr="00927EE2" w14:paraId="77735078" w14:textId="77777777" w:rsidTr="00A27BDC">
        <w:tc>
          <w:tcPr>
            <w:tcW w:w="686" w:type="dxa"/>
            <w:shd w:val="clear" w:color="auto" w:fill="auto"/>
          </w:tcPr>
          <w:p w14:paraId="579117A2"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学年</w:t>
            </w:r>
          </w:p>
        </w:tc>
        <w:tc>
          <w:tcPr>
            <w:tcW w:w="900" w:type="dxa"/>
            <w:vMerge/>
            <w:shd w:val="clear" w:color="auto" w:fill="auto"/>
          </w:tcPr>
          <w:p w14:paraId="74447984" w14:textId="77777777" w:rsidR="00FC2D69" w:rsidRPr="00927EE2" w:rsidRDefault="00FC2D69" w:rsidP="00A27BDC">
            <w:pPr>
              <w:jc w:val="center"/>
              <w:rPr>
                <w:rFonts w:ascii="ＭＳ ゴシック" w:eastAsia="ＭＳ ゴシック" w:hAnsi="ＭＳ ゴシック"/>
              </w:rPr>
            </w:pPr>
          </w:p>
        </w:tc>
        <w:tc>
          <w:tcPr>
            <w:tcW w:w="464" w:type="dxa"/>
            <w:shd w:val="clear" w:color="auto" w:fill="auto"/>
            <w:vAlign w:val="center"/>
          </w:tcPr>
          <w:p w14:paraId="01F6AABA"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464" w:type="dxa"/>
            <w:shd w:val="clear" w:color="auto" w:fill="auto"/>
            <w:vAlign w:val="center"/>
          </w:tcPr>
          <w:p w14:paraId="6F00591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65" w:type="dxa"/>
            <w:shd w:val="clear" w:color="auto" w:fill="auto"/>
            <w:vAlign w:val="center"/>
          </w:tcPr>
          <w:p w14:paraId="7B66B80C"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３</w:t>
            </w:r>
          </w:p>
        </w:tc>
        <w:tc>
          <w:tcPr>
            <w:tcW w:w="464" w:type="dxa"/>
            <w:shd w:val="clear" w:color="auto" w:fill="auto"/>
            <w:vAlign w:val="center"/>
          </w:tcPr>
          <w:p w14:paraId="2EAF9C79"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４</w:t>
            </w:r>
          </w:p>
        </w:tc>
        <w:tc>
          <w:tcPr>
            <w:tcW w:w="464" w:type="dxa"/>
            <w:shd w:val="clear" w:color="auto" w:fill="auto"/>
            <w:vAlign w:val="center"/>
          </w:tcPr>
          <w:p w14:paraId="2212880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５</w:t>
            </w:r>
          </w:p>
        </w:tc>
        <w:tc>
          <w:tcPr>
            <w:tcW w:w="465" w:type="dxa"/>
            <w:shd w:val="clear" w:color="auto" w:fill="auto"/>
            <w:vAlign w:val="center"/>
          </w:tcPr>
          <w:p w14:paraId="3BF9459E"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６</w:t>
            </w:r>
          </w:p>
        </w:tc>
        <w:tc>
          <w:tcPr>
            <w:tcW w:w="470" w:type="dxa"/>
            <w:shd w:val="clear" w:color="auto" w:fill="auto"/>
            <w:vAlign w:val="center"/>
          </w:tcPr>
          <w:p w14:paraId="64F0866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548" w:type="dxa"/>
            <w:shd w:val="clear" w:color="auto" w:fill="auto"/>
            <w:vAlign w:val="center"/>
          </w:tcPr>
          <w:p w14:paraId="7A610C9C"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70" w:type="dxa"/>
            <w:shd w:val="clear" w:color="auto" w:fill="auto"/>
            <w:vAlign w:val="center"/>
          </w:tcPr>
          <w:p w14:paraId="782DABCA"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３</w:t>
            </w:r>
          </w:p>
        </w:tc>
        <w:tc>
          <w:tcPr>
            <w:tcW w:w="548" w:type="dxa"/>
            <w:shd w:val="clear" w:color="auto" w:fill="auto"/>
            <w:vAlign w:val="center"/>
          </w:tcPr>
          <w:p w14:paraId="0B244C9D"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548" w:type="dxa"/>
            <w:shd w:val="clear" w:color="auto" w:fill="auto"/>
            <w:vAlign w:val="center"/>
          </w:tcPr>
          <w:p w14:paraId="0A9BC9A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548" w:type="dxa"/>
            <w:shd w:val="clear" w:color="auto" w:fill="auto"/>
            <w:vAlign w:val="center"/>
          </w:tcPr>
          <w:p w14:paraId="1592C782"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３</w:t>
            </w:r>
          </w:p>
        </w:tc>
        <w:tc>
          <w:tcPr>
            <w:tcW w:w="439" w:type="dxa"/>
            <w:shd w:val="clear" w:color="auto" w:fill="auto"/>
            <w:vAlign w:val="center"/>
          </w:tcPr>
          <w:p w14:paraId="3AFC8B89"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439" w:type="dxa"/>
            <w:shd w:val="clear" w:color="auto" w:fill="auto"/>
            <w:vAlign w:val="center"/>
          </w:tcPr>
          <w:p w14:paraId="0581E149"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39" w:type="dxa"/>
            <w:shd w:val="clear" w:color="auto" w:fill="auto"/>
            <w:vAlign w:val="center"/>
          </w:tcPr>
          <w:p w14:paraId="62AC712E"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３</w:t>
            </w:r>
          </w:p>
        </w:tc>
        <w:tc>
          <w:tcPr>
            <w:tcW w:w="819" w:type="dxa"/>
            <w:vMerge/>
            <w:shd w:val="clear" w:color="auto" w:fill="auto"/>
          </w:tcPr>
          <w:p w14:paraId="0C7ECC61" w14:textId="77777777" w:rsidR="00FC2D69" w:rsidRPr="00927EE2" w:rsidRDefault="00FC2D69" w:rsidP="00A27BDC">
            <w:pPr>
              <w:jc w:val="center"/>
              <w:rPr>
                <w:rFonts w:ascii="ＭＳ ゴシック" w:eastAsia="ＭＳ ゴシック" w:hAnsi="ＭＳ ゴシック"/>
              </w:rPr>
            </w:pPr>
          </w:p>
        </w:tc>
      </w:tr>
      <w:tr w:rsidR="00FC2D69" w:rsidRPr="00927EE2" w14:paraId="3ED26E30" w14:textId="77777777" w:rsidTr="00A27BDC">
        <w:tc>
          <w:tcPr>
            <w:tcW w:w="686" w:type="dxa"/>
            <w:shd w:val="clear" w:color="auto" w:fill="auto"/>
          </w:tcPr>
          <w:p w14:paraId="1DE30461" w14:textId="77777777" w:rsidR="00FC2D69" w:rsidRPr="00927EE2" w:rsidRDefault="00FC2D69" w:rsidP="00A27BDC">
            <w:pPr>
              <w:jc w:val="center"/>
              <w:rPr>
                <w:rFonts w:ascii="ＭＳ ゴシック" w:eastAsia="ＭＳ ゴシック" w:hAnsi="ＭＳ ゴシック"/>
              </w:rPr>
            </w:pPr>
            <w:r w:rsidRPr="00927EE2">
              <w:rPr>
                <w:rFonts w:ascii="ＭＳ ゴシック" w:eastAsia="ＭＳ ゴシック" w:hAnsi="ＭＳ ゴシック" w:hint="eastAsia"/>
                <w:sz w:val="22"/>
              </w:rPr>
              <w:t>Ｒ２</w:t>
            </w:r>
          </w:p>
          <w:p w14:paraId="292BCF96"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人数</w:t>
            </w:r>
          </w:p>
        </w:tc>
        <w:tc>
          <w:tcPr>
            <w:tcW w:w="900" w:type="dxa"/>
            <w:shd w:val="clear" w:color="auto" w:fill="auto"/>
            <w:vAlign w:val="center"/>
          </w:tcPr>
          <w:p w14:paraId="10C778E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10</w:t>
            </w:r>
          </w:p>
        </w:tc>
        <w:tc>
          <w:tcPr>
            <w:tcW w:w="464" w:type="dxa"/>
            <w:shd w:val="clear" w:color="auto" w:fill="auto"/>
            <w:vAlign w:val="center"/>
          </w:tcPr>
          <w:p w14:paraId="4F74D283"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53</w:t>
            </w:r>
          </w:p>
        </w:tc>
        <w:tc>
          <w:tcPr>
            <w:tcW w:w="464" w:type="dxa"/>
            <w:shd w:val="clear" w:color="auto" w:fill="auto"/>
            <w:vAlign w:val="center"/>
          </w:tcPr>
          <w:p w14:paraId="4FBCBAB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52</w:t>
            </w:r>
          </w:p>
        </w:tc>
        <w:tc>
          <w:tcPr>
            <w:tcW w:w="465" w:type="dxa"/>
            <w:shd w:val="clear" w:color="auto" w:fill="auto"/>
            <w:vAlign w:val="center"/>
          </w:tcPr>
          <w:p w14:paraId="1653D12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50</w:t>
            </w:r>
          </w:p>
        </w:tc>
        <w:tc>
          <w:tcPr>
            <w:tcW w:w="464" w:type="dxa"/>
            <w:shd w:val="clear" w:color="auto" w:fill="auto"/>
            <w:vAlign w:val="center"/>
          </w:tcPr>
          <w:p w14:paraId="288A9FE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63</w:t>
            </w:r>
          </w:p>
        </w:tc>
        <w:tc>
          <w:tcPr>
            <w:tcW w:w="464" w:type="dxa"/>
            <w:shd w:val="clear" w:color="auto" w:fill="auto"/>
            <w:vAlign w:val="center"/>
          </w:tcPr>
          <w:p w14:paraId="692439C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53</w:t>
            </w:r>
          </w:p>
        </w:tc>
        <w:tc>
          <w:tcPr>
            <w:tcW w:w="465" w:type="dxa"/>
            <w:shd w:val="clear" w:color="auto" w:fill="auto"/>
            <w:vAlign w:val="center"/>
          </w:tcPr>
          <w:p w14:paraId="2DC871BD"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51</w:t>
            </w:r>
          </w:p>
        </w:tc>
        <w:tc>
          <w:tcPr>
            <w:tcW w:w="470" w:type="dxa"/>
            <w:shd w:val="clear" w:color="auto" w:fill="auto"/>
            <w:vAlign w:val="center"/>
          </w:tcPr>
          <w:p w14:paraId="7DC0243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80</w:t>
            </w:r>
          </w:p>
        </w:tc>
        <w:tc>
          <w:tcPr>
            <w:tcW w:w="548" w:type="dxa"/>
            <w:shd w:val="clear" w:color="auto" w:fill="auto"/>
            <w:vAlign w:val="center"/>
          </w:tcPr>
          <w:p w14:paraId="4F3A59E6"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88</w:t>
            </w:r>
          </w:p>
        </w:tc>
        <w:tc>
          <w:tcPr>
            <w:tcW w:w="470" w:type="dxa"/>
            <w:shd w:val="clear" w:color="auto" w:fill="auto"/>
            <w:vAlign w:val="center"/>
          </w:tcPr>
          <w:p w14:paraId="0C97B994"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81</w:t>
            </w:r>
          </w:p>
        </w:tc>
        <w:tc>
          <w:tcPr>
            <w:tcW w:w="548" w:type="dxa"/>
            <w:shd w:val="clear" w:color="auto" w:fill="auto"/>
            <w:vAlign w:val="center"/>
          </w:tcPr>
          <w:p w14:paraId="33B72142"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13</w:t>
            </w:r>
            <w:r w:rsidRPr="00927EE2">
              <w:rPr>
                <w:rFonts w:ascii="ＭＳ ゴシック" w:eastAsia="ＭＳ ゴシック" w:hAnsi="ＭＳ ゴシック" w:hint="eastAsia"/>
                <w:sz w:val="22"/>
              </w:rPr>
              <w:t>8</w:t>
            </w:r>
          </w:p>
        </w:tc>
        <w:tc>
          <w:tcPr>
            <w:tcW w:w="548" w:type="dxa"/>
            <w:shd w:val="clear" w:color="auto" w:fill="auto"/>
            <w:vAlign w:val="center"/>
          </w:tcPr>
          <w:p w14:paraId="1383A73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17</w:t>
            </w:r>
            <w:r w:rsidRPr="00927EE2">
              <w:rPr>
                <w:rFonts w:ascii="ＭＳ ゴシック" w:eastAsia="ＭＳ ゴシック" w:hAnsi="ＭＳ ゴシック" w:hint="eastAsia"/>
                <w:sz w:val="22"/>
              </w:rPr>
              <w:t>5</w:t>
            </w:r>
          </w:p>
        </w:tc>
        <w:tc>
          <w:tcPr>
            <w:tcW w:w="548" w:type="dxa"/>
            <w:shd w:val="clear" w:color="auto" w:fill="auto"/>
            <w:vAlign w:val="center"/>
          </w:tcPr>
          <w:p w14:paraId="3CB1977B"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14</w:t>
            </w:r>
            <w:r w:rsidRPr="00927EE2">
              <w:rPr>
                <w:rFonts w:ascii="ＭＳ ゴシック" w:eastAsia="ＭＳ ゴシック" w:hAnsi="ＭＳ ゴシック" w:hint="eastAsia"/>
                <w:sz w:val="22"/>
              </w:rPr>
              <w:t>8</w:t>
            </w:r>
          </w:p>
        </w:tc>
        <w:tc>
          <w:tcPr>
            <w:tcW w:w="439" w:type="dxa"/>
            <w:shd w:val="clear" w:color="auto" w:fill="auto"/>
            <w:vAlign w:val="center"/>
          </w:tcPr>
          <w:p w14:paraId="040D289F"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39" w:type="dxa"/>
            <w:shd w:val="clear" w:color="auto" w:fill="auto"/>
            <w:vAlign w:val="center"/>
          </w:tcPr>
          <w:p w14:paraId="07DC149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０</w:t>
            </w:r>
          </w:p>
        </w:tc>
        <w:tc>
          <w:tcPr>
            <w:tcW w:w="439" w:type="dxa"/>
            <w:shd w:val="clear" w:color="auto" w:fill="auto"/>
            <w:vAlign w:val="center"/>
          </w:tcPr>
          <w:p w14:paraId="210D7FA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819" w:type="dxa"/>
            <w:shd w:val="clear" w:color="auto" w:fill="auto"/>
            <w:vAlign w:val="center"/>
          </w:tcPr>
          <w:p w14:paraId="1DE6EB02"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sz w:val="22"/>
              </w:rPr>
              <w:t>1,046</w:t>
            </w:r>
          </w:p>
        </w:tc>
      </w:tr>
      <w:tr w:rsidR="00FC2D69" w:rsidRPr="00927EE2" w14:paraId="7749949E" w14:textId="77777777" w:rsidTr="00A27BDC">
        <w:tc>
          <w:tcPr>
            <w:tcW w:w="686" w:type="dxa"/>
            <w:shd w:val="clear" w:color="auto" w:fill="auto"/>
          </w:tcPr>
          <w:p w14:paraId="29DA05B3"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Ｒ５</w:t>
            </w:r>
          </w:p>
          <w:p w14:paraId="2C196AD6" w14:textId="77777777" w:rsidR="00FC2D69" w:rsidRPr="00927EE2" w:rsidRDefault="00FC2D69" w:rsidP="00A27BDC">
            <w:pPr>
              <w:jc w:val="center"/>
              <w:rPr>
                <w:rFonts w:ascii="ＭＳ ゴシック" w:eastAsia="ＭＳ ゴシック" w:hAnsi="ＭＳ ゴシック"/>
                <w:sz w:val="22"/>
                <w:highlight w:val="yellow"/>
              </w:rPr>
            </w:pPr>
            <w:r w:rsidRPr="00927EE2">
              <w:rPr>
                <w:rFonts w:ascii="ＭＳ ゴシック" w:eastAsia="ＭＳ ゴシック" w:hAnsi="ＭＳ ゴシック" w:hint="eastAsia"/>
                <w:sz w:val="22"/>
              </w:rPr>
              <w:t>人数</w:t>
            </w:r>
          </w:p>
        </w:tc>
        <w:tc>
          <w:tcPr>
            <w:tcW w:w="900" w:type="dxa"/>
            <w:shd w:val="clear" w:color="auto" w:fill="auto"/>
            <w:vAlign w:val="center"/>
          </w:tcPr>
          <w:p w14:paraId="6624602B"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15</w:t>
            </w:r>
          </w:p>
        </w:tc>
        <w:tc>
          <w:tcPr>
            <w:tcW w:w="464" w:type="dxa"/>
            <w:shd w:val="clear" w:color="auto" w:fill="auto"/>
            <w:vAlign w:val="center"/>
          </w:tcPr>
          <w:p w14:paraId="1C8A35F4"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74</w:t>
            </w:r>
          </w:p>
        </w:tc>
        <w:tc>
          <w:tcPr>
            <w:tcW w:w="464" w:type="dxa"/>
            <w:shd w:val="clear" w:color="auto" w:fill="auto"/>
            <w:vAlign w:val="center"/>
          </w:tcPr>
          <w:p w14:paraId="7D448D6E"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67</w:t>
            </w:r>
          </w:p>
        </w:tc>
        <w:tc>
          <w:tcPr>
            <w:tcW w:w="465" w:type="dxa"/>
            <w:shd w:val="clear" w:color="auto" w:fill="auto"/>
            <w:vAlign w:val="center"/>
          </w:tcPr>
          <w:p w14:paraId="49F2B337"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67</w:t>
            </w:r>
          </w:p>
        </w:tc>
        <w:tc>
          <w:tcPr>
            <w:tcW w:w="464" w:type="dxa"/>
            <w:shd w:val="clear" w:color="auto" w:fill="auto"/>
            <w:vAlign w:val="center"/>
          </w:tcPr>
          <w:p w14:paraId="7ED2215D"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55</w:t>
            </w:r>
          </w:p>
        </w:tc>
        <w:tc>
          <w:tcPr>
            <w:tcW w:w="464" w:type="dxa"/>
            <w:shd w:val="clear" w:color="auto" w:fill="auto"/>
            <w:vAlign w:val="center"/>
          </w:tcPr>
          <w:p w14:paraId="5E56EB9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56</w:t>
            </w:r>
          </w:p>
        </w:tc>
        <w:tc>
          <w:tcPr>
            <w:tcW w:w="465" w:type="dxa"/>
            <w:shd w:val="clear" w:color="auto" w:fill="auto"/>
            <w:vAlign w:val="center"/>
          </w:tcPr>
          <w:p w14:paraId="4797DA0A"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55</w:t>
            </w:r>
          </w:p>
        </w:tc>
        <w:tc>
          <w:tcPr>
            <w:tcW w:w="470" w:type="dxa"/>
            <w:shd w:val="clear" w:color="auto" w:fill="auto"/>
            <w:vAlign w:val="center"/>
          </w:tcPr>
          <w:p w14:paraId="27948C99"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89</w:t>
            </w:r>
          </w:p>
        </w:tc>
        <w:tc>
          <w:tcPr>
            <w:tcW w:w="548" w:type="dxa"/>
            <w:shd w:val="clear" w:color="auto" w:fill="auto"/>
            <w:vAlign w:val="center"/>
          </w:tcPr>
          <w:p w14:paraId="08E290B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76</w:t>
            </w:r>
          </w:p>
        </w:tc>
        <w:tc>
          <w:tcPr>
            <w:tcW w:w="470" w:type="dxa"/>
            <w:shd w:val="clear" w:color="auto" w:fill="auto"/>
            <w:vAlign w:val="center"/>
          </w:tcPr>
          <w:p w14:paraId="76D5983C"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88</w:t>
            </w:r>
          </w:p>
        </w:tc>
        <w:tc>
          <w:tcPr>
            <w:tcW w:w="548" w:type="dxa"/>
            <w:shd w:val="clear" w:color="auto" w:fill="auto"/>
            <w:vAlign w:val="center"/>
          </w:tcPr>
          <w:p w14:paraId="7B3E3000"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160</w:t>
            </w:r>
          </w:p>
        </w:tc>
        <w:tc>
          <w:tcPr>
            <w:tcW w:w="548" w:type="dxa"/>
            <w:shd w:val="clear" w:color="auto" w:fill="auto"/>
            <w:vAlign w:val="center"/>
          </w:tcPr>
          <w:p w14:paraId="1BC47A18"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146</w:t>
            </w:r>
          </w:p>
        </w:tc>
        <w:tc>
          <w:tcPr>
            <w:tcW w:w="548" w:type="dxa"/>
            <w:shd w:val="clear" w:color="auto" w:fill="auto"/>
            <w:vAlign w:val="center"/>
          </w:tcPr>
          <w:p w14:paraId="5B8CBB91"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135</w:t>
            </w:r>
          </w:p>
        </w:tc>
        <w:tc>
          <w:tcPr>
            <w:tcW w:w="439" w:type="dxa"/>
            <w:shd w:val="clear" w:color="auto" w:fill="auto"/>
            <w:vAlign w:val="center"/>
          </w:tcPr>
          <w:p w14:paraId="41048324"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439" w:type="dxa"/>
            <w:shd w:val="clear" w:color="auto" w:fill="auto"/>
            <w:vAlign w:val="center"/>
          </w:tcPr>
          <w:p w14:paraId="6527D145"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２</w:t>
            </w:r>
          </w:p>
        </w:tc>
        <w:tc>
          <w:tcPr>
            <w:tcW w:w="439" w:type="dxa"/>
            <w:shd w:val="clear" w:color="auto" w:fill="auto"/>
            <w:vAlign w:val="center"/>
          </w:tcPr>
          <w:p w14:paraId="43943210" w14:textId="77777777" w:rsidR="00FC2D69" w:rsidRPr="00927EE2" w:rsidRDefault="00FC2D69" w:rsidP="00A27BDC">
            <w:pPr>
              <w:rPr>
                <w:rFonts w:ascii="ＭＳ ゴシック" w:eastAsia="ＭＳ ゴシック" w:hAnsi="ＭＳ ゴシック"/>
                <w:sz w:val="22"/>
              </w:rPr>
            </w:pPr>
            <w:r w:rsidRPr="00927EE2">
              <w:rPr>
                <w:rFonts w:ascii="ＭＳ ゴシック" w:eastAsia="ＭＳ ゴシック" w:hAnsi="ＭＳ ゴシック" w:hint="eastAsia"/>
                <w:sz w:val="22"/>
              </w:rPr>
              <w:t>１</w:t>
            </w:r>
          </w:p>
        </w:tc>
        <w:tc>
          <w:tcPr>
            <w:tcW w:w="819" w:type="dxa"/>
            <w:shd w:val="clear" w:color="auto" w:fill="auto"/>
            <w:vAlign w:val="center"/>
          </w:tcPr>
          <w:p w14:paraId="27515C2B" w14:textId="77777777" w:rsidR="00FC2D69" w:rsidRPr="00927EE2" w:rsidRDefault="00FC2D69" w:rsidP="00A27BDC">
            <w:pPr>
              <w:jc w:val="center"/>
              <w:rPr>
                <w:rFonts w:ascii="ＭＳ ゴシック" w:eastAsia="ＭＳ ゴシック" w:hAnsi="ＭＳ ゴシック"/>
                <w:sz w:val="22"/>
              </w:rPr>
            </w:pPr>
            <w:r w:rsidRPr="00927EE2">
              <w:rPr>
                <w:rFonts w:ascii="ＭＳ ゴシック" w:eastAsia="ＭＳ ゴシック" w:hAnsi="ＭＳ ゴシック" w:hint="eastAsia"/>
                <w:sz w:val="22"/>
              </w:rPr>
              <w:t>1</w:t>
            </w:r>
            <w:r w:rsidRPr="00927EE2">
              <w:rPr>
                <w:rFonts w:ascii="ＭＳ ゴシック" w:eastAsia="ＭＳ ゴシック" w:hAnsi="ＭＳ ゴシック"/>
                <w:sz w:val="22"/>
              </w:rPr>
              <w:t>,</w:t>
            </w:r>
            <w:r w:rsidRPr="00927EE2">
              <w:rPr>
                <w:rFonts w:ascii="ＭＳ ゴシック" w:eastAsia="ＭＳ ゴシック" w:hAnsi="ＭＳ ゴシック" w:hint="eastAsia"/>
                <w:sz w:val="22"/>
              </w:rPr>
              <w:t>087</w:t>
            </w:r>
          </w:p>
        </w:tc>
      </w:tr>
    </w:tbl>
    <w:p w14:paraId="5CD757AD" w14:textId="77777777" w:rsidR="00FC2D69" w:rsidRPr="00927EE2" w:rsidRDefault="00FC2D69" w:rsidP="00FC2D69">
      <w:pPr>
        <w:jc w:val="right"/>
        <w:rPr>
          <w:rFonts w:ascii="ＭＳ ゴシック" w:eastAsia="ＭＳ ゴシック" w:hAnsi="ＭＳ ゴシック"/>
          <w:sz w:val="22"/>
          <w:szCs w:val="28"/>
        </w:rPr>
      </w:pPr>
      <w:r w:rsidRPr="00927EE2">
        <w:rPr>
          <w:rFonts w:ascii="ＭＳ ゴシック" w:eastAsia="ＭＳ ゴシック" w:hAnsi="ＭＳ ゴシック" w:hint="eastAsia"/>
          <w:sz w:val="22"/>
          <w:szCs w:val="28"/>
        </w:rPr>
        <w:t>（各年５月１日現在）</w:t>
      </w:r>
    </w:p>
    <w:p w14:paraId="4C4B5F70" w14:textId="77777777" w:rsidR="00FC2D69" w:rsidRPr="00927EE2" w:rsidRDefault="00FC2D69" w:rsidP="00FC2D69">
      <w:pPr>
        <w:jc w:val="right"/>
        <w:rPr>
          <w:rFonts w:ascii="ＭＳ ゴシック" w:eastAsia="ＭＳ ゴシック" w:hAnsi="ＭＳ ゴシック"/>
          <w:szCs w:val="28"/>
        </w:rPr>
      </w:pPr>
      <w:r w:rsidRPr="00927EE2">
        <w:rPr>
          <w:rFonts w:ascii="ＭＳ ゴシック" w:eastAsia="ＭＳ ゴシック" w:hAnsi="ＭＳ ゴシック" w:hint="eastAsia"/>
          <w:sz w:val="21"/>
          <w:szCs w:val="21"/>
        </w:rPr>
        <w:t>（出所：山梨県特別支援教育・児童生徒支援課）</w:t>
      </w:r>
    </w:p>
    <w:p w14:paraId="0299327E" w14:textId="77777777" w:rsidR="00FC2D69" w:rsidRPr="00927EE2" w:rsidRDefault="00FC2D69" w:rsidP="00FC2D69">
      <w:pPr>
        <w:rPr>
          <w:rFonts w:ascii="ＭＳ ゴシック" w:eastAsia="ＭＳ ゴシック" w:hAnsi="ＭＳ ゴシック"/>
          <w:szCs w:val="28"/>
        </w:rPr>
      </w:pPr>
    </w:p>
    <w:p w14:paraId="4A32C757" w14:textId="77777777" w:rsidR="00FC2D69" w:rsidRPr="00927EE2" w:rsidRDefault="00FC2D69" w:rsidP="00FC2D69">
      <w:pPr>
        <w:rPr>
          <w:rFonts w:ascii="ＭＳ 明朝" w:hAnsi="ＭＳ 明朝"/>
          <w:szCs w:val="24"/>
        </w:rPr>
      </w:pPr>
    </w:p>
    <w:p w14:paraId="28B81C3F" w14:textId="47D7B9A9" w:rsidR="00CD1333" w:rsidRPr="00B91628" w:rsidRDefault="00B91628" w:rsidP="00B91628">
      <w:pPr>
        <w:spacing w:line="1000" w:lineRule="exact"/>
        <w:rPr>
          <w:rFonts w:ascii="HG丸ｺﾞｼｯｸM-PRO" w:eastAsia="HG丸ｺﾞｼｯｸM-PRO" w:hAnsi="HG丸ｺﾞｼｯｸM-PRO"/>
          <w:b/>
          <w:sz w:val="48"/>
          <w:szCs w:val="48"/>
        </w:rPr>
      </w:pPr>
      <w:r w:rsidRPr="00B91628">
        <w:rPr>
          <w:rFonts w:ascii="HG丸ｺﾞｼｯｸM-PRO" w:eastAsia="HG丸ｺﾞｼｯｸM-PRO" w:hAnsi="HG丸ｺﾞｼｯｸM-PRO" w:hint="eastAsia"/>
          <w:b/>
          <w:sz w:val="48"/>
          <w:szCs w:val="48"/>
        </w:rPr>
        <w:lastRenderedPageBreak/>
        <w:t>第４章　分野別施策の展開</w:t>
      </w:r>
    </w:p>
    <w:p w14:paraId="3A205F93" w14:textId="77777777" w:rsidR="00CD1333" w:rsidRPr="00763507" w:rsidRDefault="00CD1333" w:rsidP="00CD1333">
      <w:pPr>
        <w:rPr>
          <w:rFonts w:ascii="ＭＳ ゴシック" w:eastAsia="ＭＳ ゴシック" w:hAnsi="ＭＳ ゴシック"/>
          <w:b/>
          <w:sz w:val="28"/>
          <w:szCs w:val="28"/>
        </w:rPr>
      </w:pPr>
    </w:p>
    <w:p w14:paraId="06FF5735" w14:textId="77777777" w:rsidR="00CD1333" w:rsidRPr="00763507" w:rsidRDefault="00CD1333" w:rsidP="00CD1333">
      <w:pPr>
        <w:rPr>
          <w:rFonts w:ascii="ＭＳ ゴシック" w:eastAsia="ＭＳ ゴシック" w:hAnsi="ＭＳ ゴシック"/>
          <w:b/>
          <w:sz w:val="28"/>
          <w:szCs w:val="28"/>
        </w:rPr>
      </w:pPr>
    </w:p>
    <w:p w14:paraId="0CC146B4" w14:textId="77777777" w:rsidR="00CD1333" w:rsidRPr="00763507" w:rsidRDefault="00CD1333" w:rsidP="00CD1333">
      <w:pPr>
        <w:rPr>
          <w:rFonts w:ascii="ＭＳ ゴシック" w:eastAsia="ＭＳ ゴシック" w:hAnsi="ＭＳ ゴシック"/>
          <w:b/>
          <w:sz w:val="28"/>
          <w:szCs w:val="28"/>
        </w:rPr>
      </w:pPr>
      <w:r w:rsidRPr="00763507">
        <w:rPr>
          <w:rFonts w:ascii="ＭＳ ゴシック" w:eastAsia="ＭＳ ゴシック" w:hAnsi="ＭＳ ゴシック" w:hint="eastAsia"/>
          <w:szCs w:val="28"/>
        </w:rPr>
        <w:t xml:space="preserve">　第２章で掲げたプランの基本理念、共生社会の実現に向け、生活基盤づくり、安全・安心、地域移行、生活支援、就労支援、教育、社会参加、医療・保健・介護等の広範な場面において、本県の障害者福祉が直面する課題を踏まえ、大きく３つの施策</w:t>
      </w:r>
      <w:r>
        <w:rPr>
          <w:rFonts w:ascii="ＭＳ ゴシック" w:eastAsia="ＭＳ ゴシック" w:hAnsi="ＭＳ ゴシック" w:hint="eastAsia"/>
          <w:szCs w:val="28"/>
        </w:rPr>
        <w:t>を</w:t>
      </w:r>
      <w:r w:rsidRPr="00763507">
        <w:rPr>
          <w:rFonts w:ascii="ＭＳ ゴシック" w:eastAsia="ＭＳ ゴシック" w:hAnsi="ＭＳ ゴシック" w:hint="eastAsia"/>
          <w:szCs w:val="28"/>
        </w:rPr>
        <w:t>柱</w:t>
      </w:r>
      <w:r>
        <w:rPr>
          <w:rFonts w:ascii="ＭＳ ゴシック" w:eastAsia="ＭＳ ゴシック" w:hAnsi="ＭＳ ゴシック" w:hint="eastAsia"/>
          <w:szCs w:val="28"/>
        </w:rPr>
        <w:t>として</w:t>
      </w:r>
      <w:r w:rsidRPr="00763507">
        <w:rPr>
          <w:rFonts w:ascii="ＭＳ ゴシック" w:eastAsia="ＭＳ ゴシック" w:hAnsi="ＭＳ ゴシック" w:hint="eastAsia"/>
          <w:szCs w:val="28"/>
        </w:rPr>
        <w:t>、基本的な施策を体系化しました。</w:t>
      </w:r>
    </w:p>
    <w:p w14:paraId="6DC20E93" w14:textId="77777777" w:rsidR="00CD1333" w:rsidRPr="00763507" w:rsidRDefault="00CD1333" w:rsidP="00CD1333">
      <w:pPr>
        <w:rPr>
          <w:rFonts w:ascii="ＭＳ ゴシック" w:eastAsia="ＭＳ ゴシック" w:hAnsi="ＭＳ ゴシック"/>
          <w:b/>
          <w:sz w:val="28"/>
          <w:szCs w:val="28"/>
        </w:rPr>
      </w:pPr>
    </w:p>
    <w:p w14:paraId="48B61D88" w14:textId="77777777" w:rsidR="00CD1333" w:rsidRPr="00003E0C" w:rsidRDefault="00CD1333" w:rsidP="00CD1333">
      <w:pPr>
        <w:rPr>
          <w:rFonts w:ascii="ＭＳ ゴシック" w:eastAsia="ＭＳ ゴシック" w:hAnsi="ＭＳ ゴシック"/>
          <w:b/>
          <w:sz w:val="28"/>
          <w:szCs w:val="28"/>
        </w:rPr>
      </w:pPr>
    </w:p>
    <w:p w14:paraId="0CDE6B36" w14:textId="433EF69F" w:rsidR="00CD1333" w:rsidRPr="00763507" w:rsidRDefault="00B91628" w:rsidP="00B91628">
      <w:pPr>
        <w:rPr>
          <w:rFonts w:ascii="ＭＳ ゴシック" w:eastAsia="ＭＳ ゴシック" w:hAnsi="ＭＳ ゴシック"/>
          <w:b/>
          <w:sz w:val="28"/>
          <w:szCs w:val="28"/>
        </w:rPr>
      </w:pPr>
      <w:r>
        <w:rPr>
          <w:rFonts w:ascii="HG丸ｺﾞｼｯｸM-PRO" w:eastAsia="HG丸ｺﾞｼｯｸM-PRO" w:hAnsi="HG丸ｺﾞｼｯｸM-PRO" w:hint="eastAsia"/>
          <w:b/>
          <w:sz w:val="32"/>
          <w:szCs w:val="28"/>
        </w:rPr>
        <w:t>１　施策の柱</w:t>
      </w:r>
    </w:p>
    <w:p w14:paraId="4BC3A047" w14:textId="77777777" w:rsidR="00CD1333" w:rsidRPr="00763507" w:rsidRDefault="00CD1333" w:rsidP="00CD1333">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CD1333" w:rsidRPr="00763507" w14:paraId="0EFBD05C" w14:textId="77777777" w:rsidTr="00A27BDC">
        <w:tc>
          <w:tcPr>
            <w:tcW w:w="9072" w:type="dxa"/>
            <w:shd w:val="clear" w:color="auto" w:fill="auto"/>
          </w:tcPr>
          <w:p w14:paraId="2AE89D55" w14:textId="77777777" w:rsidR="00CD1333" w:rsidRPr="00763507" w:rsidRDefault="00CD1333" w:rsidP="00A27BDC">
            <w:pPr>
              <w:spacing w:line="320" w:lineRule="exact"/>
              <w:rPr>
                <w:rFonts w:ascii="ＭＳ ゴシック" w:eastAsia="ＭＳ ゴシック" w:hAnsi="ＭＳ ゴシック"/>
                <w:b/>
                <w:sz w:val="28"/>
                <w:szCs w:val="28"/>
              </w:rPr>
            </w:pPr>
          </w:p>
          <w:p w14:paraId="38E8A20B" w14:textId="77777777" w:rsidR="00CD1333" w:rsidRPr="00763507" w:rsidRDefault="00CD1333" w:rsidP="00A27BDC">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施策の柱（１）　誰もが暮らしやすい潤いのあるまちをつくる</w:t>
            </w:r>
          </w:p>
          <w:p w14:paraId="4F9D4382" w14:textId="77777777" w:rsidR="00CD1333" w:rsidRPr="00763507" w:rsidRDefault="00CD1333" w:rsidP="00A27BDC">
            <w:pPr>
              <w:spacing w:line="320" w:lineRule="exact"/>
              <w:rPr>
                <w:rFonts w:ascii="ＭＳ ゴシック" w:eastAsia="ＭＳ ゴシック" w:hAnsi="ＭＳ ゴシック"/>
                <w:szCs w:val="28"/>
              </w:rPr>
            </w:pPr>
          </w:p>
          <w:p w14:paraId="5F339EF4" w14:textId="77777777" w:rsidR="00CD1333" w:rsidRPr="00763507" w:rsidRDefault="00CD1333" w:rsidP="00A27BDC">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障害に対する理解の不足から生じる心の障壁（以下「バリア」と言う。）や、地域のところどころに存在する物理的バリアが、障害のある人が地域で生活する上で大きな支障になっています。</w:t>
            </w:r>
            <w:r w:rsidRPr="00763507">
              <w:rPr>
                <w:rFonts w:ascii="ＭＳ 明朝" w:hAnsi="ＭＳ 明朝" w:hint="eastAsia"/>
                <w:szCs w:val="28"/>
              </w:rPr>
              <w:t>障害及び社会的障壁に関する問題がすべての県民の問題として認識され、その理解が深められることで、</w:t>
            </w:r>
            <w:r w:rsidRPr="00763507">
              <w:rPr>
                <w:rFonts w:ascii="ＭＳ 明朝" w:hAnsi="ＭＳ 明朝" w:hint="eastAsia"/>
                <w:szCs w:val="24"/>
              </w:rPr>
              <w:t>バリアのない誰もが暮らしやすい地域社会を目指します。</w:t>
            </w:r>
          </w:p>
          <w:p w14:paraId="5A65D07A" w14:textId="77777777" w:rsidR="00CD1333" w:rsidRPr="00763507" w:rsidRDefault="00CD1333" w:rsidP="00A27BDC">
            <w:pPr>
              <w:spacing w:line="320" w:lineRule="exact"/>
              <w:ind w:leftChars="200" w:left="482" w:firstLineChars="100" w:firstLine="282"/>
              <w:rPr>
                <w:rFonts w:ascii="ＭＳ 明朝" w:hAnsi="ＭＳ 明朝"/>
                <w:b/>
                <w:sz w:val="28"/>
                <w:szCs w:val="28"/>
              </w:rPr>
            </w:pPr>
          </w:p>
        </w:tc>
      </w:tr>
    </w:tbl>
    <w:p w14:paraId="6D750C72" w14:textId="77777777" w:rsidR="00CD1333" w:rsidRPr="00763507" w:rsidRDefault="00CD1333" w:rsidP="00CD1333">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CD1333" w:rsidRPr="00763507" w14:paraId="0FBDA9C8" w14:textId="77777777" w:rsidTr="00A27BDC">
        <w:tc>
          <w:tcPr>
            <w:tcW w:w="9072" w:type="dxa"/>
            <w:shd w:val="clear" w:color="auto" w:fill="auto"/>
          </w:tcPr>
          <w:p w14:paraId="3E6B6601" w14:textId="77777777" w:rsidR="00CD1333" w:rsidRPr="00763507" w:rsidRDefault="00CD1333" w:rsidP="00A27BDC">
            <w:pPr>
              <w:spacing w:line="320" w:lineRule="exact"/>
              <w:rPr>
                <w:rFonts w:ascii="ＭＳ ゴシック" w:eastAsia="ＭＳ ゴシック" w:hAnsi="ＭＳ ゴシック"/>
                <w:b/>
                <w:sz w:val="28"/>
                <w:szCs w:val="28"/>
              </w:rPr>
            </w:pPr>
          </w:p>
          <w:p w14:paraId="3935001E" w14:textId="77777777" w:rsidR="00CD1333" w:rsidRPr="00763507" w:rsidRDefault="00CD1333" w:rsidP="00A27BDC">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施策の柱（２）　望む場所、快適な環境で自分らしく暮らす</w:t>
            </w:r>
          </w:p>
          <w:p w14:paraId="41524AE0" w14:textId="77777777" w:rsidR="00CD1333" w:rsidRPr="00763507" w:rsidRDefault="00CD1333" w:rsidP="00A27BDC">
            <w:pPr>
              <w:spacing w:line="320" w:lineRule="exact"/>
              <w:rPr>
                <w:rFonts w:ascii="ＭＳ 明朝" w:hAnsi="ＭＳ 明朝"/>
                <w:szCs w:val="24"/>
              </w:rPr>
            </w:pPr>
          </w:p>
          <w:p w14:paraId="0D0F5443" w14:textId="77777777" w:rsidR="00CD1333" w:rsidRPr="00763507" w:rsidRDefault="00CD1333" w:rsidP="00A27BDC">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障害のある人ができる限り自分で選んだ住まいで、必要とする福祉サービスや医療を受けながら、自ら描く人生を進んでいくことができる、そのような暮らしの実現を目指します。</w:t>
            </w:r>
          </w:p>
          <w:p w14:paraId="20203C7F" w14:textId="77777777" w:rsidR="00CD1333" w:rsidRPr="00763507" w:rsidRDefault="00CD1333" w:rsidP="00A27BDC">
            <w:pPr>
              <w:spacing w:line="320" w:lineRule="exact"/>
              <w:ind w:leftChars="200" w:left="482" w:firstLineChars="100" w:firstLine="282"/>
              <w:rPr>
                <w:rFonts w:ascii="ＭＳ 明朝" w:hAnsi="ＭＳ 明朝"/>
                <w:b/>
                <w:sz w:val="28"/>
                <w:szCs w:val="28"/>
              </w:rPr>
            </w:pPr>
          </w:p>
        </w:tc>
      </w:tr>
    </w:tbl>
    <w:p w14:paraId="7A2728BB" w14:textId="77777777" w:rsidR="00CD1333" w:rsidRPr="00763507" w:rsidRDefault="00CD1333" w:rsidP="00CD1333">
      <w:pPr>
        <w:ind w:firstLineChars="100" w:firstLine="282"/>
        <w:rPr>
          <w:rFonts w:ascii="ＭＳ ゴシック" w:eastAsia="ＭＳ ゴシック" w:hAnsi="ＭＳ ゴシック"/>
          <w:b/>
          <w:sz w:val="28"/>
          <w:szCs w:val="28"/>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53"/>
      </w:tblGrid>
      <w:tr w:rsidR="00CD1333" w:rsidRPr="00763507" w14:paraId="4F629C97" w14:textId="77777777" w:rsidTr="00A27BDC">
        <w:tc>
          <w:tcPr>
            <w:tcW w:w="9072" w:type="dxa"/>
            <w:shd w:val="clear" w:color="auto" w:fill="auto"/>
          </w:tcPr>
          <w:p w14:paraId="4B528E49" w14:textId="77777777" w:rsidR="00CD1333" w:rsidRPr="00763507" w:rsidRDefault="00CD1333" w:rsidP="00A27BDC">
            <w:pPr>
              <w:spacing w:line="320" w:lineRule="exact"/>
              <w:rPr>
                <w:rFonts w:ascii="ＭＳ ゴシック" w:eastAsia="ＭＳ ゴシック" w:hAnsi="ＭＳ ゴシック"/>
                <w:b/>
                <w:sz w:val="28"/>
                <w:szCs w:val="28"/>
              </w:rPr>
            </w:pPr>
          </w:p>
          <w:p w14:paraId="39296634" w14:textId="77777777" w:rsidR="00CD1333" w:rsidRPr="00763507" w:rsidRDefault="00CD1333" w:rsidP="00A27BDC">
            <w:pPr>
              <w:spacing w:line="320" w:lineRule="exact"/>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施策の柱（３）　自らの力を高め、いきいきと活動する</w:t>
            </w:r>
          </w:p>
          <w:p w14:paraId="0442B103" w14:textId="77777777" w:rsidR="00CD1333" w:rsidRPr="00763507" w:rsidRDefault="00CD1333" w:rsidP="00A27BDC">
            <w:pPr>
              <w:spacing w:line="320" w:lineRule="exact"/>
              <w:rPr>
                <w:rFonts w:ascii="ＭＳ ゴシック" w:eastAsia="ＭＳ ゴシック" w:hAnsi="ＭＳ ゴシック"/>
                <w:szCs w:val="28"/>
              </w:rPr>
            </w:pPr>
          </w:p>
          <w:p w14:paraId="0D8D6495" w14:textId="77777777" w:rsidR="00CD1333" w:rsidRPr="00763507" w:rsidRDefault="00CD1333" w:rsidP="00A27BDC">
            <w:pPr>
              <w:spacing w:line="320" w:lineRule="exact"/>
              <w:ind w:leftChars="200" w:left="482" w:firstLineChars="100" w:firstLine="241"/>
              <w:rPr>
                <w:rFonts w:ascii="ＭＳ 明朝" w:hAnsi="ＭＳ 明朝"/>
                <w:szCs w:val="24"/>
              </w:rPr>
            </w:pPr>
            <w:r w:rsidRPr="00763507">
              <w:rPr>
                <w:rFonts w:ascii="ＭＳ 明朝" w:hAnsi="ＭＳ 明朝" w:hint="eastAsia"/>
                <w:szCs w:val="24"/>
              </w:rPr>
              <w:t>障害のある人が地域の一員として、社会や経済、文化その他あらゆる分野の活動に参加する機会が確保され、障害のある人とない人が共に学び、共に働く中で、障害のある人が自らの力を高め、更には文化芸術活動やスポーツなどを通して大勢の人と交流しながら、地域でいきいきと生活することを目指します。</w:t>
            </w:r>
          </w:p>
          <w:p w14:paraId="04586D37" w14:textId="77777777" w:rsidR="00CD1333" w:rsidRPr="00763507" w:rsidRDefault="00CD1333" w:rsidP="00A27BDC">
            <w:pPr>
              <w:spacing w:line="320" w:lineRule="exact"/>
              <w:ind w:leftChars="200" w:left="482" w:firstLineChars="100" w:firstLine="282"/>
              <w:rPr>
                <w:rFonts w:ascii="ＭＳ 明朝" w:hAnsi="ＭＳ 明朝"/>
                <w:b/>
                <w:sz w:val="28"/>
                <w:szCs w:val="28"/>
              </w:rPr>
            </w:pPr>
          </w:p>
        </w:tc>
      </w:tr>
    </w:tbl>
    <w:p w14:paraId="151E1CE2" w14:textId="5DC86752" w:rsidR="00B91628" w:rsidRDefault="00B91628" w:rsidP="00CD1333">
      <w:pPr>
        <w:ind w:firstLineChars="100" w:firstLine="282"/>
        <w:rPr>
          <w:rFonts w:ascii="ＭＳ ゴシック" w:eastAsia="ＭＳ ゴシック" w:hAnsi="ＭＳ ゴシック"/>
          <w:b/>
          <w:sz w:val="28"/>
          <w:szCs w:val="28"/>
        </w:rPr>
      </w:pPr>
    </w:p>
    <w:p w14:paraId="6C30A494" w14:textId="77777777" w:rsidR="00B91628" w:rsidRDefault="00B91628">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3898ECFD" w14:textId="439B7807" w:rsidR="00CD1333" w:rsidRPr="00763507" w:rsidRDefault="00B91628" w:rsidP="00CD1333">
      <w:pPr>
        <w:ind w:firstLineChars="100" w:firstLine="322"/>
        <w:rPr>
          <w:rFonts w:ascii="ＭＳ ゴシック" w:eastAsia="ＭＳ ゴシック" w:hAnsi="ＭＳ ゴシック"/>
          <w:b/>
          <w:sz w:val="28"/>
          <w:szCs w:val="28"/>
        </w:rPr>
      </w:pPr>
      <w:r>
        <w:rPr>
          <w:rFonts w:ascii="HG丸ｺﾞｼｯｸM-PRO" w:eastAsia="HG丸ｺﾞｼｯｸM-PRO" w:hAnsi="HG丸ｺﾞｼｯｸM-PRO" w:hint="eastAsia"/>
          <w:b/>
          <w:sz w:val="32"/>
          <w:szCs w:val="28"/>
        </w:rPr>
        <w:lastRenderedPageBreak/>
        <w:t>２　施策展開の考え方</w:t>
      </w:r>
    </w:p>
    <w:p w14:paraId="3F46BD47" w14:textId="77777777" w:rsidR="00CD1333" w:rsidRPr="00763507" w:rsidRDefault="00CD1333" w:rsidP="00CD1333">
      <w:pPr>
        <w:rPr>
          <w:rFonts w:ascii="ＭＳ ゴシック" w:eastAsia="ＭＳ ゴシック" w:hAnsi="ＭＳ ゴシック"/>
          <w:b/>
          <w:sz w:val="28"/>
          <w:szCs w:val="28"/>
        </w:rPr>
      </w:pPr>
      <w:r w:rsidRPr="00763507">
        <w:rPr>
          <w:rFonts w:ascii="ＭＳ ゴシック" w:eastAsia="ＭＳ ゴシック" w:hAnsi="ＭＳ ゴシック" w:hint="eastAsia"/>
          <w:b/>
          <w:sz w:val="28"/>
          <w:szCs w:val="28"/>
        </w:rPr>
        <w:t xml:space="preserve">　</w:t>
      </w:r>
    </w:p>
    <w:p w14:paraId="17D828F5" w14:textId="77777777" w:rsidR="00CD1333" w:rsidRPr="004959A5" w:rsidRDefault="00CD1333" w:rsidP="00CD1333">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本県で、障害に係る各種手帳の交付を受け</w:t>
      </w:r>
      <w:r w:rsidRPr="004959A5">
        <w:rPr>
          <w:rFonts w:ascii="ＭＳ ゴシック" w:eastAsia="ＭＳ ゴシック" w:hAnsi="ＭＳ ゴシック" w:hint="eastAsia"/>
          <w:szCs w:val="24"/>
        </w:rPr>
        <w:t>ている人数は、49,304人（令和５年３月３１日現在）です。それ以外にも障害や社会的障壁により、日常生活において制限や制約を受けている人がたくさんいます。その人たちの障害の種別や程度、抱えている課題はそれぞれ異なることから、障害者施策に対するニーズは多岐に渡ります。</w:t>
      </w:r>
    </w:p>
    <w:p w14:paraId="5AA80283" w14:textId="77D532DF" w:rsidR="00CD1333" w:rsidRPr="004959A5" w:rsidRDefault="00CD1333" w:rsidP="00CD1333">
      <w:pPr>
        <w:ind w:leftChars="100" w:left="241"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そうしたニーズに、きめ細かく対応するため前述の３つの施策の柱の下に、14項目の基本的施策・</w:t>
      </w:r>
      <w:r w:rsidRPr="004959A5">
        <w:rPr>
          <w:rFonts w:ascii="ＭＳ ゴシック" w:eastAsia="ＭＳ ゴシック" w:hAnsi="ＭＳ ゴシック"/>
          <w:szCs w:val="24"/>
        </w:rPr>
        <w:t>43</w:t>
      </w:r>
      <w:r w:rsidRPr="004959A5">
        <w:rPr>
          <w:rFonts w:ascii="ＭＳ ゴシック" w:eastAsia="ＭＳ ゴシック" w:hAnsi="ＭＳ ゴシック" w:hint="eastAsia"/>
          <w:szCs w:val="24"/>
        </w:rPr>
        <w:t>項目の具体的施策・</w:t>
      </w:r>
      <w:r w:rsidR="00F61896">
        <w:rPr>
          <w:rFonts w:ascii="ＭＳ ゴシック" w:eastAsia="ＭＳ ゴシック" w:hAnsi="ＭＳ ゴシック" w:hint="eastAsia"/>
          <w:szCs w:val="24"/>
        </w:rPr>
        <w:t>3</w:t>
      </w:r>
      <w:r w:rsidR="00482E19">
        <w:rPr>
          <w:rFonts w:ascii="ＭＳ ゴシック" w:eastAsia="ＭＳ ゴシック" w:hAnsi="ＭＳ ゴシック" w:hint="eastAsia"/>
          <w:szCs w:val="24"/>
        </w:rPr>
        <w:t>2</w:t>
      </w:r>
      <w:r w:rsidR="00935B9D">
        <w:rPr>
          <w:rFonts w:ascii="ＭＳ ゴシック" w:eastAsia="ＭＳ ゴシック" w:hAnsi="ＭＳ ゴシック"/>
          <w:szCs w:val="24"/>
        </w:rPr>
        <w:t>1</w:t>
      </w:r>
      <w:r w:rsidRPr="004959A5">
        <w:rPr>
          <w:rFonts w:ascii="ＭＳ ゴシック" w:eastAsia="ＭＳ ゴシック" w:hAnsi="ＭＳ ゴシック" w:hint="eastAsia"/>
          <w:szCs w:val="24"/>
        </w:rPr>
        <w:t>項目の主な取組を掲げ、障害を理由とする差別の解消と共生社会の実現に向け、総合的かつ計画的に障害児・障害者福祉を推進していきます。</w:t>
      </w:r>
    </w:p>
    <w:p w14:paraId="0158430E" w14:textId="49BDD2A7" w:rsidR="00CD1333" w:rsidRDefault="00CD1333" w:rsidP="00BD0D8F">
      <w:pPr>
        <w:ind w:leftChars="100" w:left="241"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また、感染症に対して強靱な社会への移行に向けて、項目を分けて新規施策を盛り込むほか、施策全般に感染防止の観点を取り入れます。</w:t>
      </w:r>
    </w:p>
    <w:p w14:paraId="2EEFEAA0" w14:textId="77777777" w:rsidR="00F956F7" w:rsidRPr="004959A5" w:rsidRDefault="00F956F7" w:rsidP="00CD1333">
      <w:pPr>
        <w:ind w:leftChars="100" w:left="241" w:firstLineChars="100" w:firstLine="241"/>
        <w:rPr>
          <w:rFonts w:ascii="ＭＳ ゴシック" w:eastAsia="ＭＳ ゴシック" w:hAnsi="ＭＳ ゴシック"/>
          <w:szCs w:val="24"/>
        </w:rPr>
      </w:pPr>
    </w:p>
    <w:p w14:paraId="32111B78" w14:textId="3022EC1D" w:rsidR="00CD1333" w:rsidRPr="00763507" w:rsidRDefault="00B91628" w:rsidP="00CD1333">
      <w:pPr>
        <w:ind w:leftChars="100" w:left="241" w:firstLineChars="15" w:firstLine="48"/>
        <w:rPr>
          <w:rFonts w:ascii="ＭＳ ゴシック" w:eastAsia="ＭＳ ゴシック" w:hAnsi="ＭＳ ゴシック"/>
          <w:szCs w:val="24"/>
        </w:rPr>
      </w:pPr>
      <w:r>
        <w:rPr>
          <w:rFonts w:ascii="HG丸ｺﾞｼｯｸM-PRO" w:eastAsia="HG丸ｺﾞｼｯｸM-PRO" w:hAnsi="HG丸ｺﾞｼｯｸM-PRO" w:hint="eastAsia"/>
          <w:b/>
          <w:sz w:val="32"/>
          <w:szCs w:val="28"/>
        </w:rPr>
        <w:t>３　施策展開の体制</w:t>
      </w:r>
    </w:p>
    <w:p w14:paraId="5557AAF4" w14:textId="77777777" w:rsidR="00CD1333" w:rsidRPr="00763507" w:rsidRDefault="00CD1333" w:rsidP="00CD1333">
      <w:pPr>
        <w:ind w:left="241" w:hangingChars="100" w:hanging="241"/>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　</w:t>
      </w:r>
    </w:p>
    <w:p w14:paraId="1F462840" w14:textId="77777777" w:rsidR="00CD1333" w:rsidRPr="00763507" w:rsidRDefault="00CD1333" w:rsidP="00CD1333">
      <w:pPr>
        <w:ind w:leftChars="100" w:left="241" w:firstLineChars="100" w:firstLine="241"/>
        <w:rPr>
          <w:rFonts w:ascii="ＭＳ ゴシック" w:eastAsia="ＭＳ ゴシック" w:hAnsi="ＭＳ ゴシック"/>
          <w:szCs w:val="24"/>
        </w:rPr>
      </w:pPr>
      <w:r w:rsidRPr="00763507">
        <w:rPr>
          <w:rFonts w:ascii="ＭＳ ゴシック" w:eastAsia="ＭＳ ゴシック" w:hAnsi="ＭＳ ゴシック" w:hint="eastAsia"/>
          <w:szCs w:val="24"/>
        </w:rPr>
        <w:t>「山梨</w:t>
      </w:r>
      <w:r w:rsidRPr="004959A5">
        <w:rPr>
          <w:rFonts w:ascii="ＭＳ ゴシック" w:eastAsia="ＭＳ ゴシック" w:hAnsi="ＭＳ ゴシック" w:hint="eastAsia"/>
          <w:szCs w:val="24"/>
        </w:rPr>
        <w:t>県地域福祉支援計画（令和５～８年）」に定</w:t>
      </w:r>
      <w:r w:rsidRPr="00763507">
        <w:rPr>
          <w:rFonts w:ascii="ＭＳ ゴシック" w:eastAsia="ＭＳ ゴシック" w:hAnsi="ＭＳ ゴシック" w:hint="eastAsia"/>
          <w:szCs w:val="24"/>
        </w:rPr>
        <w:t>める役割分担に基づき、障害者団体やＮＰＯ法人、地域活動団体、ボランティア団体など民間との協働の輪を広げつつ、国や市町村とともにプランに掲げた施策と取組を計画的かつ効率的に推進していきます。</w:t>
      </w:r>
    </w:p>
    <w:p w14:paraId="6182D3B3" w14:textId="77777777" w:rsidR="00CD1333" w:rsidRPr="00763507" w:rsidRDefault="00CD1333" w:rsidP="00BD0D8F">
      <w:pPr>
        <w:spacing w:line="120" w:lineRule="exact"/>
        <w:ind w:left="241" w:hangingChars="100" w:hanging="241"/>
        <w:rPr>
          <w:rFonts w:ascii="ＭＳ ゴシック" w:eastAsia="ＭＳ ゴシック" w:hAnsi="ＭＳ ゴシック"/>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4"/>
        <w:gridCol w:w="8252"/>
      </w:tblGrid>
      <w:tr w:rsidR="00CD1333" w:rsidRPr="00763507" w14:paraId="048ABC06" w14:textId="77777777" w:rsidTr="00A27BDC">
        <w:trPr>
          <w:trHeight w:val="609"/>
        </w:trPr>
        <w:tc>
          <w:tcPr>
            <w:tcW w:w="992" w:type="dxa"/>
            <w:shd w:val="clear" w:color="auto" w:fill="auto"/>
            <w:vAlign w:val="center"/>
          </w:tcPr>
          <w:p w14:paraId="7300598F"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主体</w:t>
            </w:r>
          </w:p>
        </w:tc>
        <w:tc>
          <w:tcPr>
            <w:tcW w:w="8363" w:type="dxa"/>
            <w:shd w:val="clear" w:color="auto" w:fill="auto"/>
            <w:vAlign w:val="center"/>
          </w:tcPr>
          <w:p w14:paraId="6F78B37D" w14:textId="77777777" w:rsidR="00CD1333" w:rsidRPr="00763507" w:rsidRDefault="00CD1333" w:rsidP="00A27BDC">
            <w:pPr>
              <w:ind w:firstLineChars="50" w:firstLine="120"/>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役割</w:t>
            </w:r>
          </w:p>
        </w:tc>
      </w:tr>
      <w:tr w:rsidR="00CD1333" w:rsidRPr="00763507" w14:paraId="400CA39B" w14:textId="77777777" w:rsidTr="00A27BDC">
        <w:trPr>
          <w:trHeight w:val="1082"/>
        </w:trPr>
        <w:tc>
          <w:tcPr>
            <w:tcW w:w="992" w:type="dxa"/>
            <w:shd w:val="clear" w:color="auto" w:fill="auto"/>
            <w:vAlign w:val="center"/>
          </w:tcPr>
          <w:p w14:paraId="595BDE29"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国</w:t>
            </w:r>
          </w:p>
        </w:tc>
        <w:tc>
          <w:tcPr>
            <w:tcW w:w="8363" w:type="dxa"/>
            <w:shd w:val="clear" w:color="auto" w:fill="auto"/>
            <w:vAlign w:val="center"/>
          </w:tcPr>
          <w:p w14:paraId="3466BCA3"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全国的に統一して定めることが望ましい基本方針の決定</w:t>
            </w:r>
          </w:p>
          <w:p w14:paraId="645F88B6"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全国的規模・視点で行うべき施策・事業　　　など</w:t>
            </w:r>
          </w:p>
        </w:tc>
      </w:tr>
      <w:tr w:rsidR="00CD1333" w:rsidRPr="00763507" w14:paraId="55BA2F4C" w14:textId="77777777" w:rsidTr="00A27BDC">
        <w:tc>
          <w:tcPr>
            <w:tcW w:w="992" w:type="dxa"/>
            <w:shd w:val="clear" w:color="auto" w:fill="auto"/>
            <w:vAlign w:val="center"/>
          </w:tcPr>
          <w:p w14:paraId="3FED43F4"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県</w:t>
            </w:r>
          </w:p>
        </w:tc>
        <w:tc>
          <w:tcPr>
            <w:tcW w:w="8363" w:type="dxa"/>
            <w:shd w:val="clear" w:color="auto" w:fill="auto"/>
            <w:vAlign w:val="center"/>
          </w:tcPr>
          <w:p w14:paraId="0C54CEE5"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市町村だけでは対応が困難、又は非効率である広域的・専門的な福祉ニーズへの対応</w:t>
            </w:r>
          </w:p>
          <w:p w14:paraId="2C91E635"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先進的な取組の企画・実施による市町村への普及・啓発</w:t>
            </w:r>
          </w:p>
          <w:p w14:paraId="2E8EBBB6" w14:textId="77777777" w:rsidR="00BD0D8F"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専門的な人材の育成</w:t>
            </w:r>
          </w:p>
          <w:p w14:paraId="74394FE0" w14:textId="0F12719F" w:rsidR="00CD1333" w:rsidRPr="00763507" w:rsidRDefault="00BD0D8F" w:rsidP="00A27BDC">
            <w:pPr>
              <w:numPr>
                <w:ilvl w:val="0"/>
                <w:numId w:val="5"/>
              </w:numPr>
              <w:rPr>
                <w:rFonts w:ascii="ＭＳ ゴシック" w:eastAsia="ＭＳ ゴシック" w:hAnsi="ＭＳ ゴシック"/>
                <w:szCs w:val="24"/>
              </w:rPr>
            </w:pPr>
            <w:r w:rsidRPr="00E6551B">
              <w:rPr>
                <w:rFonts w:ascii="ＭＳ ゴシック" w:eastAsia="ＭＳ ゴシック" w:hAnsi="ＭＳ ゴシック" w:hint="eastAsia"/>
                <w:szCs w:val="24"/>
              </w:rPr>
              <w:t>民間の障害者団体の主体性・自主性に留意しつつ適切なサポートの提供　　　など</w:t>
            </w:r>
          </w:p>
        </w:tc>
      </w:tr>
      <w:tr w:rsidR="00CD1333" w:rsidRPr="00763507" w14:paraId="6AF0BFF5" w14:textId="77777777" w:rsidTr="00A27BDC">
        <w:tc>
          <w:tcPr>
            <w:tcW w:w="992" w:type="dxa"/>
            <w:shd w:val="clear" w:color="auto" w:fill="auto"/>
            <w:vAlign w:val="center"/>
          </w:tcPr>
          <w:p w14:paraId="62B5583D"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市町村</w:t>
            </w:r>
          </w:p>
        </w:tc>
        <w:tc>
          <w:tcPr>
            <w:tcW w:w="8363" w:type="dxa"/>
            <w:shd w:val="clear" w:color="auto" w:fill="auto"/>
            <w:vAlign w:val="center"/>
          </w:tcPr>
          <w:p w14:paraId="62070FFF"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地域の課題・ニーズの把握及び事業実施による対応</w:t>
            </w:r>
          </w:p>
          <w:p w14:paraId="43FDA2CC"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住民に最も身近な自治体としての公的な福祉サービス提供体制の整備</w:t>
            </w:r>
          </w:p>
          <w:p w14:paraId="23E849DF" w14:textId="77777777" w:rsidR="00BD0D8F"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住民に対する情報提供・相談支援の体制整備</w:t>
            </w:r>
          </w:p>
          <w:p w14:paraId="745B3AEE" w14:textId="27DE1B07" w:rsidR="00CD1333" w:rsidRPr="00763507" w:rsidRDefault="00BD0D8F" w:rsidP="00A27BDC">
            <w:pPr>
              <w:numPr>
                <w:ilvl w:val="0"/>
                <w:numId w:val="5"/>
              </w:numPr>
              <w:rPr>
                <w:rFonts w:ascii="ＭＳ ゴシック" w:eastAsia="ＭＳ ゴシック" w:hAnsi="ＭＳ ゴシック"/>
                <w:szCs w:val="24"/>
              </w:rPr>
            </w:pPr>
            <w:r w:rsidRPr="00E6551B">
              <w:rPr>
                <w:rFonts w:ascii="ＭＳ ゴシック" w:eastAsia="ＭＳ ゴシック" w:hAnsi="ＭＳ ゴシック" w:hint="eastAsia"/>
                <w:szCs w:val="24"/>
              </w:rPr>
              <w:t>民間の障害者団体の主体性・自主性に留意しつつ適切なサポートの提供　　　など</w:t>
            </w:r>
          </w:p>
        </w:tc>
      </w:tr>
      <w:tr w:rsidR="00CD1333" w:rsidRPr="00763507" w14:paraId="09D41DEC" w14:textId="77777777" w:rsidTr="00A27BDC">
        <w:tc>
          <w:tcPr>
            <w:tcW w:w="992" w:type="dxa"/>
            <w:shd w:val="clear" w:color="auto" w:fill="auto"/>
            <w:vAlign w:val="center"/>
          </w:tcPr>
          <w:p w14:paraId="310111D1" w14:textId="77777777" w:rsidR="00CD1333" w:rsidRPr="00763507" w:rsidRDefault="00CD1333" w:rsidP="00A27BDC">
            <w:pPr>
              <w:jc w:val="center"/>
              <w:rPr>
                <w:rFonts w:ascii="ＭＳ ゴシック" w:eastAsia="ＭＳ ゴシック" w:hAnsi="ＭＳ ゴシック"/>
                <w:szCs w:val="24"/>
              </w:rPr>
            </w:pPr>
            <w:r w:rsidRPr="00763507">
              <w:rPr>
                <w:rFonts w:ascii="ＭＳ ゴシック" w:eastAsia="ＭＳ ゴシック" w:hAnsi="ＭＳ ゴシック" w:hint="eastAsia"/>
                <w:szCs w:val="24"/>
              </w:rPr>
              <w:t>民間</w:t>
            </w:r>
          </w:p>
        </w:tc>
        <w:tc>
          <w:tcPr>
            <w:tcW w:w="8363" w:type="dxa"/>
            <w:shd w:val="clear" w:color="auto" w:fill="auto"/>
            <w:vAlign w:val="center"/>
          </w:tcPr>
          <w:p w14:paraId="1115437D"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障害福祉サービスなどの提供</w:t>
            </w:r>
          </w:p>
          <w:p w14:paraId="77CACD9A" w14:textId="77777777" w:rsidR="00CD1333" w:rsidRPr="00763507" w:rsidRDefault="00CD1333" w:rsidP="00A27BDC">
            <w:pPr>
              <w:numPr>
                <w:ilvl w:val="0"/>
                <w:numId w:val="5"/>
              </w:numPr>
              <w:rPr>
                <w:rFonts w:ascii="ＭＳ ゴシック" w:eastAsia="ＭＳ ゴシック" w:hAnsi="ＭＳ ゴシック"/>
                <w:szCs w:val="24"/>
              </w:rPr>
            </w:pPr>
            <w:r w:rsidRPr="00763507">
              <w:rPr>
                <w:rFonts w:ascii="ＭＳ ゴシック" w:eastAsia="ＭＳ ゴシック" w:hAnsi="ＭＳ ゴシック" w:hint="eastAsia"/>
                <w:szCs w:val="24"/>
              </w:rPr>
              <w:t xml:space="preserve">インフォーマルな障害者向けサービスの提供・地域での支え合い（共助）　　　</w:t>
            </w:r>
          </w:p>
          <w:p w14:paraId="3A3E79D1" w14:textId="77777777" w:rsidR="00CD1333" w:rsidRPr="00763507" w:rsidRDefault="00CD1333" w:rsidP="00A27BDC">
            <w:pPr>
              <w:ind w:left="420"/>
              <w:jc w:val="right"/>
              <w:rPr>
                <w:rFonts w:ascii="ＭＳ ゴシック" w:eastAsia="ＭＳ ゴシック" w:hAnsi="ＭＳ ゴシック"/>
                <w:szCs w:val="24"/>
              </w:rPr>
            </w:pPr>
            <w:r w:rsidRPr="00763507">
              <w:rPr>
                <w:rFonts w:ascii="ＭＳ ゴシック" w:eastAsia="ＭＳ ゴシック" w:hAnsi="ＭＳ ゴシック" w:hint="eastAsia"/>
                <w:szCs w:val="24"/>
              </w:rPr>
              <w:t>など</w:t>
            </w:r>
          </w:p>
        </w:tc>
      </w:tr>
    </w:tbl>
    <w:p w14:paraId="115B42EC" w14:textId="3E492BA0" w:rsidR="00CD1333" w:rsidRDefault="00CD1333" w:rsidP="00CD1333">
      <w:pPr>
        <w:ind w:leftChars="59" w:left="723" w:hangingChars="241" w:hanging="581"/>
        <w:rPr>
          <w:rFonts w:ascii="ＭＳ ゴシック" w:eastAsia="ＭＳ ゴシック" w:hAnsi="ＭＳ ゴシック"/>
          <w:szCs w:val="24"/>
        </w:rPr>
      </w:pPr>
      <w:r w:rsidRPr="00763507">
        <w:rPr>
          <w:rFonts w:ascii="ＭＳ ゴシック" w:eastAsia="ＭＳ ゴシック" w:hAnsi="ＭＳ ゴシック"/>
          <w:szCs w:val="24"/>
        </w:rPr>
        <w:br w:type="page"/>
      </w:r>
      <w:r w:rsidR="00B91628">
        <w:rPr>
          <w:rFonts w:ascii="HG丸ｺﾞｼｯｸM-PRO" w:eastAsia="HG丸ｺﾞｼｯｸM-PRO" w:hAnsi="HG丸ｺﾞｼｯｸM-PRO" w:hint="eastAsia"/>
          <w:b/>
          <w:sz w:val="32"/>
          <w:szCs w:val="28"/>
        </w:rPr>
        <w:lastRenderedPageBreak/>
        <w:t>４　山梨県障害者文化芸術</w:t>
      </w:r>
      <w:r w:rsidR="00B91628">
        <w:rPr>
          <w:rFonts w:ascii="HG丸ｺﾞｼｯｸM-PRO" w:eastAsia="HG丸ｺﾞｼｯｸM-PRO" w:hAnsi="HG丸ｺﾞｼｯｸM-PRO"/>
          <w:b/>
          <w:sz w:val="32"/>
          <w:szCs w:val="28"/>
        </w:rPr>
        <w:t>活動推進計画</w:t>
      </w:r>
    </w:p>
    <w:p w14:paraId="752317B8" w14:textId="77777777" w:rsidR="00CD1333" w:rsidRPr="00F8502D" w:rsidRDefault="00CD1333" w:rsidP="00CD1333">
      <w:pPr>
        <w:rPr>
          <w:rFonts w:ascii="ＭＳ ゴシック" w:eastAsia="ＭＳ ゴシック" w:hAnsi="ＭＳ ゴシック"/>
          <w:b/>
          <w:sz w:val="28"/>
          <w:szCs w:val="28"/>
        </w:rPr>
      </w:pPr>
    </w:p>
    <w:tbl>
      <w:tblPr>
        <w:tblStyle w:val="af0"/>
        <w:tblW w:w="0" w:type="auto"/>
        <w:tblInd w:w="421" w:type="dxa"/>
        <w:tblLook w:val="04A0" w:firstRow="1" w:lastRow="0" w:firstColumn="1" w:lastColumn="0" w:noHBand="0" w:noVBand="1"/>
      </w:tblPr>
      <w:tblGrid>
        <w:gridCol w:w="1984"/>
        <w:gridCol w:w="7223"/>
      </w:tblGrid>
      <w:tr w:rsidR="00CD1333" w:rsidRPr="005F533B" w14:paraId="08D84C17" w14:textId="77777777" w:rsidTr="00A27BDC">
        <w:tc>
          <w:tcPr>
            <w:tcW w:w="9207" w:type="dxa"/>
            <w:gridSpan w:val="2"/>
          </w:tcPr>
          <w:p w14:paraId="5E51F2B1" w14:textId="77777777" w:rsidR="00CD1333" w:rsidRPr="005D5B52" w:rsidRDefault="00CD1333" w:rsidP="00A27BDC">
            <w:pPr>
              <w:spacing w:line="276" w:lineRule="auto"/>
              <w:jc w:val="center"/>
              <w:rPr>
                <w:rFonts w:ascii="ＭＳ 明朝" w:hAnsi="ＭＳ 明朝"/>
                <w:szCs w:val="24"/>
              </w:rPr>
            </w:pPr>
            <w:r w:rsidRPr="005D5B52">
              <w:rPr>
                <w:rFonts w:ascii="ＭＳ 明朝" w:hAnsi="ＭＳ 明朝" w:hint="eastAsia"/>
                <w:sz w:val="28"/>
                <w:szCs w:val="24"/>
              </w:rPr>
              <w:t>山梨県障害者文化芸術活動推進計画</w:t>
            </w:r>
          </w:p>
        </w:tc>
      </w:tr>
      <w:tr w:rsidR="00CD1333" w:rsidRPr="004959A5" w14:paraId="1DBEF3A7" w14:textId="77777777" w:rsidTr="00A27BDC">
        <w:tc>
          <w:tcPr>
            <w:tcW w:w="1984" w:type="dxa"/>
          </w:tcPr>
          <w:p w14:paraId="6CEBD563"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cstheme="minorBidi" w:hint="eastAsia"/>
                <w:szCs w:val="24"/>
              </w:rPr>
              <w:t>計画期間</w:t>
            </w:r>
          </w:p>
        </w:tc>
        <w:tc>
          <w:tcPr>
            <w:tcW w:w="7223" w:type="dxa"/>
          </w:tcPr>
          <w:p w14:paraId="2E66184C"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令和６～８年度の３年間</w:t>
            </w:r>
          </w:p>
        </w:tc>
      </w:tr>
      <w:tr w:rsidR="00CD1333" w:rsidRPr="004959A5" w14:paraId="59B64CA3" w14:textId="77777777" w:rsidTr="00A27BDC">
        <w:tc>
          <w:tcPr>
            <w:tcW w:w="1984" w:type="dxa"/>
          </w:tcPr>
          <w:p w14:paraId="4196118E"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目　　的</w:t>
            </w:r>
          </w:p>
          <w:p w14:paraId="352C3DCB"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（位置付け）</w:t>
            </w:r>
          </w:p>
        </w:tc>
        <w:tc>
          <w:tcPr>
            <w:tcW w:w="7223" w:type="dxa"/>
          </w:tcPr>
          <w:p w14:paraId="7D4B59F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①　障害者による文化芸術活動の推進に関する法律第８条第１項に規定する地方公共団体が定めるよう努めなければならない「障害者による文化芸術活動の推進に関する計画」</w:t>
            </w:r>
          </w:p>
          <w:p w14:paraId="4EC7C5B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②　山梨県文化芸術基本条例第２５条第２項第１号に規定する「文化芸術の振興等に関する施策を推進するための方針」</w:t>
            </w:r>
          </w:p>
          <w:p w14:paraId="60F95EC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③　障害者基本法第１１条第２項に規定する山梨県障害児・障害者プランと一体とした障害者による文化芸術活動の推進に関する計画</w:t>
            </w:r>
          </w:p>
        </w:tc>
      </w:tr>
      <w:tr w:rsidR="00CD1333" w:rsidRPr="004959A5" w14:paraId="4B39C6A9" w14:textId="77777777" w:rsidTr="00A27BDC">
        <w:tc>
          <w:tcPr>
            <w:tcW w:w="1984" w:type="dxa"/>
          </w:tcPr>
          <w:p w14:paraId="41A70093"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内　　容</w:t>
            </w:r>
          </w:p>
        </w:tc>
        <w:tc>
          <w:tcPr>
            <w:tcW w:w="7223" w:type="dxa"/>
          </w:tcPr>
          <w:p w14:paraId="3ECDEECE"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①　障害者による文化芸術活動の推進に関する施策についての基本的な方針</w:t>
            </w:r>
          </w:p>
          <w:p w14:paraId="7D4F21C9"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②　障害者による文化芸術活動の推進に関し県が総合的かつ計画的に実施すべき施策</w:t>
            </w:r>
          </w:p>
          <w:p w14:paraId="5FD00AC3"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③　①②のほか、障害者による文化芸術活動の推進に関する施策を総合的かつ計画的に推進するために必要な事項</w:t>
            </w:r>
          </w:p>
        </w:tc>
      </w:tr>
      <w:tr w:rsidR="00CD1333" w:rsidRPr="004959A5" w14:paraId="1470960A" w14:textId="77777777" w:rsidTr="00A27BDC">
        <w:tc>
          <w:tcPr>
            <w:tcW w:w="1984" w:type="dxa"/>
          </w:tcPr>
          <w:p w14:paraId="028729D9"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根拠法令</w:t>
            </w:r>
          </w:p>
        </w:tc>
        <w:tc>
          <w:tcPr>
            <w:tcW w:w="7223" w:type="dxa"/>
          </w:tcPr>
          <w:p w14:paraId="165D2541"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障害者による文化芸術活動の推進に関する法律第８条第１項</w:t>
            </w:r>
          </w:p>
          <w:p w14:paraId="0E6AE3AB" w14:textId="77777777" w:rsidR="00CD1333" w:rsidRPr="004959A5" w:rsidRDefault="00CD1333" w:rsidP="00A27BDC">
            <w:pPr>
              <w:spacing w:line="276" w:lineRule="auto"/>
              <w:rPr>
                <w:rFonts w:ascii="ＭＳ 明朝" w:hAnsi="ＭＳ 明朝"/>
                <w:sz w:val="21"/>
                <w:szCs w:val="24"/>
              </w:rPr>
            </w:pPr>
            <w:r w:rsidRPr="004959A5">
              <w:rPr>
                <w:rFonts w:ascii="ＭＳ 明朝" w:hAnsi="ＭＳ 明朝" w:hint="eastAsia"/>
                <w:sz w:val="21"/>
                <w:szCs w:val="24"/>
              </w:rPr>
              <w:t>（地方公共団体の計画）</w:t>
            </w:r>
          </w:p>
          <w:p w14:paraId="35ACD251" w14:textId="77777777" w:rsidR="00CD1333" w:rsidRPr="004959A5" w:rsidRDefault="00CD1333" w:rsidP="00A27BDC">
            <w:pPr>
              <w:spacing w:line="276" w:lineRule="auto"/>
              <w:ind w:left="211" w:hangingChars="100" w:hanging="211"/>
              <w:rPr>
                <w:rFonts w:ascii="ＭＳ 明朝" w:hAnsi="ＭＳ 明朝"/>
                <w:sz w:val="21"/>
                <w:szCs w:val="24"/>
              </w:rPr>
            </w:pPr>
            <w:r w:rsidRPr="004959A5">
              <w:rPr>
                <w:rFonts w:ascii="ＭＳ 明朝" w:hAnsi="ＭＳ 明朝" w:hint="eastAsia"/>
                <w:sz w:val="21"/>
                <w:szCs w:val="24"/>
              </w:rPr>
              <w:t>第８条　地方公共団体は、基本計画を勘案して、当該地方公共団体における障害者による文化芸術活動の推進に関する計画を定めるよう努めなければならない。</w:t>
            </w:r>
          </w:p>
          <w:p w14:paraId="420D33EF" w14:textId="77777777" w:rsidR="00CD1333" w:rsidRPr="004959A5" w:rsidRDefault="00CD1333" w:rsidP="00A27BDC">
            <w:pPr>
              <w:spacing w:line="276" w:lineRule="auto"/>
              <w:rPr>
                <w:rFonts w:ascii="ＭＳ 明朝" w:hAnsi="ＭＳ 明朝"/>
                <w:sz w:val="21"/>
                <w:szCs w:val="24"/>
              </w:rPr>
            </w:pPr>
          </w:p>
          <w:p w14:paraId="0F8E2EBF"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山梨県文化芸術基本条例第２５条第２項第１号</w:t>
            </w:r>
          </w:p>
          <w:p w14:paraId="5CA3FD79" w14:textId="77777777" w:rsidR="00CD1333" w:rsidRPr="004959A5" w:rsidRDefault="00CD1333" w:rsidP="00A27BDC">
            <w:pPr>
              <w:spacing w:line="276" w:lineRule="auto"/>
              <w:rPr>
                <w:rFonts w:ascii="ＭＳ 明朝" w:hAnsi="ＭＳ 明朝"/>
                <w:sz w:val="21"/>
                <w:szCs w:val="21"/>
              </w:rPr>
            </w:pPr>
            <w:r w:rsidRPr="004959A5">
              <w:rPr>
                <w:rFonts w:ascii="ＭＳ 明朝" w:hAnsi="ＭＳ 明朝" w:hint="eastAsia"/>
                <w:sz w:val="21"/>
                <w:szCs w:val="21"/>
              </w:rPr>
              <w:t>（基本計画）</w:t>
            </w:r>
          </w:p>
          <w:p w14:paraId="1A3FEB9E" w14:textId="77777777" w:rsidR="00CD1333" w:rsidRPr="004959A5" w:rsidRDefault="00CD1333" w:rsidP="00A27BDC">
            <w:pPr>
              <w:spacing w:line="276" w:lineRule="auto"/>
              <w:ind w:left="211" w:hangingChars="100" w:hanging="211"/>
              <w:rPr>
                <w:rFonts w:ascii="ＭＳ 明朝" w:hAnsi="ＭＳ 明朝"/>
                <w:sz w:val="21"/>
                <w:szCs w:val="21"/>
              </w:rPr>
            </w:pPr>
            <w:r w:rsidRPr="004959A5">
              <w:rPr>
                <w:rFonts w:ascii="ＭＳ 明朝" w:hAnsi="ＭＳ 明朝" w:hint="eastAsia"/>
                <w:sz w:val="21"/>
                <w:szCs w:val="21"/>
              </w:rPr>
              <w:t>第２５条　知事は、文化芸術の振興等に関する施策の総合的かつ計画的な推進を図るため、文化芸術の振興等に関する基本的な計画を策定するものとする。</w:t>
            </w:r>
          </w:p>
          <w:p w14:paraId="213ECC04" w14:textId="77777777" w:rsidR="00CD1333" w:rsidRPr="004959A5" w:rsidRDefault="00CD1333" w:rsidP="00A27BDC">
            <w:pPr>
              <w:spacing w:line="276" w:lineRule="auto"/>
              <w:ind w:left="211" w:hangingChars="100" w:hanging="211"/>
              <w:rPr>
                <w:rFonts w:ascii="ＭＳ 明朝" w:hAnsi="ＭＳ 明朝"/>
                <w:sz w:val="21"/>
                <w:szCs w:val="21"/>
              </w:rPr>
            </w:pPr>
            <w:r w:rsidRPr="004959A5">
              <w:rPr>
                <w:rFonts w:ascii="ＭＳ 明朝" w:hAnsi="ＭＳ 明朝" w:hint="eastAsia"/>
                <w:sz w:val="21"/>
                <w:szCs w:val="21"/>
              </w:rPr>
              <w:t>２　基本計画は、次に掲げる事項について定めるものとする。</w:t>
            </w:r>
          </w:p>
          <w:p w14:paraId="0125711A" w14:textId="77777777" w:rsidR="00CD1333" w:rsidRPr="004959A5" w:rsidRDefault="00CD1333" w:rsidP="00A27BDC">
            <w:pPr>
              <w:spacing w:line="276" w:lineRule="auto"/>
              <w:ind w:left="211" w:hangingChars="100" w:hanging="211"/>
              <w:rPr>
                <w:rFonts w:ascii="ＭＳ 明朝" w:hAnsi="ＭＳ 明朝"/>
                <w:szCs w:val="24"/>
              </w:rPr>
            </w:pPr>
            <w:r w:rsidRPr="004959A5">
              <w:rPr>
                <w:rFonts w:ascii="ＭＳ 明朝" w:hAnsi="ＭＳ 明朝" w:hint="eastAsia"/>
                <w:sz w:val="21"/>
                <w:szCs w:val="21"/>
              </w:rPr>
              <w:t xml:space="preserve">　一　文化芸術の振興等に関する施策を推進するための方針</w:t>
            </w:r>
          </w:p>
        </w:tc>
      </w:tr>
    </w:tbl>
    <w:p w14:paraId="3E38BBD3" w14:textId="77777777" w:rsidR="00CD1333" w:rsidRPr="004959A5" w:rsidRDefault="00CD1333" w:rsidP="00CD1333">
      <w:pPr>
        <w:rPr>
          <w:rFonts w:ascii="ＭＳ ゴシック" w:eastAsia="ＭＳ ゴシック" w:hAnsi="ＭＳ ゴシック"/>
          <w:b/>
          <w:sz w:val="28"/>
          <w:szCs w:val="28"/>
        </w:rPr>
      </w:pPr>
    </w:p>
    <w:p w14:paraId="5007F3E4" w14:textId="73D6CCFF" w:rsidR="00CD1333" w:rsidRDefault="00B91628" w:rsidP="00B91628">
      <w:pPr>
        <w:widowControl/>
        <w:ind w:firstLineChars="100" w:firstLine="282"/>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r w:rsidRPr="004959A5">
        <w:rPr>
          <w:rFonts w:ascii="ＭＳ ゴシック" w:eastAsia="ＭＳ ゴシック" w:hAnsi="ＭＳ ゴシック" w:hint="eastAsia"/>
          <w:b/>
          <w:sz w:val="28"/>
          <w:szCs w:val="28"/>
        </w:rPr>
        <w:lastRenderedPageBreak/>
        <w:t>基本的理念</w:t>
      </w:r>
    </w:p>
    <w:p w14:paraId="25651A5B" w14:textId="77777777" w:rsidR="00B91628" w:rsidRPr="004959A5" w:rsidRDefault="00B91628" w:rsidP="00CD1333">
      <w:pPr>
        <w:rPr>
          <w:rFonts w:ascii="ＭＳ ゴシック" w:eastAsia="ＭＳ ゴシック" w:hAnsi="ＭＳ ゴシック"/>
          <w:b/>
          <w:sz w:val="28"/>
          <w:szCs w:val="28"/>
        </w:rPr>
      </w:pPr>
    </w:p>
    <w:p w14:paraId="5C2449DE" w14:textId="77777777" w:rsidR="00CD1333" w:rsidRPr="004959A5" w:rsidRDefault="00CD1333" w:rsidP="00CD1333">
      <w:pPr>
        <w:spacing w:line="276" w:lineRule="auto"/>
        <w:ind w:leftChars="302" w:left="728" w:firstLineChars="117" w:firstLine="282"/>
        <w:rPr>
          <w:rFonts w:ascii="ＭＳ ゴシック" w:eastAsia="ＭＳ ゴシック" w:hAnsi="ＭＳ ゴシック" w:cstheme="minorBidi"/>
        </w:rPr>
      </w:pPr>
      <w:r w:rsidRPr="004959A5">
        <w:rPr>
          <w:rFonts w:ascii="ＭＳ ゴシック" w:eastAsia="ＭＳ ゴシック" w:hAnsi="ＭＳ ゴシック" w:cstheme="minorBidi" w:hint="eastAsia"/>
        </w:rPr>
        <w:t>障害のある人による文化芸術活動の推進は、次に掲げる３つの事項を基本的理念として実施します。</w:t>
      </w:r>
    </w:p>
    <w:p w14:paraId="7732B3E5" w14:textId="77777777" w:rsidR="00CD1333" w:rsidRPr="004959A5" w:rsidRDefault="00CD1333" w:rsidP="00CD1333">
      <w:pPr>
        <w:spacing w:line="276" w:lineRule="auto"/>
        <w:ind w:leftChars="302" w:left="728" w:firstLineChars="117" w:firstLine="282"/>
        <w:rPr>
          <w:rFonts w:ascii="ＭＳ ゴシック" w:eastAsia="ＭＳ ゴシック" w:hAnsi="ＭＳ ゴシック" w:cstheme="minorBidi"/>
        </w:rPr>
      </w:pPr>
    </w:p>
    <w:p w14:paraId="6F2C47C2" w14:textId="77777777" w:rsidR="00CD1333" w:rsidRPr="004959A5" w:rsidRDefault="00CD1333" w:rsidP="00CD1333">
      <w:pPr>
        <w:spacing w:line="276" w:lineRule="auto"/>
        <w:ind w:firstLineChars="300" w:firstLine="723"/>
        <w:rPr>
          <w:rFonts w:ascii="ＭＳ ゴシック" w:eastAsia="ＭＳ ゴシック" w:hAnsi="ＭＳ ゴシック" w:cstheme="minorBidi"/>
        </w:rPr>
      </w:pPr>
      <w:r w:rsidRPr="004959A5">
        <w:rPr>
          <w:rFonts w:ascii="ＭＳ ゴシック" w:eastAsia="ＭＳ ゴシック" w:hAnsi="ＭＳ ゴシック" w:cstheme="minorBidi" w:hint="eastAsia"/>
        </w:rPr>
        <w:t>１．</w:t>
      </w:r>
      <w:r w:rsidRPr="004959A5">
        <w:rPr>
          <w:rFonts w:ascii="ＭＳ ゴシック" w:eastAsia="ＭＳ ゴシック" w:hAnsi="ＭＳ ゴシック" w:cstheme="minorBidi"/>
        </w:rPr>
        <w:t>障害</w:t>
      </w:r>
      <w:r w:rsidRPr="004959A5">
        <w:rPr>
          <w:rFonts w:ascii="ＭＳ ゴシック" w:eastAsia="ＭＳ ゴシック" w:hAnsi="ＭＳ ゴシック" w:cstheme="minorBidi" w:hint="eastAsia"/>
        </w:rPr>
        <w:t>のある人</w:t>
      </w:r>
      <w:r w:rsidRPr="004959A5">
        <w:rPr>
          <w:rFonts w:ascii="ＭＳ ゴシック" w:eastAsia="ＭＳ ゴシック" w:hAnsi="ＭＳ ゴシック" w:cstheme="minorBidi"/>
        </w:rPr>
        <w:t>による文化芸術活動の促進</w:t>
      </w:r>
    </w:p>
    <w:p w14:paraId="10C9C927" w14:textId="77777777" w:rsidR="00CD1333" w:rsidRPr="004959A5" w:rsidRDefault="00CD1333" w:rsidP="00CD1333">
      <w:pPr>
        <w:spacing w:line="276" w:lineRule="auto"/>
        <w:ind w:leftChars="400" w:left="964"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障害の種類、程度にかかわらず、障害のある全ての人が文化芸術活動に参加できる環境を整備します。</w:t>
      </w:r>
    </w:p>
    <w:p w14:paraId="28369165" w14:textId="77777777" w:rsidR="00CD1333" w:rsidRPr="004959A5" w:rsidRDefault="00CD1333" w:rsidP="00CD1333">
      <w:pPr>
        <w:spacing w:line="276" w:lineRule="auto"/>
        <w:rPr>
          <w:rFonts w:ascii="ＭＳ ゴシック" w:eastAsia="ＭＳ ゴシック" w:hAnsi="ＭＳ ゴシック" w:cstheme="minorBidi"/>
        </w:rPr>
      </w:pPr>
    </w:p>
    <w:p w14:paraId="50749A52" w14:textId="77777777" w:rsidR="00CD1333" w:rsidRPr="004959A5" w:rsidRDefault="00CD1333" w:rsidP="00CD1333">
      <w:pPr>
        <w:spacing w:line="276" w:lineRule="auto"/>
        <w:rPr>
          <w:rFonts w:ascii="ＭＳ ゴシック" w:eastAsia="ＭＳ ゴシック" w:hAnsi="ＭＳ ゴシック" w:cstheme="minorBidi"/>
        </w:rPr>
      </w:pPr>
    </w:p>
    <w:p w14:paraId="24511255" w14:textId="77777777" w:rsidR="00CD1333" w:rsidRPr="004959A5" w:rsidRDefault="00CD1333" w:rsidP="00CD1333">
      <w:pPr>
        <w:spacing w:line="276" w:lineRule="auto"/>
        <w:ind w:firstLineChars="300" w:firstLine="723"/>
        <w:rPr>
          <w:rFonts w:ascii="ＭＳ ゴシック" w:eastAsia="ＭＳ ゴシック" w:hAnsi="ＭＳ ゴシック" w:cstheme="minorBidi"/>
        </w:rPr>
      </w:pPr>
      <w:r w:rsidRPr="004959A5">
        <w:rPr>
          <w:rFonts w:ascii="ＭＳ ゴシック" w:eastAsia="ＭＳ ゴシック" w:hAnsi="ＭＳ ゴシック" w:cstheme="minorBidi" w:hint="eastAsia"/>
        </w:rPr>
        <w:t>２．障害のある人による</w:t>
      </w:r>
      <w:r w:rsidRPr="004959A5">
        <w:rPr>
          <w:rFonts w:ascii="ＭＳ ゴシック" w:eastAsia="ＭＳ ゴシック" w:hAnsi="ＭＳ ゴシック" w:cstheme="minorBidi"/>
        </w:rPr>
        <w:t>芸術上価値が高い作品の創造</w:t>
      </w:r>
      <w:r w:rsidRPr="004959A5">
        <w:rPr>
          <w:rFonts w:ascii="ＭＳ ゴシック" w:eastAsia="ＭＳ ゴシック" w:hAnsi="ＭＳ ゴシック" w:cstheme="minorBidi" w:hint="eastAsia"/>
        </w:rPr>
        <w:t>等</w:t>
      </w:r>
      <w:r w:rsidRPr="004959A5">
        <w:rPr>
          <w:rFonts w:ascii="ＭＳ ゴシック" w:eastAsia="ＭＳ ゴシック" w:hAnsi="ＭＳ ゴシック" w:cstheme="minorBidi"/>
        </w:rPr>
        <w:t>に対する支援</w:t>
      </w:r>
    </w:p>
    <w:p w14:paraId="553918D9" w14:textId="77777777" w:rsidR="00CD1333" w:rsidRPr="004959A5" w:rsidRDefault="00CD1333" w:rsidP="00CD1333">
      <w:pPr>
        <w:spacing w:line="276" w:lineRule="auto"/>
        <w:ind w:leftChars="400" w:left="964"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専門的な芸術教育を受けていない人による芸術上価値が高い作品の創造等を支援します。</w:t>
      </w:r>
    </w:p>
    <w:p w14:paraId="0A7B3219" w14:textId="77777777" w:rsidR="00CD1333" w:rsidRPr="004959A5" w:rsidRDefault="00CD1333" w:rsidP="00CD1333">
      <w:pPr>
        <w:spacing w:line="276" w:lineRule="auto"/>
        <w:rPr>
          <w:rFonts w:ascii="ＭＳ ゴシック" w:eastAsia="ＭＳ ゴシック" w:hAnsi="ＭＳ ゴシック" w:cstheme="minorBidi"/>
        </w:rPr>
      </w:pPr>
    </w:p>
    <w:p w14:paraId="333DA6D3" w14:textId="77777777" w:rsidR="00CD1333" w:rsidRPr="004959A5" w:rsidRDefault="00CD1333" w:rsidP="00CD1333">
      <w:pPr>
        <w:spacing w:line="276" w:lineRule="auto"/>
        <w:rPr>
          <w:rFonts w:ascii="ＭＳ ゴシック" w:eastAsia="ＭＳ ゴシック" w:hAnsi="ＭＳ ゴシック" w:cstheme="minorBidi"/>
        </w:rPr>
      </w:pPr>
    </w:p>
    <w:p w14:paraId="5F35B9E7" w14:textId="77777777" w:rsidR="00CD1333" w:rsidRPr="004959A5" w:rsidRDefault="00CD1333" w:rsidP="00CD1333">
      <w:pPr>
        <w:spacing w:line="276" w:lineRule="auto"/>
        <w:ind w:leftChars="300" w:left="964" w:hangingChars="100" w:hanging="241"/>
        <w:rPr>
          <w:rFonts w:ascii="ＭＳ ゴシック" w:eastAsia="ＭＳ ゴシック" w:hAnsi="ＭＳ ゴシック" w:cstheme="minorBidi"/>
        </w:rPr>
      </w:pPr>
      <w:r w:rsidRPr="004959A5">
        <w:rPr>
          <w:rFonts w:ascii="ＭＳ ゴシック" w:eastAsia="ＭＳ ゴシック" w:hAnsi="ＭＳ ゴシック" w:cstheme="minorBidi" w:hint="eastAsia"/>
        </w:rPr>
        <w:t>３．文化芸術活動を通した</w:t>
      </w:r>
      <w:r w:rsidRPr="004959A5">
        <w:rPr>
          <w:rFonts w:ascii="ＭＳ ゴシック" w:eastAsia="ＭＳ ゴシック" w:hAnsi="ＭＳ ゴシック" w:cstheme="minorBidi"/>
        </w:rPr>
        <w:t>交流</w:t>
      </w:r>
      <w:r w:rsidRPr="004959A5">
        <w:rPr>
          <w:rFonts w:ascii="ＭＳ ゴシック" w:eastAsia="ＭＳ ゴシック" w:hAnsi="ＭＳ ゴシック" w:cstheme="minorBidi" w:hint="eastAsia"/>
        </w:rPr>
        <w:t>を深め、障害の有無にかかわらず誰もがともに活躍する社会の実現</w:t>
      </w:r>
    </w:p>
    <w:p w14:paraId="2B29B72C" w14:textId="77777777" w:rsidR="00CD1333" w:rsidRPr="004959A5" w:rsidRDefault="00CD1333" w:rsidP="00CD1333">
      <w:pPr>
        <w:spacing w:line="276" w:lineRule="auto"/>
        <w:ind w:leftChars="400" w:left="964"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障害への理解を深め、誰もがお互いを尊重し合い、ともに活躍できる社会の実現を目指し、障害のある人の文化芸術活動の充実を図り、地域に新たな活力を生み出します。</w:t>
      </w:r>
    </w:p>
    <w:p w14:paraId="7A64EE2B"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6C50F3A9" w14:textId="678A9A9F" w:rsidR="00CD1333" w:rsidRDefault="00B91628" w:rsidP="00B91628">
      <w:pPr>
        <w:ind w:firstLineChars="100" w:firstLine="282"/>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施策の考え方</w:t>
      </w:r>
    </w:p>
    <w:p w14:paraId="4B5AC224" w14:textId="77777777" w:rsidR="00B91628" w:rsidRPr="004959A5" w:rsidRDefault="00B91628" w:rsidP="00B91628">
      <w:pPr>
        <w:ind w:firstLineChars="100" w:firstLine="282"/>
        <w:rPr>
          <w:rFonts w:ascii="ＭＳ ゴシック" w:eastAsia="ＭＳ ゴシック" w:hAnsi="ＭＳ ゴシック"/>
          <w:b/>
          <w:sz w:val="28"/>
          <w:szCs w:val="28"/>
        </w:rPr>
      </w:pPr>
    </w:p>
    <w:p w14:paraId="78A09400" w14:textId="77777777" w:rsidR="00CD1333" w:rsidRPr="004959A5" w:rsidRDefault="00CD1333" w:rsidP="00CD1333">
      <w:pPr>
        <w:spacing w:line="276" w:lineRule="auto"/>
        <w:ind w:leftChars="200" w:left="482"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前述の基本的理念に従い、次の３つの支援に分け、具体的な施策を展開します。各施策は、文部科学省及び厚生労働省が策定した「障害者による文化芸術活動の推進に関する基本的な計画」（以下、「国の計画」という。）で示されている１１の施策の方向性に対応しています。</w:t>
      </w:r>
    </w:p>
    <w:p w14:paraId="435ABCB6" w14:textId="77777777" w:rsidR="00CD1333" w:rsidRPr="004959A5" w:rsidRDefault="00CD1333" w:rsidP="00CD1333">
      <w:pPr>
        <w:rPr>
          <w:rFonts w:ascii="ＭＳ ゴシック" w:eastAsia="ＭＳ ゴシック" w:hAnsi="ＭＳ ゴシック"/>
          <w:b/>
          <w:sz w:val="28"/>
          <w:szCs w:val="28"/>
        </w:rPr>
      </w:pPr>
    </w:p>
    <w:p w14:paraId="0B065D93" w14:textId="77777777" w:rsidR="00CD1333" w:rsidRPr="004959A5" w:rsidRDefault="00CD1333" w:rsidP="00CD1333">
      <w:pPr>
        <w:spacing w:line="276" w:lineRule="auto"/>
        <w:ind w:firstLineChars="200" w:firstLine="482"/>
        <w:rPr>
          <w:rFonts w:ascii="ＭＳ ゴシック" w:eastAsia="ＭＳ ゴシック" w:hAnsi="ＭＳ ゴシック" w:cstheme="minorBidi"/>
        </w:rPr>
      </w:pPr>
      <w:r w:rsidRPr="004959A5">
        <w:rPr>
          <w:rFonts w:ascii="ＭＳ ゴシック" w:eastAsia="ＭＳ ゴシック" w:hAnsi="ＭＳ ゴシック" w:cstheme="minorBidi" w:hint="eastAsia"/>
        </w:rPr>
        <w:t>１．楽しむ（鑑賞・創造・発表の機会の確保）</w:t>
      </w:r>
    </w:p>
    <w:p w14:paraId="0E408082" w14:textId="775265E4" w:rsidR="00CD1333" w:rsidRDefault="00CD1333" w:rsidP="00CD1333">
      <w:pPr>
        <w:spacing w:line="276" w:lineRule="auto"/>
        <w:ind w:firstLineChars="200" w:firstLine="482"/>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障害のある人が文化芸術活動を鑑賞し、創造し、発表する機会を充実します。</w:t>
      </w:r>
    </w:p>
    <w:p w14:paraId="5B536AF6" w14:textId="1160ABE1" w:rsidR="00B91628" w:rsidRPr="004959A5" w:rsidRDefault="00B91628" w:rsidP="00B91628">
      <w:pPr>
        <w:spacing w:line="276" w:lineRule="auto"/>
        <w:ind w:firstLineChars="250" w:firstLine="602"/>
        <w:rPr>
          <w:rFonts w:ascii="ＭＳ ゴシック" w:eastAsia="ＭＳ ゴシック" w:hAnsi="ＭＳ ゴシック" w:cstheme="minorBidi"/>
        </w:rPr>
      </w:pPr>
      <w:r>
        <w:rPr>
          <w:rFonts w:ascii="ＭＳ ゴシック" w:eastAsia="ＭＳ ゴシック" w:hAnsi="ＭＳ ゴシック" w:cstheme="minorBidi" w:hint="eastAsia"/>
        </w:rPr>
        <w:t>【</w:t>
      </w:r>
      <w:r w:rsidRPr="004959A5">
        <w:rPr>
          <w:rFonts w:ascii="ＭＳ ゴシック" w:eastAsia="ＭＳ ゴシック" w:hAnsi="ＭＳ ゴシック" w:cstheme="minorBidi" w:hint="eastAsia"/>
        </w:rPr>
        <w:t>対応する国の計画の方向性】</w:t>
      </w:r>
    </w:p>
    <w:p w14:paraId="2F1BDF54" w14:textId="50EEEF62" w:rsidR="00B91628" w:rsidRPr="00B91628" w:rsidRDefault="00B91628" w:rsidP="00B91628">
      <w:pPr>
        <w:pStyle w:val="af4"/>
        <w:numPr>
          <w:ilvl w:val="0"/>
          <w:numId w:val="31"/>
        </w:numPr>
        <w:spacing w:line="276" w:lineRule="auto"/>
        <w:ind w:leftChars="0"/>
        <w:rPr>
          <w:rFonts w:ascii="ＭＳ ゴシック" w:eastAsia="ＭＳ ゴシック" w:hAnsi="ＭＳ ゴシック" w:cstheme="minorBidi"/>
        </w:rPr>
      </w:pPr>
      <w:r w:rsidRPr="00B91628">
        <w:rPr>
          <w:rFonts w:ascii="ＭＳ ゴシック" w:eastAsia="ＭＳ ゴシック" w:hAnsi="ＭＳ ゴシック" w:cstheme="minorBidi" w:hint="eastAsia"/>
        </w:rPr>
        <w:t>鑑賞の機会の拡大、②創造の機会の拡大、③作品等の発表の機会の確保</w:t>
      </w:r>
    </w:p>
    <w:p w14:paraId="2E807DDF" w14:textId="77777777" w:rsidR="00CD1333" w:rsidRPr="004959A5" w:rsidRDefault="00CD1333" w:rsidP="00CD1333">
      <w:pPr>
        <w:spacing w:line="276" w:lineRule="auto"/>
        <w:rPr>
          <w:rFonts w:ascii="ＭＳ ゴシック" w:eastAsia="ＭＳ ゴシック" w:hAnsi="ＭＳ ゴシック" w:cstheme="minorBidi"/>
        </w:rPr>
      </w:pPr>
    </w:p>
    <w:p w14:paraId="1269A4CA" w14:textId="77777777" w:rsidR="00CD1333" w:rsidRPr="004959A5" w:rsidRDefault="00CD1333" w:rsidP="00CD1333">
      <w:pPr>
        <w:spacing w:line="276" w:lineRule="auto"/>
        <w:ind w:firstLineChars="200" w:firstLine="482"/>
        <w:rPr>
          <w:rFonts w:ascii="ＭＳ ゴシック" w:eastAsia="ＭＳ ゴシック" w:hAnsi="ＭＳ ゴシック" w:cstheme="minorBidi"/>
        </w:rPr>
      </w:pPr>
      <w:r w:rsidRPr="004959A5">
        <w:rPr>
          <w:rFonts w:ascii="ＭＳ ゴシック" w:eastAsia="ＭＳ ゴシック" w:hAnsi="ＭＳ ゴシック" w:cstheme="minorBidi" w:hint="eastAsia"/>
        </w:rPr>
        <w:t>２．支える（芸術上価値の高い作品への支援）</w:t>
      </w:r>
    </w:p>
    <w:p w14:paraId="79E38583" w14:textId="77777777" w:rsidR="00CD1333" w:rsidRPr="004959A5" w:rsidRDefault="00CD1333" w:rsidP="00CD1333">
      <w:pPr>
        <w:spacing w:line="276" w:lineRule="auto"/>
        <w:ind w:leftChars="300" w:left="723"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芸術上価値の高い作品等を支援し、効果的に発信するための「人」や「場」づくりを行います。</w:t>
      </w:r>
    </w:p>
    <w:p w14:paraId="2885F245" w14:textId="7A9F679E"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【対応する国の計画の方向性】</w:t>
      </w:r>
    </w:p>
    <w:p w14:paraId="35AC0853" w14:textId="77777777"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④芸術上価値が高い作品等の評価等、⑤権利保護の推進、</w:t>
      </w:r>
    </w:p>
    <w:p w14:paraId="23C82807" w14:textId="77777777"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⑥芸術上価値が高い作品等の販売等に係る支援、⑧相談体制の整備等、</w:t>
      </w:r>
    </w:p>
    <w:p w14:paraId="50B46025" w14:textId="77777777"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⑨人材の育成等、⑩情報の収集等、⑪関係者の連携協力</w:t>
      </w:r>
    </w:p>
    <w:p w14:paraId="32D94FD9" w14:textId="77777777" w:rsidR="00CD1333" w:rsidRPr="004959A5" w:rsidRDefault="00CD1333" w:rsidP="00CD1333">
      <w:pPr>
        <w:spacing w:line="276" w:lineRule="auto"/>
        <w:rPr>
          <w:rFonts w:ascii="ＭＳ ゴシック" w:eastAsia="ＭＳ ゴシック" w:hAnsi="ＭＳ ゴシック" w:cstheme="minorBidi"/>
        </w:rPr>
      </w:pPr>
    </w:p>
    <w:p w14:paraId="55D8FA98" w14:textId="77777777" w:rsidR="00CD1333" w:rsidRPr="004959A5" w:rsidRDefault="00CD1333" w:rsidP="00CD1333">
      <w:pPr>
        <w:spacing w:line="276" w:lineRule="auto"/>
        <w:ind w:leftChars="200" w:left="1205" w:hangingChars="300" w:hanging="723"/>
        <w:rPr>
          <w:rFonts w:ascii="ＭＳ ゴシック" w:eastAsia="ＭＳ ゴシック" w:hAnsi="ＭＳ ゴシック" w:cstheme="minorBidi"/>
        </w:rPr>
      </w:pPr>
      <w:r w:rsidRPr="004959A5">
        <w:rPr>
          <w:rFonts w:ascii="ＭＳ ゴシック" w:eastAsia="ＭＳ ゴシック" w:hAnsi="ＭＳ ゴシック" w:cstheme="minorBidi" w:hint="eastAsia"/>
        </w:rPr>
        <w:t>３．深める（交流の促進・障害者理解の促進）</w:t>
      </w:r>
    </w:p>
    <w:p w14:paraId="00126CFE" w14:textId="77777777" w:rsidR="00CD1333" w:rsidRPr="004959A5" w:rsidRDefault="00CD1333" w:rsidP="00CD1333">
      <w:pPr>
        <w:spacing w:line="276" w:lineRule="auto"/>
        <w:ind w:leftChars="300" w:left="723" w:firstLineChars="100" w:firstLine="241"/>
        <w:rPr>
          <w:rFonts w:ascii="ＭＳ ゴシック" w:eastAsia="ＭＳ ゴシック" w:hAnsi="ＭＳ ゴシック" w:cstheme="minorBidi"/>
        </w:rPr>
      </w:pPr>
      <w:r w:rsidRPr="004959A5">
        <w:rPr>
          <w:rFonts w:ascii="ＭＳ ゴシック" w:eastAsia="ＭＳ ゴシック" w:hAnsi="ＭＳ ゴシック" w:cstheme="minorBidi" w:hint="eastAsia"/>
        </w:rPr>
        <w:t>文化芸術活動を通した地域との交流を深め、障害のある人への理解を促進します。</w:t>
      </w:r>
    </w:p>
    <w:p w14:paraId="5DEC0298" w14:textId="50571B86" w:rsidR="00CD1333" w:rsidRPr="004959A5" w:rsidRDefault="00CD1333" w:rsidP="00CD1333">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【対応する国の計画の方向性】</w:t>
      </w:r>
    </w:p>
    <w:p w14:paraId="08A220FB" w14:textId="2E39905A" w:rsidR="00CD1333" w:rsidRPr="00B91628" w:rsidRDefault="00CD1333" w:rsidP="00B91628">
      <w:pPr>
        <w:spacing w:line="276" w:lineRule="auto"/>
        <w:rPr>
          <w:rFonts w:ascii="ＭＳ ゴシック" w:eastAsia="ＭＳ ゴシック" w:hAnsi="ＭＳ ゴシック" w:cstheme="minorBidi"/>
        </w:rPr>
      </w:pPr>
      <w:r w:rsidRPr="004959A5">
        <w:rPr>
          <w:rFonts w:ascii="ＭＳ ゴシック" w:eastAsia="ＭＳ ゴシック" w:hAnsi="ＭＳ ゴシック" w:cstheme="minorBidi" w:hint="eastAsia"/>
        </w:rPr>
        <w:t xml:space="preserve">　　　　⑦文化芸術活動を通した交流の促進</w:t>
      </w:r>
    </w:p>
    <w:p w14:paraId="4ED7E08D" w14:textId="77777777" w:rsidR="00CD1333" w:rsidRPr="004959A5" w:rsidRDefault="00CD1333" w:rsidP="00CD1333">
      <w:pPr>
        <w:rPr>
          <w:rFonts w:ascii="ＭＳ ゴシック" w:eastAsia="ＭＳ ゴシック" w:hAnsi="ＭＳ ゴシック"/>
          <w:b/>
          <w:sz w:val="28"/>
          <w:szCs w:val="28"/>
        </w:rPr>
      </w:pPr>
    </w:p>
    <w:p w14:paraId="1294BA03" w14:textId="06EDDC50" w:rsidR="00B91628" w:rsidRPr="00B91628" w:rsidRDefault="00CD1333" w:rsidP="00B91628">
      <w:pPr>
        <w:ind w:left="723" w:hangingChars="300" w:hanging="723"/>
        <w:rPr>
          <w:rFonts w:ascii="ＭＳ ゴシック" w:eastAsia="ＭＳ ゴシック" w:hAnsi="ＭＳ ゴシック"/>
          <w:szCs w:val="28"/>
          <w:bdr w:val="single" w:sz="4" w:space="0" w:color="auto"/>
        </w:rPr>
      </w:pPr>
      <w:r w:rsidRPr="004959A5">
        <w:rPr>
          <w:rFonts w:ascii="ＭＳ ゴシック" w:eastAsia="ＭＳ ゴシック" w:hAnsi="ＭＳ ゴシック" w:hint="eastAsia"/>
          <w:szCs w:val="28"/>
          <w:bdr w:val="single" w:sz="4" w:space="0" w:color="auto"/>
        </w:rPr>
        <w:t>文化芸術活動の充実に向けた取組　施策番号：2</w:t>
      </w:r>
      <w:r w:rsidR="00DC66AD">
        <w:rPr>
          <w:rFonts w:ascii="ＭＳ ゴシック" w:eastAsia="ＭＳ ゴシック" w:hAnsi="ＭＳ ゴシック"/>
          <w:szCs w:val="28"/>
          <w:bdr w:val="single" w:sz="4" w:space="0" w:color="auto"/>
        </w:rPr>
        <w:t>7</w:t>
      </w:r>
      <w:r w:rsidR="004D150C">
        <w:rPr>
          <w:rFonts w:ascii="ＭＳ ゴシック" w:eastAsia="ＭＳ ゴシック" w:hAnsi="ＭＳ ゴシック" w:hint="eastAsia"/>
          <w:szCs w:val="28"/>
          <w:bdr w:val="single" w:sz="4" w:space="0" w:color="auto"/>
        </w:rPr>
        <w:t>3</w:t>
      </w:r>
      <w:r w:rsidRPr="004959A5">
        <w:rPr>
          <w:rFonts w:ascii="ＭＳ ゴシック" w:eastAsia="ＭＳ ゴシック" w:hAnsi="ＭＳ ゴシック" w:hint="eastAsia"/>
          <w:szCs w:val="28"/>
          <w:bdr w:val="single" w:sz="4" w:space="0" w:color="auto"/>
        </w:rPr>
        <w:t>～2</w:t>
      </w:r>
      <w:r w:rsidR="00DC66AD">
        <w:rPr>
          <w:rFonts w:ascii="ＭＳ ゴシック" w:eastAsia="ＭＳ ゴシック" w:hAnsi="ＭＳ ゴシック"/>
          <w:szCs w:val="28"/>
          <w:bdr w:val="single" w:sz="4" w:space="0" w:color="auto"/>
        </w:rPr>
        <w:t>8</w:t>
      </w:r>
      <w:r w:rsidR="004D150C">
        <w:rPr>
          <w:rFonts w:ascii="ＭＳ ゴシック" w:eastAsia="ＭＳ ゴシック" w:hAnsi="ＭＳ ゴシック" w:hint="eastAsia"/>
          <w:szCs w:val="28"/>
          <w:bdr w:val="single" w:sz="4" w:space="0" w:color="auto"/>
        </w:rPr>
        <w:t>3</w:t>
      </w:r>
    </w:p>
    <w:p w14:paraId="0C99E4DE" w14:textId="77777777" w:rsidR="00B91628" w:rsidRDefault="00B91628">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68015812" w14:textId="21516C66" w:rsidR="00CD1333" w:rsidRPr="004959A5" w:rsidRDefault="00B91628" w:rsidP="00CD1333">
      <w:pPr>
        <w:ind w:leftChars="59" w:left="918" w:hangingChars="241" w:hanging="776"/>
        <w:rPr>
          <w:rFonts w:ascii="ＭＳ ゴシック" w:eastAsia="ＭＳ ゴシック" w:hAnsi="ＭＳ ゴシック"/>
          <w:szCs w:val="24"/>
        </w:rPr>
      </w:pPr>
      <w:r>
        <w:rPr>
          <w:rFonts w:ascii="HG丸ｺﾞｼｯｸM-PRO" w:eastAsia="HG丸ｺﾞｼｯｸM-PRO" w:hAnsi="HG丸ｺﾞｼｯｸM-PRO" w:hint="eastAsia"/>
          <w:b/>
          <w:sz w:val="32"/>
          <w:szCs w:val="28"/>
        </w:rPr>
        <w:lastRenderedPageBreak/>
        <w:t>５　読書バリアフリー計画</w:t>
      </w:r>
    </w:p>
    <w:tbl>
      <w:tblPr>
        <w:tblStyle w:val="11"/>
        <w:tblW w:w="0" w:type="auto"/>
        <w:tblInd w:w="421" w:type="dxa"/>
        <w:tblLook w:val="04A0" w:firstRow="1" w:lastRow="0" w:firstColumn="1" w:lastColumn="0" w:noHBand="0" w:noVBand="1"/>
      </w:tblPr>
      <w:tblGrid>
        <w:gridCol w:w="1984"/>
        <w:gridCol w:w="7223"/>
      </w:tblGrid>
      <w:tr w:rsidR="00CD1333" w:rsidRPr="004959A5" w14:paraId="10FEE757" w14:textId="77777777" w:rsidTr="00A27BDC">
        <w:tc>
          <w:tcPr>
            <w:tcW w:w="9207" w:type="dxa"/>
            <w:gridSpan w:val="2"/>
          </w:tcPr>
          <w:p w14:paraId="169C9B4F" w14:textId="77777777" w:rsidR="00CD1333" w:rsidRPr="004959A5" w:rsidRDefault="00CD1333" w:rsidP="00A27BDC">
            <w:pPr>
              <w:spacing w:line="276" w:lineRule="auto"/>
              <w:jc w:val="center"/>
              <w:rPr>
                <w:rFonts w:ascii="ＭＳ 明朝" w:hAnsi="ＭＳ 明朝"/>
                <w:szCs w:val="24"/>
              </w:rPr>
            </w:pPr>
            <w:r w:rsidRPr="004959A5">
              <w:rPr>
                <w:rFonts w:ascii="ＭＳ 明朝" w:hAnsi="ＭＳ 明朝" w:hint="eastAsia"/>
                <w:sz w:val="28"/>
                <w:szCs w:val="24"/>
              </w:rPr>
              <w:t>山梨県読書バリアフリー計画</w:t>
            </w:r>
          </w:p>
        </w:tc>
      </w:tr>
      <w:tr w:rsidR="00CD1333" w:rsidRPr="004959A5" w14:paraId="5040D7CD" w14:textId="77777777" w:rsidTr="00A27BDC">
        <w:tc>
          <w:tcPr>
            <w:tcW w:w="1984" w:type="dxa"/>
          </w:tcPr>
          <w:p w14:paraId="1DFDAC94"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cstheme="minorBidi" w:hint="eastAsia"/>
                <w:szCs w:val="24"/>
              </w:rPr>
              <w:t>計画期間</w:t>
            </w:r>
          </w:p>
        </w:tc>
        <w:tc>
          <w:tcPr>
            <w:tcW w:w="7223" w:type="dxa"/>
          </w:tcPr>
          <w:p w14:paraId="27D2778B"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令和６～８年度の３年間</w:t>
            </w:r>
          </w:p>
        </w:tc>
      </w:tr>
      <w:tr w:rsidR="00CD1333" w:rsidRPr="004959A5" w14:paraId="15C9F998" w14:textId="77777777" w:rsidTr="00A27BDC">
        <w:tc>
          <w:tcPr>
            <w:tcW w:w="1984" w:type="dxa"/>
          </w:tcPr>
          <w:p w14:paraId="62A3B82D"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目　　的</w:t>
            </w:r>
          </w:p>
          <w:p w14:paraId="3DDD74FC"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（位置付け）</w:t>
            </w:r>
          </w:p>
        </w:tc>
        <w:tc>
          <w:tcPr>
            <w:tcW w:w="7223" w:type="dxa"/>
          </w:tcPr>
          <w:p w14:paraId="73DDAAD4"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①視覚障害者等の読書環境の整備の推進に関する法律第８条第１項に規定する地方公共団体が定めるよう努めなければならない「視覚障害者等の読書環境の整備の推進に関する計画」</w:t>
            </w:r>
          </w:p>
          <w:p w14:paraId="19EF8B91"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②障害者基本法第11第２項に規定する山梨県障害児・障害者プランと一体とした視覚障害者等の読書環境の整備の推進に関する計画</w:t>
            </w:r>
          </w:p>
        </w:tc>
      </w:tr>
      <w:tr w:rsidR="00CD1333" w:rsidRPr="004959A5" w14:paraId="55454F41" w14:textId="77777777" w:rsidTr="00A27BDC">
        <w:tc>
          <w:tcPr>
            <w:tcW w:w="1984" w:type="dxa"/>
          </w:tcPr>
          <w:p w14:paraId="0078ED60"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内　　容</w:t>
            </w:r>
          </w:p>
        </w:tc>
        <w:tc>
          <w:tcPr>
            <w:tcW w:w="7223" w:type="dxa"/>
          </w:tcPr>
          <w:p w14:paraId="3A373558"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①　視覚障害者等の読書環境の整備の推進に関する本県における現状、課題</w:t>
            </w:r>
          </w:p>
          <w:p w14:paraId="73065705"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②　視覚障害者等の読書環境の整備の推進に関し県が総合的かつ計画的に実施すべき施策</w:t>
            </w:r>
          </w:p>
        </w:tc>
      </w:tr>
      <w:tr w:rsidR="00CD1333" w:rsidRPr="004959A5" w14:paraId="06598B10" w14:textId="77777777" w:rsidTr="00A27BDC">
        <w:tc>
          <w:tcPr>
            <w:tcW w:w="1984" w:type="dxa"/>
          </w:tcPr>
          <w:p w14:paraId="5EFE54F1"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根拠法令</w:t>
            </w:r>
          </w:p>
        </w:tc>
        <w:tc>
          <w:tcPr>
            <w:tcW w:w="7223" w:type="dxa"/>
          </w:tcPr>
          <w:p w14:paraId="5E0D83B5" w14:textId="77777777" w:rsidR="00CD1333" w:rsidRPr="004959A5" w:rsidRDefault="00CD1333" w:rsidP="00A27BDC">
            <w:pPr>
              <w:spacing w:line="276" w:lineRule="auto"/>
              <w:rPr>
                <w:rFonts w:ascii="ＭＳ 明朝" w:hAnsi="ＭＳ 明朝"/>
                <w:szCs w:val="24"/>
              </w:rPr>
            </w:pPr>
            <w:r w:rsidRPr="004959A5">
              <w:rPr>
                <w:rFonts w:ascii="ＭＳ 明朝" w:hAnsi="ＭＳ 明朝" w:hint="eastAsia"/>
                <w:szCs w:val="24"/>
              </w:rPr>
              <w:t>視覚障害者等の読書環境の整備の推進に関する法律　第８条</w:t>
            </w:r>
          </w:p>
          <w:p w14:paraId="47828EA5" w14:textId="77777777" w:rsidR="00CD1333" w:rsidRPr="004959A5" w:rsidRDefault="00CD1333" w:rsidP="00A27BDC">
            <w:pPr>
              <w:spacing w:line="276" w:lineRule="auto"/>
              <w:rPr>
                <w:rFonts w:ascii="ＭＳ 明朝" w:hAnsi="ＭＳ 明朝"/>
                <w:sz w:val="21"/>
                <w:szCs w:val="24"/>
              </w:rPr>
            </w:pPr>
            <w:r w:rsidRPr="004959A5">
              <w:rPr>
                <w:rFonts w:ascii="ＭＳ 明朝" w:hAnsi="ＭＳ 明朝" w:hint="eastAsia"/>
                <w:sz w:val="21"/>
                <w:szCs w:val="24"/>
              </w:rPr>
              <w:t>（地方公共団体の計画）</w:t>
            </w:r>
          </w:p>
          <w:p w14:paraId="76A72C40" w14:textId="77777777" w:rsidR="00CD1333" w:rsidRPr="004959A5" w:rsidRDefault="00CD1333" w:rsidP="00A27BDC">
            <w:pPr>
              <w:spacing w:line="276" w:lineRule="auto"/>
              <w:ind w:left="211" w:hangingChars="100" w:hanging="211"/>
              <w:rPr>
                <w:rFonts w:ascii="ＭＳ 明朝" w:hAnsi="ＭＳ 明朝"/>
                <w:sz w:val="21"/>
                <w:szCs w:val="24"/>
              </w:rPr>
            </w:pPr>
            <w:r w:rsidRPr="004959A5">
              <w:rPr>
                <w:rFonts w:ascii="ＭＳ 明朝" w:hAnsi="ＭＳ 明朝" w:hint="eastAsia"/>
                <w:sz w:val="21"/>
                <w:szCs w:val="24"/>
              </w:rPr>
              <w:t xml:space="preserve">第８条　</w:t>
            </w:r>
            <w:r w:rsidRPr="004959A5">
              <w:rPr>
                <w:rFonts w:ascii="ＭＳ 明朝" w:hAnsi="ＭＳ 明朝"/>
                <w:sz w:val="21"/>
                <w:szCs w:val="24"/>
              </w:rPr>
              <w:t>地方公共団体は、基本計画を勘案して、当該地方公共団体における視覚障害者等の</w:t>
            </w:r>
            <w:r w:rsidRPr="004959A5">
              <w:rPr>
                <w:rFonts w:ascii="ＭＳ 明朝" w:hAnsi="ＭＳ 明朝"/>
                <w:sz w:val="21"/>
                <w:szCs w:val="21"/>
              </w:rPr>
              <w:t>読書環境の整備</w:t>
            </w:r>
            <w:r w:rsidRPr="004959A5">
              <w:rPr>
                <w:rFonts w:hint="eastAsia"/>
                <w:sz w:val="21"/>
                <w:szCs w:val="21"/>
                <w:lang w:val="x-none"/>
              </w:rPr>
              <w:t>の</w:t>
            </w:r>
            <w:r w:rsidRPr="004959A5">
              <w:rPr>
                <w:rFonts w:ascii="ＭＳ 明朝" w:hAnsi="ＭＳ 明朝"/>
                <w:sz w:val="21"/>
                <w:szCs w:val="21"/>
              </w:rPr>
              <w:t>状況等を踏まえ、当該地方公共団体における視覚障害者等の読書環境の整備の推進に関</w:t>
            </w:r>
            <w:r w:rsidRPr="004959A5">
              <w:rPr>
                <w:rFonts w:ascii="ＭＳ 明朝" w:hAnsi="ＭＳ 明朝"/>
                <w:sz w:val="21"/>
                <w:szCs w:val="24"/>
              </w:rPr>
              <w:t>する計画を定めるよう努めなければならない</w:t>
            </w:r>
            <w:r>
              <w:rPr>
                <w:rFonts w:ascii="ＭＳ 明朝" w:hAnsi="ＭＳ 明朝" w:hint="eastAsia"/>
                <w:sz w:val="21"/>
                <w:szCs w:val="24"/>
              </w:rPr>
              <w:t>。</w:t>
            </w:r>
          </w:p>
        </w:tc>
      </w:tr>
      <w:tr w:rsidR="00CD1333" w:rsidRPr="004959A5" w14:paraId="7C04DBAD" w14:textId="77777777" w:rsidTr="00A27BDC">
        <w:tc>
          <w:tcPr>
            <w:tcW w:w="1984" w:type="dxa"/>
          </w:tcPr>
          <w:p w14:paraId="3438A95F"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計画の対象</w:t>
            </w:r>
          </w:p>
        </w:tc>
        <w:tc>
          <w:tcPr>
            <w:tcW w:w="7223" w:type="dxa"/>
          </w:tcPr>
          <w:p w14:paraId="7CC68311"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視覚障害者、読字に困難がある発達障害者、寝たきりや上肢に障</w:t>
            </w:r>
          </w:p>
          <w:p w14:paraId="669F100B"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害がある等の理由により、書籍を持つことや頁をめくることが難</w:t>
            </w:r>
          </w:p>
          <w:p w14:paraId="7F377359"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しい、あるいは眼球使用が困難である身体障害者を対象とする。</w:t>
            </w:r>
          </w:p>
          <w:p w14:paraId="0D51191E"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なお、読書環境の整備に当たっては、視覚障害者等以外の、読書</w:t>
            </w:r>
          </w:p>
          <w:p w14:paraId="7B3D4A11"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や図書館の利用に困難</w:t>
            </w:r>
            <w:r>
              <w:rPr>
                <w:rFonts w:ascii="ＭＳ 明朝" w:hAnsi="ＭＳ 明朝" w:hint="eastAsia"/>
                <w:szCs w:val="24"/>
              </w:rPr>
              <w:t>を</w:t>
            </w:r>
            <w:r w:rsidRPr="004959A5">
              <w:rPr>
                <w:rFonts w:ascii="ＭＳ 明朝" w:hAnsi="ＭＳ 明朝" w:hint="eastAsia"/>
                <w:szCs w:val="24"/>
              </w:rPr>
              <w:t>伴う者への配慮も必要である。</w:t>
            </w:r>
          </w:p>
          <w:p w14:paraId="794F7AE3"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また、乳幼児期から高齢期までの各ライフステージにおいて必要</w:t>
            </w:r>
          </w:p>
          <w:p w14:paraId="792A5B76"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とされる様々な種類の書籍を考慮しつつ取り組む必要がある。な</w:t>
            </w:r>
          </w:p>
          <w:p w14:paraId="6903A797"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お、本計画において、「書籍」には、雑誌、新聞その他の刊行物も</w:t>
            </w:r>
          </w:p>
          <w:p w14:paraId="4C413115"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hint="eastAsia"/>
                <w:szCs w:val="24"/>
              </w:rPr>
              <w:t>含むこととしている。</w:t>
            </w:r>
          </w:p>
        </w:tc>
      </w:tr>
    </w:tbl>
    <w:p w14:paraId="616C6F03" w14:textId="77777777" w:rsidR="00CD1333" w:rsidRPr="004959A5" w:rsidRDefault="00CD1333" w:rsidP="00CD1333">
      <w:pPr>
        <w:rPr>
          <w:rFonts w:ascii="ＭＳ ゴシック" w:eastAsia="ＭＳ ゴシック" w:hAnsi="ＭＳ ゴシック"/>
          <w:b/>
          <w:sz w:val="28"/>
          <w:szCs w:val="28"/>
        </w:rPr>
      </w:pPr>
    </w:p>
    <w:p w14:paraId="17EBA6FA"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11E8BE50" w14:textId="21E277A6" w:rsidR="00CD1333" w:rsidRPr="004959A5" w:rsidRDefault="00B91628" w:rsidP="00B91628">
      <w:pPr>
        <w:ind w:firstLineChars="100" w:firstLine="282"/>
        <w:rPr>
          <w:rFonts w:ascii="ＭＳ ゴシック" w:eastAsia="ＭＳ ゴシック" w:hAnsi="ＭＳ ゴシック"/>
          <w:szCs w:val="28"/>
        </w:rPr>
      </w:pPr>
      <w:r w:rsidRPr="004959A5">
        <w:rPr>
          <w:rFonts w:ascii="ＭＳ ゴシック" w:eastAsia="ＭＳ ゴシック" w:hAnsi="ＭＳ ゴシック" w:hint="eastAsia"/>
          <w:b/>
          <w:sz w:val="28"/>
          <w:szCs w:val="28"/>
        </w:rPr>
        <w:lastRenderedPageBreak/>
        <w:t>読書バリアフリー法の概要</w:t>
      </w:r>
      <w:r w:rsidR="00CD1333" w:rsidRPr="004959A5">
        <w:rPr>
          <w:rFonts w:ascii="ＭＳ ゴシック" w:eastAsia="ＭＳ ゴシック" w:hAnsi="ＭＳ ゴシック" w:hint="eastAsia"/>
          <w:szCs w:val="28"/>
        </w:rPr>
        <w:t xml:space="preserve"> </w:t>
      </w:r>
    </w:p>
    <w:tbl>
      <w:tblPr>
        <w:tblStyle w:val="11"/>
        <w:tblW w:w="0" w:type="auto"/>
        <w:tblInd w:w="-5" w:type="dxa"/>
        <w:tblLook w:val="04A0" w:firstRow="1" w:lastRow="0" w:firstColumn="1" w:lastColumn="0" w:noHBand="0" w:noVBand="1"/>
      </w:tblPr>
      <w:tblGrid>
        <w:gridCol w:w="2410"/>
        <w:gridCol w:w="7223"/>
      </w:tblGrid>
      <w:tr w:rsidR="00CD1333" w:rsidRPr="004959A5" w14:paraId="43425D8C" w14:textId="77777777" w:rsidTr="00A27BDC">
        <w:tc>
          <w:tcPr>
            <w:tcW w:w="9633" w:type="dxa"/>
            <w:gridSpan w:val="2"/>
          </w:tcPr>
          <w:p w14:paraId="28D9B6B1" w14:textId="77777777" w:rsidR="00CD1333" w:rsidRPr="004959A5" w:rsidRDefault="00CD1333" w:rsidP="00A27BDC">
            <w:pPr>
              <w:spacing w:line="276" w:lineRule="auto"/>
              <w:jc w:val="center"/>
              <w:rPr>
                <w:rFonts w:ascii="ＭＳ 明朝" w:hAnsi="ＭＳ 明朝"/>
                <w:szCs w:val="24"/>
              </w:rPr>
            </w:pPr>
            <w:r w:rsidRPr="004959A5">
              <w:rPr>
                <w:rFonts w:ascii="ＭＳ 明朝" w:hAnsi="ＭＳ 明朝" w:hint="eastAsia"/>
                <w:sz w:val="28"/>
                <w:szCs w:val="24"/>
              </w:rPr>
              <w:t>読書バリアフリー法</w:t>
            </w:r>
          </w:p>
        </w:tc>
      </w:tr>
      <w:tr w:rsidR="00CD1333" w:rsidRPr="004959A5" w14:paraId="58401692" w14:textId="77777777" w:rsidTr="00A27BDC">
        <w:tc>
          <w:tcPr>
            <w:tcW w:w="2410" w:type="dxa"/>
          </w:tcPr>
          <w:p w14:paraId="640B9501"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基本理念</w:t>
            </w:r>
          </w:p>
          <w:p w14:paraId="2B603CB4"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（３条）</w:t>
            </w:r>
          </w:p>
        </w:tc>
        <w:tc>
          <w:tcPr>
            <w:tcW w:w="7223" w:type="dxa"/>
          </w:tcPr>
          <w:p w14:paraId="26058A1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・アクセシブルな電子書籍等（デイジー図書・音声読上げ対応の電子書籍・オーディオブック等）が視覚</w:t>
            </w:r>
            <w:r w:rsidRPr="004959A5">
              <w:rPr>
                <w:rFonts w:ascii="ＭＳ 明朝" w:hAnsi="ＭＳ 明朝" w:hint="eastAsia"/>
                <w:szCs w:val="24"/>
              </w:rPr>
              <w:t>障害</w:t>
            </w:r>
            <w:r w:rsidRPr="004959A5">
              <w:rPr>
                <w:rFonts w:ascii="ＭＳ 明朝" w:hAnsi="ＭＳ 明朝"/>
                <w:szCs w:val="24"/>
              </w:rPr>
              <w:t>者等の利便性の向上に著しく資することに鑑み、その普及が図られるとともに、視覚障害者等の需要を</w:t>
            </w:r>
            <w:r w:rsidRPr="00DF0138">
              <w:rPr>
                <w:rFonts w:hint="eastAsia"/>
                <w:szCs w:val="40"/>
                <w:lang w:val="x-none"/>
              </w:rPr>
              <w:t>踏</w:t>
            </w:r>
            <w:r w:rsidRPr="004959A5">
              <w:rPr>
                <w:rFonts w:ascii="ＭＳ 明朝" w:hAnsi="ＭＳ 明朝"/>
                <w:szCs w:val="24"/>
              </w:rPr>
              <w:t xml:space="preserve">まえ、引き続き、アクセシブルな書籍（点字図書・拡大図書等）が提供されること </w:t>
            </w:r>
          </w:p>
          <w:p w14:paraId="3D8FD093"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・アクセシブルな書籍・電子書籍等の量的拡充・質の向上が図られること</w:t>
            </w:r>
          </w:p>
          <w:p w14:paraId="51417C08" w14:textId="77777777" w:rsidR="00CD1333" w:rsidRPr="004959A5" w:rsidRDefault="00CD1333" w:rsidP="00A27BDC">
            <w:pPr>
              <w:spacing w:line="276" w:lineRule="auto"/>
              <w:rPr>
                <w:rFonts w:ascii="ＭＳ 明朝" w:hAnsi="ＭＳ 明朝"/>
                <w:szCs w:val="24"/>
              </w:rPr>
            </w:pPr>
            <w:r w:rsidRPr="004959A5">
              <w:rPr>
                <w:rFonts w:ascii="ＭＳ 明朝" w:hAnsi="ＭＳ 明朝"/>
                <w:szCs w:val="24"/>
              </w:rPr>
              <w:t>・視覚障害者等の障害の種類・程度に応じた配慮がなされること</w:t>
            </w:r>
          </w:p>
        </w:tc>
      </w:tr>
      <w:tr w:rsidR="00CD1333" w:rsidRPr="004959A5" w14:paraId="7C11DE6A" w14:textId="77777777" w:rsidTr="00A27BDC">
        <w:tc>
          <w:tcPr>
            <w:tcW w:w="2410" w:type="dxa"/>
          </w:tcPr>
          <w:p w14:paraId="2DAECCCF"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国・地方公共団体</w:t>
            </w:r>
          </w:p>
          <w:p w14:paraId="25F3FF03"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の責務</w:t>
            </w:r>
          </w:p>
          <w:p w14:paraId="1C8AD974"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（４条・５条）</w:t>
            </w:r>
          </w:p>
        </w:tc>
        <w:tc>
          <w:tcPr>
            <w:tcW w:w="7223" w:type="dxa"/>
          </w:tcPr>
          <w:p w14:paraId="15C4F5EF"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・国は、視覚障害者等の読書環境の整備の推進に関する施策を総合的</w:t>
            </w:r>
            <w:r w:rsidRPr="00DF0138">
              <w:rPr>
                <w:rFonts w:hint="eastAsia"/>
                <w:szCs w:val="40"/>
                <w:lang w:val="x-none"/>
              </w:rPr>
              <w:t>に</w:t>
            </w:r>
            <w:r w:rsidRPr="004959A5">
              <w:rPr>
                <w:rFonts w:ascii="ＭＳ 明朝" w:hAnsi="ＭＳ 明朝"/>
                <w:szCs w:val="24"/>
              </w:rPr>
              <w:t>策定・実施</w:t>
            </w:r>
          </w:p>
          <w:p w14:paraId="401B8D8B"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・地方公共団体は、国との連携を図りつつ、地域の実情を踏まえ、</w:t>
            </w:r>
            <w:r w:rsidRPr="004959A5">
              <w:rPr>
                <w:rFonts w:ascii="ＭＳ 明朝" w:hAnsi="ＭＳ 明朝" w:hint="eastAsia"/>
                <w:szCs w:val="24"/>
              </w:rPr>
              <w:t>施策</w:t>
            </w:r>
            <w:r w:rsidRPr="004959A5">
              <w:rPr>
                <w:rFonts w:ascii="ＭＳ 明朝" w:hAnsi="ＭＳ 明朝"/>
                <w:szCs w:val="24"/>
              </w:rPr>
              <w:t>を策定・実施</w:t>
            </w:r>
          </w:p>
        </w:tc>
      </w:tr>
      <w:tr w:rsidR="00CD1333" w:rsidRPr="004959A5" w14:paraId="3A51D02D" w14:textId="77777777" w:rsidTr="00A27BDC">
        <w:trPr>
          <w:trHeight w:val="4196"/>
        </w:trPr>
        <w:tc>
          <w:tcPr>
            <w:tcW w:w="2410" w:type="dxa"/>
          </w:tcPr>
          <w:p w14:paraId="548E8F4E"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基本的施策</w:t>
            </w:r>
          </w:p>
          <w:p w14:paraId="7C1C747B" w14:textId="77777777" w:rsidR="00CD1333" w:rsidRPr="004959A5" w:rsidRDefault="00CD1333" w:rsidP="00A27BDC">
            <w:pPr>
              <w:spacing w:line="276" w:lineRule="auto"/>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（９条～１７条）</w:t>
            </w:r>
          </w:p>
        </w:tc>
        <w:tc>
          <w:tcPr>
            <w:tcW w:w="7223" w:type="dxa"/>
          </w:tcPr>
          <w:p w14:paraId="6AAD8805"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１ 視覚障害者等の図書館利用に係る体制整備等（９条）</w:t>
            </w:r>
          </w:p>
          <w:p w14:paraId="1E48130B"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 xml:space="preserve">２ インターネットを利用したサービス提供体制の強化（10 条） </w:t>
            </w:r>
          </w:p>
          <w:p w14:paraId="4E0F3DB3"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３ 特定書籍・特定電子書籍等の製作の支援（11 条）</w:t>
            </w:r>
          </w:p>
          <w:p w14:paraId="39BED86A"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４ アクセシブルな電子書籍等の販売等の促進等（12 条）</w:t>
            </w:r>
          </w:p>
          <w:p w14:paraId="698132EC"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５ 外国からのアクセシブルな電子書籍等の入手のための環境整備（13 条）</w:t>
            </w:r>
          </w:p>
          <w:p w14:paraId="1C8B6E77" w14:textId="43624D23"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６ 端末機器等</w:t>
            </w:r>
            <w:r w:rsidR="005931A9">
              <w:rPr>
                <w:rFonts w:ascii="ＭＳ 明朝" w:hAnsi="ＭＳ 明朝" w:hint="eastAsia"/>
                <w:szCs w:val="24"/>
              </w:rPr>
              <w:t>及び</w:t>
            </w:r>
            <w:r w:rsidRPr="004959A5">
              <w:rPr>
                <w:rFonts w:ascii="ＭＳ 明朝" w:hAnsi="ＭＳ 明朝"/>
                <w:szCs w:val="24"/>
              </w:rPr>
              <w:t>これに関する情報の入手支援（14 条）</w:t>
            </w:r>
          </w:p>
          <w:p w14:paraId="2C197FD5"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７ 情報通信技術の習得支援（15 条）</w:t>
            </w:r>
          </w:p>
          <w:p w14:paraId="6949D57C"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８ アクセシブルな電子書籍等・端末機器等に係る先端的技術等の研究</w:t>
            </w:r>
            <w:r w:rsidRPr="004959A5">
              <w:rPr>
                <w:rFonts w:ascii="ＭＳ 明朝" w:hAnsi="ＭＳ 明朝" w:hint="eastAsia"/>
                <w:szCs w:val="24"/>
              </w:rPr>
              <w:t>開発</w:t>
            </w:r>
            <w:r w:rsidRPr="004959A5">
              <w:rPr>
                <w:rFonts w:ascii="ＭＳ 明朝" w:hAnsi="ＭＳ 明朝"/>
                <w:szCs w:val="24"/>
              </w:rPr>
              <w:t>の推進等（16 条）</w:t>
            </w:r>
          </w:p>
          <w:p w14:paraId="508FDE59" w14:textId="77777777" w:rsidR="00CD1333" w:rsidRPr="004959A5" w:rsidRDefault="00CD1333" w:rsidP="00A27BDC">
            <w:pPr>
              <w:spacing w:line="276" w:lineRule="auto"/>
              <w:ind w:left="241" w:hangingChars="100" w:hanging="241"/>
              <w:rPr>
                <w:rFonts w:ascii="ＭＳ 明朝" w:hAnsi="ＭＳ 明朝"/>
                <w:szCs w:val="24"/>
              </w:rPr>
            </w:pPr>
            <w:r w:rsidRPr="004959A5">
              <w:rPr>
                <w:rFonts w:ascii="ＭＳ 明朝" w:hAnsi="ＭＳ 明朝"/>
                <w:szCs w:val="24"/>
              </w:rPr>
              <w:t>９ 製作人材・図書館サービス人材の育成等（17 条）</w:t>
            </w:r>
          </w:p>
        </w:tc>
      </w:tr>
    </w:tbl>
    <w:p w14:paraId="6FAC3200" w14:textId="77777777" w:rsidR="00CD1333" w:rsidRPr="004959A5" w:rsidRDefault="00CD1333" w:rsidP="00CD1333">
      <w:pPr>
        <w:ind w:left="723" w:hangingChars="300" w:hanging="723"/>
        <w:rPr>
          <w:rFonts w:ascii="ＭＳ ゴシック" w:eastAsia="ＭＳ ゴシック" w:hAnsi="ＭＳ ゴシック"/>
          <w:szCs w:val="28"/>
        </w:rPr>
      </w:pPr>
    </w:p>
    <w:p w14:paraId="3C071A2B" w14:textId="105C9D3B" w:rsidR="00CD1333" w:rsidRPr="004959A5" w:rsidRDefault="00CD1333" w:rsidP="00CD1333">
      <w:pPr>
        <w:ind w:left="723" w:hangingChars="300" w:hanging="723"/>
        <w:rPr>
          <w:rFonts w:ascii="ＭＳ ゴシック" w:eastAsia="ＭＳ ゴシック" w:hAnsi="ＭＳ ゴシック"/>
          <w:szCs w:val="28"/>
          <w:bdr w:val="single" w:sz="4" w:space="0" w:color="auto"/>
        </w:rPr>
      </w:pPr>
      <w:r w:rsidRPr="004959A5">
        <w:rPr>
          <w:rFonts w:ascii="ＭＳ ゴシック" w:eastAsia="ＭＳ ゴシック" w:hAnsi="ＭＳ ゴシック" w:hint="eastAsia"/>
          <w:szCs w:val="28"/>
          <w:bdr w:val="single" w:sz="4" w:space="0" w:color="auto"/>
        </w:rPr>
        <w:t>読書バリアフリーの推進に向けた取組　施策番号：</w:t>
      </w:r>
      <w:r w:rsidR="00253212">
        <w:rPr>
          <w:rFonts w:ascii="ＭＳ ゴシック" w:eastAsia="ＭＳ ゴシック" w:hAnsi="ＭＳ ゴシック"/>
          <w:szCs w:val="28"/>
          <w:bdr w:val="single" w:sz="4" w:space="0" w:color="auto"/>
        </w:rPr>
        <w:t>30</w:t>
      </w:r>
      <w:r w:rsidR="004D150C">
        <w:rPr>
          <w:rFonts w:ascii="ＭＳ ゴシック" w:eastAsia="ＭＳ ゴシック" w:hAnsi="ＭＳ ゴシック" w:hint="eastAsia"/>
          <w:szCs w:val="28"/>
          <w:bdr w:val="single" w:sz="4" w:space="0" w:color="auto"/>
        </w:rPr>
        <w:t>2</w:t>
      </w:r>
      <w:r w:rsidRPr="004959A5">
        <w:rPr>
          <w:rFonts w:ascii="ＭＳ ゴシック" w:eastAsia="ＭＳ ゴシック" w:hAnsi="ＭＳ ゴシック" w:hint="eastAsia"/>
          <w:szCs w:val="28"/>
          <w:bdr w:val="single" w:sz="4" w:space="0" w:color="auto"/>
        </w:rPr>
        <w:t>～3</w:t>
      </w:r>
      <w:r w:rsidR="00253212">
        <w:rPr>
          <w:rFonts w:ascii="ＭＳ ゴシック" w:eastAsia="ＭＳ ゴシック" w:hAnsi="ＭＳ ゴシック"/>
          <w:szCs w:val="28"/>
          <w:bdr w:val="single" w:sz="4" w:space="0" w:color="auto"/>
        </w:rPr>
        <w:t>2</w:t>
      </w:r>
      <w:r w:rsidR="004D150C">
        <w:rPr>
          <w:rFonts w:ascii="ＭＳ ゴシック" w:eastAsia="ＭＳ ゴシック" w:hAnsi="ＭＳ ゴシック" w:hint="eastAsia"/>
          <w:szCs w:val="28"/>
          <w:bdr w:val="single" w:sz="4" w:space="0" w:color="auto"/>
        </w:rPr>
        <w:t>1</w:t>
      </w:r>
    </w:p>
    <w:p w14:paraId="7783BA4F" w14:textId="77777777" w:rsidR="00CD1333" w:rsidRPr="004959A5" w:rsidRDefault="00CD1333" w:rsidP="00CD1333">
      <w:pPr>
        <w:ind w:left="723" w:hangingChars="300" w:hanging="723"/>
        <w:rPr>
          <w:rFonts w:ascii="ＭＳ ゴシック" w:eastAsia="ＭＳ ゴシック" w:hAnsi="ＭＳ ゴシック"/>
          <w:szCs w:val="28"/>
        </w:rPr>
      </w:pPr>
    </w:p>
    <w:p w14:paraId="138F6EF9" w14:textId="77777777" w:rsidR="00CD1333" w:rsidRPr="004959A5" w:rsidRDefault="00CD1333" w:rsidP="00CD1333">
      <w:pPr>
        <w:widowControl/>
        <w:jc w:val="left"/>
        <w:rPr>
          <w:rFonts w:ascii="ＭＳ ゴシック" w:eastAsia="ＭＳ ゴシック" w:hAnsi="ＭＳ ゴシック"/>
          <w:szCs w:val="28"/>
        </w:rPr>
      </w:pPr>
      <w:r w:rsidRPr="004959A5">
        <w:rPr>
          <w:rFonts w:ascii="ＭＳ ゴシック" w:eastAsia="ＭＳ ゴシック" w:hAnsi="ＭＳ ゴシック"/>
          <w:szCs w:val="28"/>
        </w:rPr>
        <w:br w:type="page"/>
      </w:r>
    </w:p>
    <w:p w14:paraId="00A10D1E" w14:textId="453BDDC4" w:rsidR="00CD1333" w:rsidRPr="004959A5" w:rsidRDefault="00B91628" w:rsidP="00CD1333">
      <w:pPr>
        <w:ind w:leftChars="59" w:left="918" w:hangingChars="241" w:hanging="776"/>
        <w:rPr>
          <w:rFonts w:ascii="ＭＳ ゴシック" w:eastAsia="ＭＳ ゴシック" w:hAnsi="ＭＳ ゴシック"/>
          <w:szCs w:val="24"/>
        </w:rPr>
      </w:pPr>
      <w:r>
        <w:rPr>
          <w:rFonts w:ascii="HG丸ｺﾞｼｯｸM-PRO" w:eastAsia="HG丸ｺﾞｼｯｸM-PRO" w:hAnsi="HG丸ｺﾞｼｯｸM-PRO" w:hint="eastAsia"/>
          <w:b/>
          <w:sz w:val="32"/>
          <w:szCs w:val="28"/>
        </w:rPr>
        <w:lastRenderedPageBreak/>
        <w:t>６　障害福祉サービスなどの提供体制</w:t>
      </w:r>
    </w:p>
    <w:p w14:paraId="3D80F664"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w:t>
      </w:r>
    </w:p>
    <w:p w14:paraId="1779208A"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本県における障害福祉サービスの提供体制については、障害のある人が基本的人権を享有する個人としての尊厳にふさわしい日常生活、また、社会生活を営むことができるよう、必要な障害福祉サービスの給付や地域生活支援事業、その他の支援を総合的に行うことで、障害のある人などの福祉の増進を図るとともに、障害の有無に関わらず、すべての県民が相互に人格と個性を尊重し、安心して暮らすことのできる地域社会の実現に寄与するものでなければなりません。</w:t>
      </w:r>
    </w:p>
    <w:p w14:paraId="1CE214A5"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そこで障害者総合支援法の第２条には、国・県・市町村の役割を次のように定めています。</w:t>
      </w:r>
    </w:p>
    <w:p w14:paraId="283EAE7F" w14:textId="77777777" w:rsidR="00CD1333" w:rsidRPr="004959A5" w:rsidRDefault="00CD1333" w:rsidP="00CD1333">
      <w:pPr>
        <w:ind w:left="241" w:hangingChars="100" w:hanging="241"/>
        <w:jc w:val="left"/>
        <w:rPr>
          <w:rFonts w:ascii="ＭＳ ゴシック" w:eastAsia="ＭＳ ゴシック" w:hAnsi="ＭＳ ゴシック"/>
          <w:szCs w:val="24"/>
        </w:rPr>
      </w:pPr>
    </w:p>
    <w:tbl>
      <w:tblPr>
        <w:tblW w:w="0" w:type="auto"/>
        <w:tblInd w:w="39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982"/>
        <w:gridCol w:w="8234"/>
      </w:tblGrid>
      <w:tr w:rsidR="00CD1333" w:rsidRPr="004959A5" w14:paraId="589312C8" w14:textId="77777777" w:rsidTr="00A27BDC">
        <w:trPr>
          <w:trHeight w:val="567"/>
        </w:trPr>
        <w:tc>
          <w:tcPr>
            <w:tcW w:w="992" w:type="dxa"/>
            <w:shd w:val="clear" w:color="auto" w:fill="auto"/>
            <w:vAlign w:val="center"/>
          </w:tcPr>
          <w:p w14:paraId="07B90C97"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区分</w:t>
            </w:r>
          </w:p>
        </w:tc>
        <w:tc>
          <w:tcPr>
            <w:tcW w:w="8363" w:type="dxa"/>
            <w:shd w:val="clear" w:color="auto" w:fill="auto"/>
            <w:vAlign w:val="center"/>
          </w:tcPr>
          <w:p w14:paraId="6124B726"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役割</w:t>
            </w:r>
          </w:p>
        </w:tc>
      </w:tr>
      <w:tr w:rsidR="00CD1333" w:rsidRPr="004959A5" w14:paraId="3A8705AC" w14:textId="77777777" w:rsidTr="00A27BDC">
        <w:trPr>
          <w:trHeight w:val="737"/>
        </w:trPr>
        <w:tc>
          <w:tcPr>
            <w:tcW w:w="992" w:type="dxa"/>
            <w:shd w:val="clear" w:color="auto" w:fill="auto"/>
            <w:vAlign w:val="center"/>
          </w:tcPr>
          <w:p w14:paraId="1D4464AA"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国</w:t>
            </w:r>
          </w:p>
        </w:tc>
        <w:tc>
          <w:tcPr>
            <w:tcW w:w="8363" w:type="dxa"/>
            <w:shd w:val="clear" w:color="auto" w:fill="auto"/>
            <w:vAlign w:val="center"/>
          </w:tcPr>
          <w:p w14:paraId="63D697B6"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(1)　市町村及び都道府県に対する助言、情報提供その他の援助を行う。</w:t>
            </w:r>
          </w:p>
        </w:tc>
      </w:tr>
      <w:tr w:rsidR="00CD1333" w:rsidRPr="004959A5" w14:paraId="6CC8F042" w14:textId="77777777" w:rsidTr="00A27BDC">
        <w:trPr>
          <w:trHeight w:val="1668"/>
        </w:trPr>
        <w:tc>
          <w:tcPr>
            <w:tcW w:w="992" w:type="dxa"/>
            <w:shd w:val="clear" w:color="auto" w:fill="auto"/>
            <w:vAlign w:val="center"/>
          </w:tcPr>
          <w:p w14:paraId="68F1682E"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県</w:t>
            </w:r>
          </w:p>
        </w:tc>
        <w:tc>
          <w:tcPr>
            <w:tcW w:w="8363" w:type="dxa"/>
            <w:shd w:val="clear" w:color="auto" w:fill="auto"/>
            <w:vAlign w:val="center"/>
          </w:tcPr>
          <w:p w14:paraId="10369E9B"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(1)　市町村に対する必要な助言、情報の提供その他の援助を行う。</w:t>
            </w:r>
          </w:p>
          <w:p w14:paraId="1A6F5762"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(2)　自立支援医療費の支給及び地域生活支援事業を行う。</w:t>
            </w:r>
          </w:p>
          <w:p w14:paraId="3C78117C"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(3)　専門的な知識及び技術を必要とする相談及び指導を行う。</w:t>
            </w:r>
          </w:p>
          <w:p w14:paraId="65439571"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(4)　権利擁護のための援助を行う。</w:t>
            </w:r>
          </w:p>
        </w:tc>
      </w:tr>
      <w:tr w:rsidR="00CD1333" w:rsidRPr="004959A5" w14:paraId="24C5D408" w14:textId="77777777" w:rsidTr="00A27BDC">
        <w:trPr>
          <w:trHeight w:val="1814"/>
        </w:trPr>
        <w:tc>
          <w:tcPr>
            <w:tcW w:w="992" w:type="dxa"/>
            <w:shd w:val="clear" w:color="auto" w:fill="auto"/>
            <w:vAlign w:val="center"/>
          </w:tcPr>
          <w:p w14:paraId="73B5F681"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市町村</w:t>
            </w:r>
          </w:p>
        </w:tc>
        <w:tc>
          <w:tcPr>
            <w:tcW w:w="8363" w:type="dxa"/>
            <w:shd w:val="clear" w:color="auto" w:fill="auto"/>
            <w:vAlign w:val="center"/>
          </w:tcPr>
          <w:p w14:paraId="26BEADAC"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(1)　自立支援給付及び地域生活支援事業を総合的かつ計画的に行う。</w:t>
            </w:r>
          </w:p>
          <w:p w14:paraId="7C196E3B" w14:textId="77777777" w:rsidR="00CD1333" w:rsidRPr="004959A5" w:rsidRDefault="00CD1333" w:rsidP="00A27BDC">
            <w:pPr>
              <w:rPr>
                <w:rFonts w:ascii="ＭＳ ゴシック" w:eastAsia="ＭＳ ゴシック" w:hAnsi="ＭＳ ゴシック"/>
                <w:szCs w:val="24"/>
              </w:rPr>
            </w:pPr>
            <w:r w:rsidRPr="004959A5">
              <w:rPr>
                <w:rFonts w:ascii="ＭＳ ゴシック" w:eastAsia="ＭＳ ゴシック" w:hAnsi="ＭＳ ゴシック" w:hint="eastAsia"/>
                <w:szCs w:val="24"/>
              </w:rPr>
              <w:t>(2)　情報提供、相談、調査、指導、並びにこれらに付随する業務を行う。</w:t>
            </w:r>
          </w:p>
          <w:p w14:paraId="76A6C9F6" w14:textId="77777777" w:rsidR="00CD1333" w:rsidRPr="004959A5" w:rsidRDefault="00CD1333" w:rsidP="00A27BDC">
            <w:pPr>
              <w:ind w:left="482"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　サービスを円滑に利用できる便宜の供与、虐待の防止・早期発見の</w:t>
            </w:r>
          </w:p>
          <w:p w14:paraId="779EDE5F" w14:textId="77777777" w:rsidR="00CD1333" w:rsidRPr="004959A5" w:rsidRDefault="00CD1333" w:rsidP="00A27BDC">
            <w:pPr>
              <w:ind w:leftChars="133" w:left="320"/>
              <w:rPr>
                <w:rFonts w:ascii="ＭＳ ゴシック" w:eastAsia="ＭＳ ゴシック" w:hAnsi="ＭＳ ゴシック"/>
                <w:szCs w:val="24"/>
              </w:rPr>
            </w:pPr>
            <w:r w:rsidRPr="004959A5">
              <w:rPr>
                <w:rFonts w:ascii="ＭＳ ゴシック" w:eastAsia="ＭＳ ゴシック" w:hAnsi="ＭＳ ゴシック" w:hint="eastAsia"/>
                <w:szCs w:val="24"/>
              </w:rPr>
              <w:t>ための関係機関との連絡調整、権利擁護のための援助を行う。</w:t>
            </w:r>
          </w:p>
        </w:tc>
      </w:tr>
    </w:tbl>
    <w:p w14:paraId="5463F193" w14:textId="77777777" w:rsidR="00CD1333" w:rsidRPr="004959A5" w:rsidRDefault="00CD1333" w:rsidP="00CD1333">
      <w:pPr>
        <w:ind w:left="241" w:hangingChars="100" w:hanging="241"/>
        <w:rPr>
          <w:rFonts w:ascii="ＭＳ ゴシック" w:eastAsia="ＭＳ ゴシック" w:hAnsi="ＭＳ ゴシック"/>
          <w:szCs w:val="24"/>
        </w:rPr>
      </w:pPr>
    </w:p>
    <w:p w14:paraId="193776DC" w14:textId="77777777" w:rsidR="00CD1333" w:rsidRPr="004959A5" w:rsidRDefault="00CD1333" w:rsidP="00CD1333">
      <w:pPr>
        <w:ind w:leftChars="100" w:left="241"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これを踏まえつつ、サービス提供基盤の障害種別間における格差解消を目指すとともに、障害のある人が、どこの地域に暮らしても、その必要とする障害福祉サービスや地域生活支援事業などによる支援が受けられるよう、市町村と連携して計画的なサービス基盤の整備を図ります。</w:t>
      </w:r>
    </w:p>
    <w:p w14:paraId="7FD7A352" w14:textId="77777777" w:rsidR="00CD1333" w:rsidRPr="004959A5" w:rsidRDefault="00CD1333" w:rsidP="00CD1333">
      <w:pPr>
        <w:ind w:left="241" w:hangingChars="100" w:hanging="241"/>
        <w:rPr>
          <w:rFonts w:ascii="ＭＳ ゴシック" w:eastAsia="ＭＳ ゴシック" w:hAnsi="ＭＳ ゴシック"/>
          <w:szCs w:val="24"/>
        </w:rPr>
      </w:pPr>
    </w:p>
    <w:p w14:paraId="0EA172FC"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【サービス基盤の整備の具体的目標】</w:t>
      </w:r>
    </w:p>
    <w:p w14:paraId="62C4DA21" w14:textId="77777777" w:rsidR="00CD1333" w:rsidRPr="004959A5" w:rsidRDefault="00CD1333" w:rsidP="00CD1333">
      <w:pPr>
        <w:ind w:leftChars="179" w:left="992" w:hangingChars="233" w:hanging="561"/>
        <w:rPr>
          <w:rFonts w:ascii="ＭＳ ゴシック" w:eastAsia="ＭＳ ゴシック" w:hAnsi="ＭＳ ゴシック"/>
          <w:szCs w:val="24"/>
        </w:rPr>
      </w:pPr>
      <w:r w:rsidRPr="004959A5">
        <w:rPr>
          <w:rFonts w:ascii="ＭＳ ゴシック" w:eastAsia="ＭＳ ゴシック" w:hAnsi="ＭＳ ゴシック" w:hint="eastAsia"/>
          <w:szCs w:val="24"/>
        </w:rPr>
        <w:t>(1)　障害のある人が必要とする訪問系サービス・日中活動系サービスの支援が受けられるよう、サービスの提供体制の確保</w:t>
      </w:r>
    </w:p>
    <w:p w14:paraId="34F100C0" w14:textId="77777777" w:rsidR="00CD1333" w:rsidRPr="004959A5" w:rsidRDefault="00CD1333" w:rsidP="00CD1333">
      <w:pPr>
        <w:ind w:leftChars="179" w:left="992" w:hangingChars="233" w:hanging="561"/>
        <w:rPr>
          <w:rFonts w:ascii="ＭＳ ゴシック" w:eastAsia="ＭＳ ゴシック" w:hAnsi="ＭＳ ゴシック"/>
          <w:szCs w:val="24"/>
        </w:rPr>
      </w:pPr>
      <w:r w:rsidRPr="004959A5">
        <w:rPr>
          <w:rFonts w:ascii="ＭＳ ゴシック" w:eastAsia="ＭＳ ゴシック" w:hAnsi="ＭＳ ゴシック" w:hint="eastAsia"/>
          <w:szCs w:val="24"/>
        </w:rPr>
        <w:t>(2)　グループホーム、訓練事業等の生活基盤の充実により、施設入所・入院から地域生活へ移行</w:t>
      </w:r>
    </w:p>
    <w:p w14:paraId="1CB69AA5" w14:textId="77777777" w:rsidR="00CD1333" w:rsidRPr="004959A5" w:rsidRDefault="00CD1333" w:rsidP="00CD1333">
      <w:pPr>
        <w:ind w:leftChars="179" w:left="992" w:hangingChars="233" w:hanging="561"/>
        <w:rPr>
          <w:rFonts w:ascii="ＭＳ ゴシック" w:eastAsia="ＭＳ ゴシック" w:hAnsi="ＭＳ ゴシック"/>
          <w:szCs w:val="24"/>
        </w:rPr>
      </w:pPr>
      <w:r w:rsidRPr="004959A5">
        <w:rPr>
          <w:rFonts w:ascii="ＭＳ ゴシック" w:eastAsia="ＭＳ ゴシック" w:hAnsi="ＭＳ ゴシック" w:hint="eastAsia"/>
          <w:szCs w:val="24"/>
        </w:rPr>
        <w:t>(3)　就労支援関係事業の推進により、障害のある人の雇用の場の拡大を図るとともに、施設から一般就労への移行</w:t>
      </w:r>
    </w:p>
    <w:p w14:paraId="24577E11" w14:textId="77777777" w:rsidR="00CD1333" w:rsidRPr="004959A5" w:rsidRDefault="00CD1333" w:rsidP="00CD1333">
      <w:pPr>
        <w:ind w:leftChars="100" w:left="241"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なお、障害福祉サービスなどの提供体制については県全体・障害保健福祉圏域・市町</w:t>
      </w:r>
      <w:r w:rsidRPr="004959A5">
        <w:rPr>
          <w:rFonts w:ascii="ＭＳ ゴシック" w:eastAsia="ＭＳ ゴシック" w:hAnsi="ＭＳ ゴシック" w:hint="eastAsia"/>
          <w:szCs w:val="24"/>
        </w:rPr>
        <w:lastRenderedPageBreak/>
        <w:t>村に区分し、居宅介護などの訪問系サービスなどについては、原則、市町村で整備することとします。</w:t>
      </w:r>
    </w:p>
    <w:p w14:paraId="4B8C08A6"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ただし、単一の市・町・村では整備することが困難な場合には、障害保健福祉圏域内での相互・共同供給体制を構築することもできるものとします。</w:t>
      </w:r>
    </w:p>
    <w:p w14:paraId="5634A42A" w14:textId="77777777" w:rsidR="00CD1333" w:rsidRPr="004959A5" w:rsidRDefault="00CD1333" w:rsidP="00CD1333">
      <w:pPr>
        <w:ind w:left="241"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w:t>
      </w: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933"/>
        <w:gridCol w:w="6425"/>
      </w:tblGrid>
      <w:tr w:rsidR="00CD1333" w:rsidRPr="004959A5" w14:paraId="5D6CC3CC" w14:textId="77777777" w:rsidTr="00A27BDC">
        <w:trPr>
          <w:trHeight w:val="567"/>
        </w:trPr>
        <w:tc>
          <w:tcPr>
            <w:tcW w:w="2977" w:type="dxa"/>
            <w:shd w:val="clear" w:color="auto" w:fill="auto"/>
            <w:vAlign w:val="center"/>
          </w:tcPr>
          <w:p w14:paraId="3C8AD39F"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区分</w:t>
            </w:r>
          </w:p>
        </w:tc>
        <w:tc>
          <w:tcPr>
            <w:tcW w:w="6520" w:type="dxa"/>
            <w:shd w:val="clear" w:color="auto" w:fill="auto"/>
            <w:vAlign w:val="center"/>
          </w:tcPr>
          <w:p w14:paraId="34E557F9" w14:textId="77777777" w:rsidR="00CD1333" w:rsidRPr="004959A5" w:rsidRDefault="00CD1333" w:rsidP="00A27BDC">
            <w:pPr>
              <w:ind w:firstLineChars="50" w:firstLine="120"/>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整備する障害福祉サービスなど</w:t>
            </w:r>
          </w:p>
        </w:tc>
      </w:tr>
      <w:tr w:rsidR="00CD1333" w:rsidRPr="004959A5" w14:paraId="799D323B" w14:textId="77777777" w:rsidTr="00A27BDC">
        <w:trPr>
          <w:trHeight w:val="1417"/>
        </w:trPr>
        <w:tc>
          <w:tcPr>
            <w:tcW w:w="2977" w:type="dxa"/>
            <w:shd w:val="clear" w:color="auto" w:fill="auto"/>
            <w:vAlign w:val="center"/>
          </w:tcPr>
          <w:p w14:paraId="30A048DE"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県全体</w:t>
            </w:r>
          </w:p>
        </w:tc>
        <w:tc>
          <w:tcPr>
            <w:tcW w:w="6520" w:type="dxa"/>
            <w:shd w:val="clear" w:color="auto" w:fill="auto"/>
            <w:vAlign w:val="center"/>
          </w:tcPr>
          <w:p w14:paraId="10184BBC"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療養介護</w:t>
            </w:r>
          </w:p>
          <w:p w14:paraId="0F1E3208"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施設入所支援</w:t>
            </w:r>
          </w:p>
          <w:p w14:paraId="1472225E"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障害児入所支援</w:t>
            </w:r>
          </w:p>
        </w:tc>
      </w:tr>
      <w:tr w:rsidR="00CD1333" w:rsidRPr="004959A5" w14:paraId="37297471" w14:textId="77777777" w:rsidTr="00A27BDC">
        <w:trPr>
          <w:trHeight w:val="2324"/>
        </w:trPr>
        <w:tc>
          <w:tcPr>
            <w:tcW w:w="2977" w:type="dxa"/>
            <w:shd w:val="clear" w:color="auto" w:fill="auto"/>
            <w:vAlign w:val="center"/>
          </w:tcPr>
          <w:p w14:paraId="1E9D0995"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障害保健福祉圏域</w:t>
            </w:r>
          </w:p>
        </w:tc>
        <w:tc>
          <w:tcPr>
            <w:tcW w:w="6520" w:type="dxa"/>
            <w:shd w:val="clear" w:color="auto" w:fill="auto"/>
            <w:vAlign w:val="center"/>
          </w:tcPr>
          <w:p w14:paraId="09854E42"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短期入所</w:t>
            </w:r>
          </w:p>
          <w:p w14:paraId="5A17E522"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自立訓練</w:t>
            </w:r>
          </w:p>
          <w:p w14:paraId="61BE3B2A"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就労継続支援Ａ型</w:t>
            </w:r>
          </w:p>
          <w:p w14:paraId="59F0B716"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就労移行支援</w:t>
            </w:r>
          </w:p>
          <w:p w14:paraId="02ACB85D"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児童発達支援センター</w:t>
            </w:r>
          </w:p>
        </w:tc>
      </w:tr>
      <w:tr w:rsidR="00CD1333" w:rsidRPr="004959A5" w14:paraId="5954FB1D" w14:textId="77777777" w:rsidTr="00A27BDC">
        <w:trPr>
          <w:trHeight w:val="4195"/>
        </w:trPr>
        <w:tc>
          <w:tcPr>
            <w:tcW w:w="2977" w:type="dxa"/>
            <w:shd w:val="clear" w:color="auto" w:fill="auto"/>
            <w:vAlign w:val="center"/>
          </w:tcPr>
          <w:p w14:paraId="4C64F6C8" w14:textId="77777777" w:rsidR="00CD1333" w:rsidRPr="004959A5" w:rsidRDefault="00CD1333" w:rsidP="00A27BDC">
            <w:pPr>
              <w:jc w:val="center"/>
              <w:rPr>
                <w:rFonts w:ascii="ＭＳ ゴシック" w:eastAsia="ＭＳ ゴシック" w:hAnsi="ＭＳ ゴシック"/>
                <w:szCs w:val="24"/>
              </w:rPr>
            </w:pPr>
            <w:r w:rsidRPr="004959A5">
              <w:rPr>
                <w:rFonts w:ascii="ＭＳ ゴシック" w:eastAsia="ＭＳ ゴシック" w:hAnsi="ＭＳ ゴシック" w:hint="eastAsia"/>
                <w:szCs w:val="24"/>
              </w:rPr>
              <w:t>市町村</w:t>
            </w:r>
          </w:p>
        </w:tc>
        <w:tc>
          <w:tcPr>
            <w:tcW w:w="6520" w:type="dxa"/>
            <w:shd w:val="clear" w:color="auto" w:fill="auto"/>
            <w:vAlign w:val="center"/>
          </w:tcPr>
          <w:p w14:paraId="585C3E6E"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相談支援・障害児相談支援</w:t>
            </w:r>
          </w:p>
          <w:p w14:paraId="65D3F1C1"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居宅介護など訪問系サービス</w:t>
            </w:r>
          </w:p>
          <w:p w14:paraId="0EEE5341"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日中活動系サービス</w:t>
            </w:r>
          </w:p>
          <w:p w14:paraId="67FCABCB"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グループホーム</w:t>
            </w:r>
          </w:p>
          <w:p w14:paraId="63577A03"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生活介護</w:t>
            </w:r>
          </w:p>
          <w:p w14:paraId="2DF0BB2E"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就労継続支援Ｂ型</w:t>
            </w:r>
          </w:p>
          <w:p w14:paraId="07499161"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児童発達支援</w:t>
            </w:r>
          </w:p>
          <w:p w14:paraId="2C5AFC86"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放課後等デイサービス</w:t>
            </w:r>
          </w:p>
          <w:p w14:paraId="399662B1" w14:textId="77777777" w:rsidR="00CD1333" w:rsidRPr="004959A5" w:rsidRDefault="00CD1333" w:rsidP="00A27BDC">
            <w:pPr>
              <w:numPr>
                <w:ilvl w:val="0"/>
                <w:numId w:val="5"/>
              </w:numPr>
              <w:spacing w:line="276" w:lineRule="auto"/>
              <w:rPr>
                <w:rFonts w:ascii="ＭＳ ゴシック" w:eastAsia="ＭＳ ゴシック" w:hAnsi="ＭＳ ゴシック"/>
                <w:szCs w:val="24"/>
              </w:rPr>
            </w:pPr>
            <w:r w:rsidRPr="004959A5">
              <w:rPr>
                <w:rFonts w:ascii="ＭＳ ゴシック" w:eastAsia="ＭＳ ゴシック" w:hAnsi="ＭＳ ゴシック" w:hint="eastAsia"/>
                <w:szCs w:val="24"/>
              </w:rPr>
              <w:t>保育所等訪問支援</w:t>
            </w:r>
          </w:p>
        </w:tc>
      </w:tr>
    </w:tbl>
    <w:p w14:paraId="2C326712" w14:textId="77777777" w:rsidR="00CD1333" w:rsidRPr="004959A5" w:rsidRDefault="00CD1333" w:rsidP="00CD1333">
      <w:pPr>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　　　　</w:t>
      </w:r>
    </w:p>
    <w:p w14:paraId="24A8E7B8" w14:textId="106C9391" w:rsidR="00CD1333" w:rsidRDefault="00CD1333" w:rsidP="00CD1333">
      <w:pPr>
        <w:jc w:val="left"/>
        <w:rPr>
          <w:sz w:val="22"/>
          <w:szCs w:val="21"/>
        </w:rPr>
      </w:pPr>
      <w:r w:rsidRPr="004959A5">
        <w:rPr>
          <w:rFonts w:ascii="ＭＳ ゴシック" w:eastAsia="ＭＳ ゴシック" w:hAnsi="ＭＳ ゴシック"/>
          <w:szCs w:val="24"/>
        </w:rPr>
        <w:br w:type="page"/>
      </w:r>
      <w:r w:rsidRPr="00F52582">
        <w:rPr>
          <w:rFonts w:ascii="ＭＳ ゴシック" w:eastAsia="ＭＳ ゴシック" w:hAnsi="ＭＳ ゴシック" w:hint="eastAsia"/>
          <w:b/>
          <w:szCs w:val="24"/>
          <w:u w:val="double"/>
        </w:rPr>
        <w:lastRenderedPageBreak/>
        <w:t>施策体系図</w:t>
      </w:r>
      <w:r w:rsidRPr="00F52582">
        <w:rPr>
          <w:sz w:val="22"/>
          <w:szCs w:val="21"/>
        </w:rPr>
        <w:t xml:space="preserve"> </w:t>
      </w:r>
    </w:p>
    <w:p w14:paraId="3065DE25" w14:textId="77777777" w:rsidR="00424BE8" w:rsidRDefault="00424BE8" w:rsidP="00CD1333">
      <w:pPr>
        <w:jc w:val="left"/>
      </w:pPr>
    </w:p>
    <w:p w14:paraId="30DAFE05" w14:textId="55C710CB" w:rsidR="00B91628" w:rsidRPr="00587ED7" w:rsidRDefault="00B91628" w:rsidP="00424BE8">
      <w:pPr>
        <w:spacing w:line="220" w:lineRule="exact"/>
        <w:rPr>
          <w:b/>
          <w:sz w:val="22"/>
        </w:rPr>
      </w:pPr>
      <w:r w:rsidRPr="00F52582">
        <w:rPr>
          <w:rFonts w:hint="eastAsia"/>
          <w:b/>
          <w:sz w:val="22"/>
        </w:rPr>
        <w:t>施策の柱（１）　誰もが暮らしやすい潤いのあるまちをつくる</w:t>
      </w:r>
    </w:p>
    <w:p w14:paraId="5C4FD9F6" w14:textId="22C33F1E" w:rsidR="00B91628" w:rsidRDefault="00B91628" w:rsidP="00424BE8">
      <w:pPr>
        <w:spacing w:line="220" w:lineRule="exact"/>
        <w:ind w:firstLineChars="100" w:firstLine="181"/>
        <w:rPr>
          <w:sz w:val="18"/>
        </w:rPr>
      </w:pPr>
      <w:r>
        <w:rPr>
          <w:rFonts w:hint="eastAsia"/>
          <w:sz w:val="18"/>
        </w:rPr>
        <w:t>基本的施策①　相互理解の促進</w:t>
      </w:r>
    </w:p>
    <w:p w14:paraId="7E698B87" w14:textId="1F853CDE" w:rsidR="00B91628" w:rsidRDefault="00B91628" w:rsidP="00424BE8">
      <w:pPr>
        <w:spacing w:line="220" w:lineRule="exact"/>
        <w:ind w:firstLineChars="200" w:firstLine="362"/>
        <w:rPr>
          <w:sz w:val="18"/>
        </w:rPr>
      </w:pPr>
      <w:r>
        <w:rPr>
          <w:rFonts w:hint="eastAsia"/>
          <w:sz w:val="18"/>
        </w:rPr>
        <w:t>具体的施策ａ　啓発・広報活動の推進</w:t>
      </w:r>
    </w:p>
    <w:p w14:paraId="321AC017" w14:textId="7DFF951E" w:rsidR="00B91628" w:rsidRDefault="00B91628" w:rsidP="00424BE8">
      <w:pPr>
        <w:spacing w:line="220" w:lineRule="exact"/>
        <w:ind w:firstLineChars="200" w:firstLine="362"/>
        <w:rPr>
          <w:sz w:val="18"/>
        </w:rPr>
      </w:pPr>
      <w:r>
        <w:rPr>
          <w:rFonts w:hint="eastAsia"/>
          <w:sz w:val="18"/>
        </w:rPr>
        <w:t>具体的施策ｂ　福祉教育などの推進</w:t>
      </w:r>
    </w:p>
    <w:p w14:paraId="47480A8C" w14:textId="6C3D6E2C" w:rsidR="00B91628" w:rsidRDefault="00B91628" w:rsidP="00424BE8">
      <w:pPr>
        <w:spacing w:line="220" w:lineRule="exact"/>
        <w:ind w:firstLineChars="100" w:firstLine="181"/>
        <w:rPr>
          <w:sz w:val="18"/>
        </w:rPr>
      </w:pPr>
      <w:r>
        <w:rPr>
          <w:rFonts w:hint="eastAsia"/>
          <w:sz w:val="18"/>
        </w:rPr>
        <w:t>基本的施策②　民間との協働体制の整備・市町村との連携</w:t>
      </w:r>
    </w:p>
    <w:p w14:paraId="31C96EAF" w14:textId="42DECCEC" w:rsidR="00B91628" w:rsidRDefault="00B91628" w:rsidP="00424BE8">
      <w:pPr>
        <w:spacing w:line="220" w:lineRule="exact"/>
        <w:ind w:firstLineChars="200" w:firstLine="362"/>
        <w:rPr>
          <w:sz w:val="18"/>
        </w:rPr>
      </w:pPr>
      <w:r>
        <w:rPr>
          <w:rFonts w:hint="eastAsia"/>
          <w:sz w:val="18"/>
        </w:rPr>
        <w:t xml:space="preserve">具体的施策ａ　</w:t>
      </w:r>
      <w:r w:rsidRPr="00F1244A">
        <w:rPr>
          <w:rFonts w:hint="eastAsia"/>
          <w:sz w:val="18"/>
        </w:rPr>
        <w:t>ＮＰＯ、ボランティア</w:t>
      </w:r>
      <w:r w:rsidR="00FE766F" w:rsidRPr="00FE766F">
        <w:rPr>
          <w:rFonts w:hint="eastAsia"/>
          <w:sz w:val="18"/>
        </w:rPr>
        <w:t>など</w:t>
      </w:r>
      <w:r w:rsidRPr="00F1244A">
        <w:rPr>
          <w:rFonts w:hint="eastAsia"/>
          <w:sz w:val="18"/>
        </w:rPr>
        <w:t>の活動の推進</w:t>
      </w:r>
    </w:p>
    <w:p w14:paraId="17A7F08A" w14:textId="6B4660A8" w:rsidR="00B91628" w:rsidRDefault="00B91628" w:rsidP="00424BE8">
      <w:pPr>
        <w:spacing w:line="220" w:lineRule="exact"/>
        <w:ind w:firstLineChars="200" w:firstLine="362"/>
        <w:rPr>
          <w:sz w:val="18"/>
        </w:rPr>
      </w:pPr>
      <w:r>
        <w:rPr>
          <w:rFonts w:hint="eastAsia"/>
          <w:sz w:val="18"/>
        </w:rPr>
        <w:t>具体的施策ｂ　障害のある人の活動の支援</w:t>
      </w:r>
    </w:p>
    <w:p w14:paraId="20C3A41E" w14:textId="77777777" w:rsidR="00B91628" w:rsidRDefault="00B91628" w:rsidP="00424BE8">
      <w:pPr>
        <w:spacing w:line="220" w:lineRule="exact"/>
        <w:ind w:firstLineChars="100" w:firstLine="181"/>
        <w:rPr>
          <w:sz w:val="18"/>
        </w:rPr>
      </w:pPr>
      <w:r>
        <w:rPr>
          <w:rFonts w:hint="eastAsia"/>
          <w:sz w:val="18"/>
        </w:rPr>
        <w:t>基本的施策③　差別の解消及び権利擁護の推進</w:t>
      </w:r>
    </w:p>
    <w:p w14:paraId="0C7BDF67" w14:textId="77777777" w:rsidR="00B91628" w:rsidRDefault="00B91628" w:rsidP="00424BE8">
      <w:pPr>
        <w:spacing w:line="220" w:lineRule="exact"/>
        <w:ind w:firstLineChars="200" w:firstLine="362"/>
        <w:rPr>
          <w:sz w:val="18"/>
        </w:rPr>
      </w:pPr>
      <w:r>
        <w:rPr>
          <w:rFonts w:hint="eastAsia"/>
          <w:sz w:val="18"/>
        </w:rPr>
        <w:t>具体的施策ａ　障害を理由とする差別の解消の推進</w:t>
      </w:r>
    </w:p>
    <w:p w14:paraId="0736375B" w14:textId="77777777" w:rsidR="00B91628" w:rsidRDefault="00B91628" w:rsidP="00424BE8">
      <w:pPr>
        <w:spacing w:line="220" w:lineRule="exact"/>
        <w:ind w:firstLineChars="200" w:firstLine="362"/>
        <w:rPr>
          <w:sz w:val="18"/>
        </w:rPr>
      </w:pPr>
      <w:r>
        <w:rPr>
          <w:rFonts w:hint="eastAsia"/>
          <w:sz w:val="18"/>
        </w:rPr>
        <w:t>具体的施策ｂ　権利擁護の推進</w:t>
      </w:r>
    </w:p>
    <w:p w14:paraId="45F655BB" w14:textId="77777777" w:rsidR="00B91628" w:rsidRDefault="00B91628" w:rsidP="00424BE8">
      <w:pPr>
        <w:spacing w:line="220" w:lineRule="exact"/>
        <w:ind w:firstLineChars="100" w:firstLine="181"/>
        <w:rPr>
          <w:sz w:val="18"/>
        </w:rPr>
      </w:pPr>
      <w:r>
        <w:rPr>
          <w:rFonts w:hint="eastAsia"/>
          <w:sz w:val="18"/>
        </w:rPr>
        <w:t>基本的施策④　ユニバーサルデザインの推進・利用しやすさ（アクセシビリティ）の向上</w:t>
      </w:r>
    </w:p>
    <w:p w14:paraId="1643BF34" w14:textId="77777777" w:rsidR="00B91628" w:rsidRDefault="00B91628" w:rsidP="00424BE8">
      <w:pPr>
        <w:spacing w:line="220" w:lineRule="exact"/>
        <w:ind w:firstLineChars="200" w:firstLine="362"/>
        <w:rPr>
          <w:sz w:val="18"/>
        </w:rPr>
      </w:pPr>
      <w:r>
        <w:rPr>
          <w:rFonts w:hint="eastAsia"/>
          <w:sz w:val="18"/>
        </w:rPr>
        <w:t xml:space="preserve">具体的施策ａ　</w:t>
      </w:r>
      <w:r w:rsidRPr="00F1244A">
        <w:rPr>
          <w:rFonts w:hint="eastAsia"/>
          <w:sz w:val="18"/>
        </w:rPr>
        <w:t>障害のある人に配慮したまちづくりの総合的な推進</w:t>
      </w:r>
    </w:p>
    <w:p w14:paraId="400AE051" w14:textId="681D6C60" w:rsidR="00B91628" w:rsidRDefault="00B91628" w:rsidP="00424BE8">
      <w:pPr>
        <w:spacing w:line="220" w:lineRule="exact"/>
        <w:ind w:firstLineChars="200" w:firstLine="362"/>
        <w:rPr>
          <w:sz w:val="18"/>
        </w:rPr>
      </w:pPr>
      <w:r>
        <w:rPr>
          <w:rFonts w:hint="eastAsia"/>
          <w:sz w:val="18"/>
        </w:rPr>
        <w:t xml:space="preserve">具体的施策ｂ　</w:t>
      </w:r>
      <w:r w:rsidRPr="00B91628">
        <w:rPr>
          <w:rFonts w:hint="eastAsia"/>
          <w:sz w:val="18"/>
        </w:rPr>
        <w:t>外出や移動などの支援の充実</w:t>
      </w:r>
    </w:p>
    <w:p w14:paraId="7C4C66A1" w14:textId="77777777" w:rsidR="00B91628" w:rsidRDefault="00B91628" w:rsidP="00424BE8">
      <w:pPr>
        <w:spacing w:line="220" w:lineRule="exact"/>
        <w:rPr>
          <w:sz w:val="18"/>
        </w:rPr>
      </w:pPr>
      <w:r>
        <w:rPr>
          <w:rFonts w:hint="eastAsia"/>
          <w:sz w:val="18"/>
        </w:rPr>
        <w:t xml:space="preserve">　基本的施策⑤　</w:t>
      </w:r>
      <w:r w:rsidRPr="00F1244A">
        <w:rPr>
          <w:rFonts w:hint="eastAsia"/>
          <w:sz w:val="18"/>
        </w:rPr>
        <w:t>安全・安心の確保</w:t>
      </w:r>
    </w:p>
    <w:p w14:paraId="1A0A1B36" w14:textId="77777777" w:rsidR="00B91628" w:rsidRDefault="00B91628" w:rsidP="00424BE8">
      <w:pPr>
        <w:spacing w:line="220" w:lineRule="exact"/>
        <w:rPr>
          <w:sz w:val="18"/>
        </w:rPr>
      </w:pPr>
      <w:r>
        <w:rPr>
          <w:rFonts w:hint="eastAsia"/>
          <w:sz w:val="18"/>
        </w:rPr>
        <w:t xml:space="preserve">　　具体的施策ａ　防災対策の推進</w:t>
      </w:r>
    </w:p>
    <w:p w14:paraId="10C2AFAD" w14:textId="77777777" w:rsidR="00B91628" w:rsidRDefault="00B91628" w:rsidP="00424BE8">
      <w:pPr>
        <w:spacing w:line="220" w:lineRule="exact"/>
        <w:rPr>
          <w:sz w:val="18"/>
        </w:rPr>
      </w:pPr>
      <w:r>
        <w:rPr>
          <w:rFonts w:hint="eastAsia"/>
          <w:sz w:val="18"/>
        </w:rPr>
        <w:t xml:space="preserve">　　具体的施策ｂ　</w:t>
      </w:r>
      <w:r w:rsidRPr="00F1244A">
        <w:rPr>
          <w:rFonts w:hint="eastAsia"/>
          <w:sz w:val="18"/>
        </w:rPr>
        <w:t>防犯対策の推進及び消費者トラブルの防止</w:t>
      </w:r>
    </w:p>
    <w:p w14:paraId="2982623B" w14:textId="26A01382" w:rsidR="00B91628" w:rsidRDefault="00B91628" w:rsidP="00424BE8">
      <w:pPr>
        <w:spacing w:line="220" w:lineRule="exact"/>
        <w:rPr>
          <w:sz w:val="18"/>
        </w:rPr>
      </w:pPr>
      <w:r>
        <w:rPr>
          <w:rFonts w:hint="eastAsia"/>
          <w:sz w:val="18"/>
        </w:rPr>
        <w:t xml:space="preserve">　　具体的施策ｃ　</w:t>
      </w:r>
      <w:r w:rsidR="00F52582" w:rsidRPr="00F52582">
        <w:rPr>
          <w:rFonts w:hint="eastAsia"/>
          <w:sz w:val="18"/>
        </w:rPr>
        <w:t>ウィズコロナを踏まえた感染症に対する取組</w:t>
      </w:r>
    </w:p>
    <w:p w14:paraId="6619377E" w14:textId="77777777" w:rsidR="00424BE8" w:rsidRDefault="00424BE8" w:rsidP="00424BE8">
      <w:pPr>
        <w:spacing w:line="220" w:lineRule="exact"/>
        <w:rPr>
          <w:sz w:val="18"/>
        </w:rPr>
      </w:pPr>
    </w:p>
    <w:p w14:paraId="09FF3878" w14:textId="77777777" w:rsidR="00B91628" w:rsidRPr="00587ED7" w:rsidRDefault="00B91628" w:rsidP="00424BE8">
      <w:pPr>
        <w:spacing w:line="220" w:lineRule="exact"/>
        <w:rPr>
          <w:b/>
          <w:sz w:val="22"/>
        </w:rPr>
      </w:pPr>
      <w:r w:rsidRPr="00587ED7">
        <w:rPr>
          <w:rFonts w:hint="eastAsia"/>
          <w:b/>
          <w:sz w:val="22"/>
        </w:rPr>
        <w:t>施策の柱（２）　望む場所、快適な環境で自分らしく暮らす</w:t>
      </w:r>
    </w:p>
    <w:p w14:paraId="1F260E91" w14:textId="77777777" w:rsidR="00B91628" w:rsidRDefault="00B91628" w:rsidP="00424BE8">
      <w:pPr>
        <w:spacing w:line="220" w:lineRule="exact"/>
        <w:rPr>
          <w:sz w:val="18"/>
        </w:rPr>
      </w:pPr>
      <w:r>
        <w:rPr>
          <w:rFonts w:hint="eastAsia"/>
          <w:sz w:val="18"/>
        </w:rPr>
        <w:t xml:space="preserve">　基本的施策①　</w:t>
      </w:r>
      <w:r w:rsidRPr="00F1244A">
        <w:rPr>
          <w:rFonts w:hint="eastAsia"/>
          <w:sz w:val="18"/>
        </w:rPr>
        <w:t>自己選択・自己決定の支援</w:t>
      </w:r>
    </w:p>
    <w:p w14:paraId="12098248" w14:textId="77777777" w:rsidR="00B91628" w:rsidRDefault="00B91628" w:rsidP="00424BE8">
      <w:pPr>
        <w:spacing w:line="220" w:lineRule="exact"/>
        <w:rPr>
          <w:sz w:val="18"/>
        </w:rPr>
      </w:pPr>
      <w:r>
        <w:rPr>
          <w:rFonts w:hint="eastAsia"/>
          <w:sz w:val="18"/>
        </w:rPr>
        <w:t xml:space="preserve">　　具体的施策ａ　相談支援体制の構築</w:t>
      </w:r>
    </w:p>
    <w:p w14:paraId="11D7C113" w14:textId="77777777" w:rsidR="00B91628" w:rsidRDefault="00B91628" w:rsidP="00424BE8">
      <w:pPr>
        <w:spacing w:line="220" w:lineRule="exact"/>
        <w:rPr>
          <w:sz w:val="18"/>
        </w:rPr>
      </w:pPr>
      <w:r>
        <w:rPr>
          <w:rFonts w:hint="eastAsia"/>
          <w:sz w:val="18"/>
        </w:rPr>
        <w:t xml:space="preserve">　　具体的施策ｂ　精神障害にも対応した地域包括ケアシステムの構築</w:t>
      </w:r>
    </w:p>
    <w:p w14:paraId="1D16C33B" w14:textId="77777777" w:rsidR="00B91628" w:rsidRPr="00720003" w:rsidRDefault="00B91628" w:rsidP="00424BE8">
      <w:pPr>
        <w:spacing w:line="220" w:lineRule="exact"/>
        <w:rPr>
          <w:sz w:val="18"/>
        </w:rPr>
      </w:pPr>
      <w:r>
        <w:rPr>
          <w:rFonts w:hint="eastAsia"/>
          <w:sz w:val="18"/>
        </w:rPr>
        <w:t xml:space="preserve">　　具体的施策ｃ　住宅の確保</w:t>
      </w:r>
    </w:p>
    <w:p w14:paraId="0D4C734C" w14:textId="77777777" w:rsidR="00B91628" w:rsidRDefault="00B91628" w:rsidP="00424BE8">
      <w:pPr>
        <w:spacing w:line="220" w:lineRule="exact"/>
        <w:rPr>
          <w:sz w:val="18"/>
        </w:rPr>
      </w:pPr>
      <w:r>
        <w:rPr>
          <w:rFonts w:hint="eastAsia"/>
          <w:sz w:val="18"/>
        </w:rPr>
        <w:t xml:space="preserve">　基本的施策②　</w:t>
      </w:r>
      <w:r w:rsidRPr="00720003">
        <w:rPr>
          <w:rFonts w:hint="eastAsia"/>
          <w:sz w:val="18"/>
        </w:rPr>
        <w:t>障害福祉サービス等の充実・質の向上</w:t>
      </w:r>
    </w:p>
    <w:p w14:paraId="48EFDB50" w14:textId="77777777" w:rsidR="00B91628" w:rsidRDefault="00B91628" w:rsidP="00424BE8">
      <w:pPr>
        <w:spacing w:line="220" w:lineRule="exact"/>
        <w:rPr>
          <w:sz w:val="18"/>
        </w:rPr>
      </w:pPr>
      <w:r>
        <w:rPr>
          <w:rFonts w:hint="eastAsia"/>
          <w:sz w:val="18"/>
        </w:rPr>
        <w:t xml:space="preserve">　　具体的施策ａ　</w:t>
      </w:r>
      <w:r w:rsidRPr="00720003">
        <w:rPr>
          <w:rFonts w:hint="eastAsia"/>
          <w:sz w:val="18"/>
        </w:rPr>
        <w:t>訪問系・日中活動系・居住系サービスなどの充実</w:t>
      </w:r>
    </w:p>
    <w:p w14:paraId="34BD6873" w14:textId="77777777" w:rsidR="00B91628" w:rsidRDefault="00B91628" w:rsidP="00424BE8">
      <w:pPr>
        <w:spacing w:line="220" w:lineRule="exact"/>
        <w:rPr>
          <w:sz w:val="18"/>
        </w:rPr>
      </w:pPr>
      <w:r>
        <w:rPr>
          <w:rFonts w:hint="eastAsia"/>
          <w:sz w:val="18"/>
        </w:rPr>
        <w:t xml:space="preserve">　　具体的施策ｂ　</w:t>
      </w:r>
      <w:r w:rsidRPr="00720003">
        <w:rPr>
          <w:rFonts w:hint="eastAsia"/>
          <w:sz w:val="18"/>
        </w:rPr>
        <w:t>障害児のための支援サービスの充実</w:t>
      </w:r>
    </w:p>
    <w:p w14:paraId="615CDC31" w14:textId="77777777" w:rsidR="00B91628" w:rsidRDefault="00B91628" w:rsidP="00424BE8">
      <w:pPr>
        <w:spacing w:line="220" w:lineRule="exact"/>
        <w:rPr>
          <w:sz w:val="18"/>
        </w:rPr>
      </w:pPr>
      <w:r>
        <w:rPr>
          <w:rFonts w:hint="eastAsia"/>
          <w:sz w:val="18"/>
        </w:rPr>
        <w:t xml:space="preserve">　　具体的施策ｃ　サービスの質の向上など</w:t>
      </w:r>
    </w:p>
    <w:p w14:paraId="42782A87" w14:textId="77777777" w:rsidR="00B91628" w:rsidRDefault="00B91628" w:rsidP="00424BE8">
      <w:pPr>
        <w:spacing w:line="220" w:lineRule="exact"/>
        <w:rPr>
          <w:sz w:val="18"/>
        </w:rPr>
      </w:pPr>
      <w:r>
        <w:rPr>
          <w:rFonts w:hint="eastAsia"/>
          <w:sz w:val="18"/>
        </w:rPr>
        <w:t xml:space="preserve">　　具体的施策ｄ　人材の育成・確保</w:t>
      </w:r>
    </w:p>
    <w:p w14:paraId="17045802" w14:textId="77777777" w:rsidR="00B91628" w:rsidRDefault="00B91628" w:rsidP="00424BE8">
      <w:pPr>
        <w:spacing w:line="220" w:lineRule="exact"/>
        <w:rPr>
          <w:sz w:val="18"/>
        </w:rPr>
      </w:pPr>
      <w:r>
        <w:rPr>
          <w:rFonts w:hint="eastAsia"/>
          <w:sz w:val="18"/>
        </w:rPr>
        <w:t xml:space="preserve">　基本的施策③　保健・医療の充実</w:t>
      </w:r>
    </w:p>
    <w:p w14:paraId="1CB10BD6" w14:textId="77777777" w:rsidR="00B91628" w:rsidRDefault="00B91628" w:rsidP="00424BE8">
      <w:pPr>
        <w:spacing w:line="220" w:lineRule="exact"/>
        <w:rPr>
          <w:sz w:val="18"/>
        </w:rPr>
      </w:pPr>
      <w:r>
        <w:rPr>
          <w:rFonts w:hint="eastAsia"/>
          <w:sz w:val="18"/>
        </w:rPr>
        <w:t xml:space="preserve">　　具体的施策ａ　</w:t>
      </w:r>
      <w:r w:rsidRPr="00720003">
        <w:rPr>
          <w:rFonts w:hint="eastAsia"/>
          <w:sz w:val="18"/>
        </w:rPr>
        <w:t>早期発見・早期支援・早期治療の実施</w:t>
      </w:r>
    </w:p>
    <w:p w14:paraId="4F1FD2AE" w14:textId="77777777" w:rsidR="00B91628" w:rsidRDefault="00B91628" w:rsidP="00424BE8">
      <w:pPr>
        <w:spacing w:line="220" w:lineRule="exact"/>
        <w:rPr>
          <w:sz w:val="18"/>
        </w:rPr>
      </w:pPr>
      <w:r>
        <w:rPr>
          <w:rFonts w:hint="eastAsia"/>
          <w:sz w:val="18"/>
        </w:rPr>
        <w:t xml:space="preserve">　　具体的施策ｂ　</w:t>
      </w:r>
      <w:r w:rsidRPr="00720003">
        <w:rPr>
          <w:rFonts w:hint="eastAsia"/>
          <w:sz w:val="18"/>
        </w:rPr>
        <w:t>医療・リハビリテーションの充実など</w:t>
      </w:r>
    </w:p>
    <w:p w14:paraId="12E2310F" w14:textId="77777777" w:rsidR="00B91628" w:rsidRDefault="00B91628" w:rsidP="00424BE8">
      <w:pPr>
        <w:spacing w:line="220" w:lineRule="exact"/>
        <w:rPr>
          <w:sz w:val="18"/>
        </w:rPr>
      </w:pPr>
      <w:r>
        <w:rPr>
          <w:rFonts w:hint="eastAsia"/>
          <w:sz w:val="18"/>
        </w:rPr>
        <w:t xml:space="preserve">　　具体的施策ｃ　</w:t>
      </w:r>
      <w:r w:rsidRPr="00720003">
        <w:rPr>
          <w:rFonts w:hint="eastAsia"/>
          <w:sz w:val="18"/>
        </w:rPr>
        <w:t>医療的ケアを要する障害児（者）の支援</w:t>
      </w:r>
    </w:p>
    <w:p w14:paraId="0A80C9BF" w14:textId="77777777" w:rsidR="00B91628" w:rsidRDefault="00B91628" w:rsidP="00424BE8">
      <w:pPr>
        <w:spacing w:line="220" w:lineRule="exact"/>
        <w:rPr>
          <w:sz w:val="18"/>
        </w:rPr>
      </w:pPr>
      <w:r>
        <w:rPr>
          <w:rFonts w:hint="eastAsia"/>
          <w:sz w:val="18"/>
        </w:rPr>
        <w:t xml:space="preserve">　　具体的施策ｄ　子どもの心のケアの推進</w:t>
      </w:r>
    </w:p>
    <w:p w14:paraId="09C847D5" w14:textId="77777777" w:rsidR="00B91628" w:rsidRDefault="00B91628" w:rsidP="00424BE8">
      <w:pPr>
        <w:spacing w:line="220" w:lineRule="exact"/>
        <w:rPr>
          <w:sz w:val="18"/>
        </w:rPr>
      </w:pPr>
      <w:r>
        <w:rPr>
          <w:rFonts w:hint="eastAsia"/>
          <w:sz w:val="18"/>
        </w:rPr>
        <w:t xml:space="preserve">　　具体的施策ｅ　精神保健・医療の提供など</w:t>
      </w:r>
    </w:p>
    <w:p w14:paraId="637866A2" w14:textId="16DF76DD" w:rsidR="00B91628" w:rsidRDefault="00B91628" w:rsidP="00424BE8">
      <w:pPr>
        <w:spacing w:line="220" w:lineRule="exact"/>
        <w:rPr>
          <w:sz w:val="18"/>
        </w:rPr>
      </w:pPr>
      <w:r>
        <w:rPr>
          <w:rFonts w:hint="eastAsia"/>
          <w:sz w:val="18"/>
        </w:rPr>
        <w:t xml:space="preserve">　　具体的施策ｆ　難病に関する施策の推進</w:t>
      </w:r>
    </w:p>
    <w:p w14:paraId="4565EF79" w14:textId="6EDC997B" w:rsidR="00B91628" w:rsidRDefault="00B91628" w:rsidP="00424BE8">
      <w:pPr>
        <w:spacing w:line="220" w:lineRule="exact"/>
        <w:ind w:firstLineChars="100" w:firstLine="181"/>
        <w:rPr>
          <w:sz w:val="18"/>
        </w:rPr>
      </w:pPr>
      <w:r>
        <w:rPr>
          <w:rFonts w:hint="eastAsia"/>
          <w:sz w:val="18"/>
        </w:rPr>
        <w:t xml:space="preserve">基本的施策④　</w:t>
      </w:r>
      <w:r w:rsidR="00F52582" w:rsidRPr="00F52582">
        <w:rPr>
          <w:rFonts w:hint="eastAsia"/>
          <w:sz w:val="18"/>
        </w:rPr>
        <w:t>重度障害者への支援体制の充実</w:t>
      </w:r>
    </w:p>
    <w:p w14:paraId="72A0C50D" w14:textId="661CF6B4" w:rsidR="00B91628" w:rsidRDefault="00B91628" w:rsidP="00424BE8">
      <w:pPr>
        <w:spacing w:line="220" w:lineRule="exact"/>
        <w:rPr>
          <w:sz w:val="18"/>
        </w:rPr>
      </w:pPr>
      <w:r>
        <w:rPr>
          <w:rFonts w:hint="eastAsia"/>
          <w:sz w:val="18"/>
        </w:rPr>
        <w:t xml:space="preserve">　　具体的施策ａ　</w:t>
      </w:r>
      <w:r w:rsidR="00F52582" w:rsidRPr="00F52582">
        <w:rPr>
          <w:rFonts w:hint="eastAsia"/>
          <w:sz w:val="18"/>
        </w:rPr>
        <w:t>重度障害者とその家族の支援</w:t>
      </w:r>
    </w:p>
    <w:p w14:paraId="1CB48A99" w14:textId="397D817C" w:rsidR="00B91628" w:rsidRDefault="00B91628" w:rsidP="00424BE8">
      <w:pPr>
        <w:spacing w:line="220" w:lineRule="exact"/>
        <w:rPr>
          <w:sz w:val="18"/>
        </w:rPr>
      </w:pPr>
      <w:r>
        <w:rPr>
          <w:rFonts w:hint="eastAsia"/>
          <w:sz w:val="18"/>
        </w:rPr>
        <w:t xml:space="preserve">　　具体的施策ｂ　</w:t>
      </w:r>
      <w:r w:rsidR="00F52582" w:rsidRPr="00F52582">
        <w:rPr>
          <w:rFonts w:hint="eastAsia"/>
          <w:sz w:val="18"/>
        </w:rPr>
        <w:t>重度障害のある方を支える専門人材の育成</w:t>
      </w:r>
    </w:p>
    <w:p w14:paraId="1D062DCB" w14:textId="7072D1BC" w:rsidR="00B91628" w:rsidRDefault="00B91628" w:rsidP="00424BE8">
      <w:pPr>
        <w:spacing w:line="220" w:lineRule="exact"/>
        <w:rPr>
          <w:sz w:val="18"/>
        </w:rPr>
      </w:pPr>
      <w:r>
        <w:rPr>
          <w:rFonts w:hint="eastAsia"/>
          <w:sz w:val="18"/>
        </w:rPr>
        <w:t xml:space="preserve">　　具体的施策ｃ　</w:t>
      </w:r>
      <w:r w:rsidR="00F52582" w:rsidRPr="00F52582">
        <w:rPr>
          <w:rFonts w:hint="eastAsia"/>
          <w:sz w:val="18"/>
        </w:rPr>
        <w:t>重度障害者向け障害福祉サービスの充実</w:t>
      </w:r>
    </w:p>
    <w:p w14:paraId="7FE507E3" w14:textId="77777777" w:rsidR="00424BE8" w:rsidRDefault="00424BE8" w:rsidP="00424BE8">
      <w:pPr>
        <w:spacing w:line="220" w:lineRule="exact"/>
        <w:rPr>
          <w:sz w:val="18"/>
        </w:rPr>
      </w:pPr>
    </w:p>
    <w:p w14:paraId="11178F87" w14:textId="1D8C6FA2" w:rsidR="00B91628" w:rsidRPr="00587ED7" w:rsidRDefault="00B91628" w:rsidP="00424BE8">
      <w:pPr>
        <w:spacing w:line="220" w:lineRule="exact"/>
        <w:rPr>
          <w:b/>
          <w:sz w:val="22"/>
        </w:rPr>
      </w:pPr>
      <w:r w:rsidRPr="00587ED7">
        <w:rPr>
          <w:rFonts w:hint="eastAsia"/>
          <w:b/>
          <w:sz w:val="22"/>
        </w:rPr>
        <w:t>施策の柱（３）　自らの力を</w:t>
      </w:r>
      <w:r w:rsidRPr="00FE766F">
        <w:rPr>
          <w:rFonts w:hint="eastAsia"/>
          <w:b/>
          <w:sz w:val="22"/>
        </w:rPr>
        <w:t>高め</w:t>
      </w:r>
      <w:r w:rsidR="00FE766F" w:rsidRPr="00FE766F">
        <w:rPr>
          <w:rFonts w:hint="eastAsia"/>
          <w:b/>
          <w:sz w:val="22"/>
        </w:rPr>
        <w:t>、</w:t>
      </w:r>
      <w:r w:rsidRPr="00FE766F">
        <w:rPr>
          <w:rFonts w:hint="eastAsia"/>
          <w:b/>
          <w:sz w:val="22"/>
        </w:rPr>
        <w:t>い</w:t>
      </w:r>
      <w:r w:rsidRPr="00587ED7">
        <w:rPr>
          <w:rFonts w:hint="eastAsia"/>
          <w:b/>
          <w:sz w:val="22"/>
        </w:rPr>
        <w:t>きいきと活動する</w:t>
      </w:r>
    </w:p>
    <w:p w14:paraId="4FE9EC28" w14:textId="77777777" w:rsidR="00B91628" w:rsidRDefault="00B91628" w:rsidP="00424BE8">
      <w:pPr>
        <w:spacing w:line="220" w:lineRule="exact"/>
        <w:rPr>
          <w:sz w:val="18"/>
        </w:rPr>
      </w:pPr>
      <w:r>
        <w:rPr>
          <w:rFonts w:hint="eastAsia"/>
          <w:sz w:val="18"/>
        </w:rPr>
        <w:t xml:space="preserve">　基本的施策①　教育の充実</w:t>
      </w:r>
    </w:p>
    <w:p w14:paraId="5C15AA9F" w14:textId="77777777" w:rsidR="00B91628" w:rsidRDefault="00B91628" w:rsidP="00424BE8">
      <w:pPr>
        <w:spacing w:line="220" w:lineRule="exact"/>
        <w:rPr>
          <w:sz w:val="18"/>
        </w:rPr>
      </w:pPr>
      <w:r>
        <w:rPr>
          <w:rFonts w:hint="eastAsia"/>
          <w:sz w:val="18"/>
        </w:rPr>
        <w:t xml:space="preserve">　　具体的施策ａ　</w:t>
      </w:r>
      <w:r w:rsidRPr="00720003">
        <w:rPr>
          <w:rFonts w:hint="eastAsia"/>
          <w:sz w:val="18"/>
        </w:rPr>
        <w:t>幼児期から学齢期における支援の充実</w:t>
      </w:r>
    </w:p>
    <w:p w14:paraId="463F8BC6" w14:textId="77777777" w:rsidR="00B91628" w:rsidRDefault="00B91628" w:rsidP="00424BE8">
      <w:pPr>
        <w:spacing w:line="220" w:lineRule="exact"/>
        <w:rPr>
          <w:sz w:val="18"/>
        </w:rPr>
      </w:pPr>
      <w:r>
        <w:rPr>
          <w:rFonts w:hint="eastAsia"/>
          <w:sz w:val="18"/>
        </w:rPr>
        <w:t xml:space="preserve">　　具体的施策ｂ　インクルーシブ教育の推進</w:t>
      </w:r>
    </w:p>
    <w:p w14:paraId="0EE207FE" w14:textId="77777777" w:rsidR="00B91628" w:rsidRDefault="00B91628" w:rsidP="00424BE8">
      <w:pPr>
        <w:spacing w:line="220" w:lineRule="exact"/>
        <w:rPr>
          <w:sz w:val="18"/>
        </w:rPr>
      </w:pPr>
      <w:r>
        <w:rPr>
          <w:rFonts w:hint="eastAsia"/>
          <w:sz w:val="18"/>
        </w:rPr>
        <w:t xml:space="preserve">　　具体的施策ｃ　教育環境の整備</w:t>
      </w:r>
    </w:p>
    <w:p w14:paraId="105965AE" w14:textId="77777777" w:rsidR="00B91628" w:rsidRDefault="00B91628" w:rsidP="00424BE8">
      <w:pPr>
        <w:spacing w:line="220" w:lineRule="exact"/>
        <w:rPr>
          <w:sz w:val="18"/>
        </w:rPr>
      </w:pPr>
      <w:r>
        <w:rPr>
          <w:rFonts w:hint="eastAsia"/>
          <w:sz w:val="18"/>
        </w:rPr>
        <w:t xml:space="preserve">　基本的施策②　雇用・就労・定着に向けた支援</w:t>
      </w:r>
    </w:p>
    <w:p w14:paraId="509E85D9" w14:textId="77777777" w:rsidR="00B91628" w:rsidRDefault="00B91628" w:rsidP="00424BE8">
      <w:pPr>
        <w:spacing w:line="220" w:lineRule="exact"/>
        <w:rPr>
          <w:sz w:val="18"/>
        </w:rPr>
      </w:pPr>
      <w:r>
        <w:rPr>
          <w:rFonts w:hint="eastAsia"/>
          <w:sz w:val="18"/>
        </w:rPr>
        <w:t xml:space="preserve">　　具体的施策ａ　障害者雇用の促進</w:t>
      </w:r>
    </w:p>
    <w:p w14:paraId="6C81B42A" w14:textId="77777777" w:rsidR="00B91628" w:rsidRDefault="00B91628" w:rsidP="00424BE8">
      <w:pPr>
        <w:spacing w:line="220" w:lineRule="exact"/>
        <w:rPr>
          <w:sz w:val="18"/>
        </w:rPr>
      </w:pPr>
      <w:r>
        <w:rPr>
          <w:rFonts w:hint="eastAsia"/>
          <w:sz w:val="18"/>
        </w:rPr>
        <w:t xml:space="preserve">　　具体的施策ｂ　総合的な就労支援</w:t>
      </w:r>
    </w:p>
    <w:p w14:paraId="46E9A366" w14:textId="77777777" w:rsidR="00B91628" w:rsidRDefault="00B91628" w:rsidP="00424BE8">
      <w:pPr>
        <w:spacing w:line="220" w:lineRule="exact"/>
        <w:rPr>
          <w:sz w:val="18"/>
        </w:rPr>
      </w:pPr>
      <w:r>
        <w:rPr>
          <w:rFonts w:hint="eastAsia"/>
          <w:sz w:val="18"/>
        </w:rPr>
        <w:t xml:space="preserve">　　具体的施策ｃ　障害特性に応じた就労支援及び就業機会の確保</w:t>
      </w:r>
    </w:p>
    <w:p w14:paraId="0C2E4884" w14:textId="750D06CB" w:rsidR="00B91628" w:rsidRDefault="00B91628" w:rsidP="00424BE8">
      <w:pPr>
        <w:spacing w:line="220" w:lineRule="exact"/>
        <w:rPr>
          <w:sz w:val="18"/>
        </w:rPr>
      </w:pPr>
      <w:r>
        <w:rPr>
          <w:rFonts w:hint="eastAsia"/>
          <w:sz w:val="18"/>
        </w:rPr>
        <w:t xml:space="preserve">　　具体的施策ｄ　</w:t>
      </w:r>
      <w:r w:rsidR="00F52582" w:rsidRPr="00F52582">
        <w:rPr>
          <w:rFonts w:hint="eastAsia"/>
          <w:sz w:val="18"/>
        </w:rPr>
        <w:t>農福・産福連携による就業の場の創出及び工賃向上への取組</w:t>
      </w:r>
    </w:p>
    <w:p w14:paraId="5DB3A80C" w14:textId="3752578B" w:rsidR="00B91628" w:rsidRDefault="00B91628" w:rsidP="00424BE8">
      <w:pPr>
        <w:spacing w:line="220" w:lineRule="exact"/>
        <w:rPr>
          <w:sz w:val="18"/>
        </w:rPr>
      </w:pPr>
      <w:r>
        <w:rPr>
          <w:rFonts w:hint="eastAsia"/>
          <w:sz w:val="18"/>
        </w:rPr>
        <w:t xml:space="preserve">　基本的施策</w:t>
      </w:r>
      <w:r w:rsidR="00F52582">
        <w:rPr>
          <w:rFonts w:hint="eastAsia"/>
          <w:sz w:val="18"/>
        </w:rPr>
        <w:t>③</w:t>
      </w:r>
      <w:r>
        <w:rPr>
          <w:rFonts w:hint="eastAsia"/>
          <w:sz w:val="18"/>
        </w:rPr>
        <w:t xml:space="preserve">　</w:t>
      </w:r>
      <w:r w:rsidRPr="00754DE5">
        <w:rPr>
          <w:rFonts w:hint="eastAsia"/>
          <w:sz w:val="18"/>
        </w:rPr>
        <w:t>障害者スポーツの推進</w:t>
      </w:r>
    </w:p>
    <w:p w14:paraId="5042B7B7" w14:textId="77777777" w:rsidR="00B91628" w:rsidRDefault="00B91628" w:rsidP="00424BE8">
      <w:pPr>
        <w:spacing w:line="220" w:lineRule="exact"/>
        <w:rPr>
          <w:sz w:val="18"/>
        </w:rPr>
      </w:pPr>
      <w:r>
        <w:rPr>
          <w:rFonts w:hint="eastAsia"/>
          <w:sz w:val="18"/>
        </w:rPr>
        <w:t xml:space="preserve">　　具体的施策ａ　</w:t>
      </w:r>
      <w:r w:rsidRPr="00754DE5">
        <w:rPr>
          <w:rFonts w:hint="eastAsia"/>
          <w:sz w:val="18"/>
        </w:rPr>
        <w:t>障害者スポーツの拠点づくり</w:t>
      </w:r>
    </w:p>
    <w:p w14:paraId="2A8EBBC7" w14:textId="77777777" w:rsidR="00B91628" w:rsidRDefault="00B91628" w:rsidP="00424BE8">
      <w:pPr>
        <w:spacing w:line="220" w:lineRule="exact"/>
        <w:rPr>
          <w:sz w:val="18"/>
        </w:rPr>
      </w:pPr>
      <w:r>
        <w:rPr>
          <w:rFonts w:hint="eastAsia"/>
          <w:sz w:val="18"/>
        </w:rPr>
        <w:t xml:space="preserve">　　具体的施策ｂ　</w:t>
      </w:r>
      <w:r w:rsidRPr="00754DE5">
        <w:rPr>
          <w:rFonts w:hint="eastAsia"/>
          <w:sz w:val="18"/>
        </w:rPr>
        <w:t>障害者スポーツの普及</w:t>
      </w:r>
    </w:p>
    <w:p w14:paraId="40C68208" w14:textId="77777777" w:rsidR="00B91628" w:rsidRDefault="00B91628" w:rsidP="00424BE8">
      <w:pPr>
        <w:spacing w:line="220" w:lineRule="exact"/>
        <w:rPr>
          <w:sz w:val="18"/>
        </w:rPr>
      </w:pPr>
      <w:r>
        <w:rPr>
          <w:rFonts w:hint="eastAsia"/>
          <w:sz w:val="18"/>
        </w:rPr>
        <w:t xml:space="preserve">　　具体的施策ｃ　</w:t>
      </w:r>
      <w:r w:rsidRPr="00754DE5">
        <w:rPr>
          <w:rFonts w:hint="eastAsia"/>
          <w:sz w:val="18"/>
        </w:rPr>
        <w:t>障害者スポーツの競技力の向上</w:t>
      </w:r>
    </w:p>
    <w:p w14:paraId="1A77445A" w14:textId="0D81A3F4" w:rsidR="00B91628" w:rsidRDefault="00B91628" w:rsidP="00424BE8">
      <w:pPr>
        <w:spacing w:line="220" w:lineRule="exact"/>
        <w:rPr>
          <w:sz w:val="18"/>
        </w:rPr>
      </w:pPr>
      <w:r>
        <w:rPr>
          <w:rFonts w:hint="eastAsia"/>
          <w:sz w:val="18"/>
        </w:rPr>
        <w:t xml:space="preserve">　基本的施策</w:t>
      </w:r>
      <w:r w:rsidR="00F52582">
        <w:rPr>
          <w:rFonts w:hint="eastAsia"/>
          <w:sz w:val="18"/>
        </w:rPr>
        <w:t>④</w:t>
      </w:r>
      <w:r>
        <w:rPr>
          <w:rFonts w:hint="eastAsia"/>
          <w:sz w:val="18"/>
        </w:rPr>
        <w:t xml:space="preserve">　</w:t>
      </w:r>
      <w:r w:rsidRPr="00754DE5">
        <w:rPr>
          <w:rFonts w:hint="eastAsia"/>
          <w:sz w:val="18"/>
        </w:rPr>
        <w:t>文化芸術活動の充実</w:t>
      </w:r>
    </w:p>
    <w:p w14:paraId="6C85E332" w14:textId="77777777" w:rsidR="00B91628" w:rsidRDefault="00B91628" w:rsidP="00424BE8">
      <w:pPr>
        <w:spacing w:line="220" w:lineRule="exact"/>
        <w:rPr>
          <w:sz w:val="18"/>
        </w:rPr>
      </w:pPr>
      <w:r>
        <w:rPr>
          <w:rFonts w:hint="eastAsia"/>
          <w:sz w:val="18"/>
        </w:rPr>
        <w:t xml:space="preserve">　　具体的施策ａ　</w:t>
      </w:r>
      <w:r w:rsidRPr="00754DE5">
        <w:rPr>
          <w:rFonts w:hint="eastAsia"/>
          <w:sz w:val="18"/>
        </w:rPr>
        <w:t>鑑賞・創造・発表の機会の確保</w:t>
      </w:r>
    </w:p>
    <w:p w14:paraId="6769DF56" w14:textId="77777777" w:rsidR="00B91628" w:rsidRDefault="00B91628" w:rsidP="00424BE8">
      <w:pPr>
        <w:spacing w:line="220" w:lineRule="exact"/>
        <w:rPr>
          <w:sz w:val="18"/>
        </w:rPr>
      </w:pPr>
      <w:r>
        <w:rPr>
          <w:rFonts w:hint="eastAsia"/>
          <w:sz w:val="18"/>
        </w:rPr>
        <w:t xml:space="preserve">　　具体的施策ｂ　</w:t>
      </w:r>
      <w:r w:rsidRPr="00754DE5">
        <w:rPr>
          <w:rFonts w:hint="eastAsia"/>
          <w:sz w:val="18"/>
        </w:rPr>
        <w:t>芸術上価値の高い作品への支援</w:t>
      </w:r>
    </w:p>
    <w:p w14:paraId="63A9CEEA" w14:textId="3852C927" w:rsidR="00B91628" w:rsidRDefault="00B91628" w:rsidP="00424BE8">
      <w:pPr>
        <w:spacing w:line="220" w:lineRule="exact"/>
        <w:rPr>
          <w:sz w:val="18"/>
        </w:rPr>
      </w:pPr>
      <w:r>
        <w:rPr>
          <w:rFonts w:hint="eastAsia"/>
          <w:sz w:val="18"/>
        </w:rPr>
        <w:t xml:space="preserve">　　具体的施策ｃ　</w:t>
      </w:r>
      <w:r w:rsidRPr="00754DE5">
        <w:rPr>
          <w:rFonts w:hint="eastAsia"/>
          <w:sz w:val="18"/>
        </w:rPr>
        <w:t>交流の促進・障害者理解の促進</w:t>
      </w:r>
    </w:p>
    <w:p w14:paraId="019AE817" w14:textId="76E9E8E9" w:rsidR="00F52582" w:rsidRDefault="00F52582" w:rsidP="00424BE8">
      <w:pPr>
        <w:spacing w:line="220" w:lineRule="exact"/>
        <w:rPr>
          <w:sz w:val="18"/>
        </w:rPr>
      </w:pPr>
      <w:r>
        <w:rPr>
          <w:rFonts w:hint="eastAsia"/>
          <w:sz w:val="18"/>
        </w:rPr>
        <w:t xml:space="preserve">　基本的施策⑤　</w:t>
      </w:r>
      <w:r w:rsidRPr="00F52582">
        <w:rPr>
          <w:rFonts w:hint="eastAsia"/>
          <w:sz w:val="18"/>
        </w:rPr>
        <w:t>情報の取得利用・意思疎通支援の充実</w:t>
      </w:r>
    </w:p>
    <w:p w14:paraId="2EC664EB" w14:textId="334679B6" w:rsidR="00F52582" w:rsidRDefault="00F52582" w:rsidP="00424BE8">
      <w:pPr>
        <w:spacing w:line="220" w:lineRule="exact"/>
        <w:rPr>
          <w:sz w:val="18"/>
        </w:rPr>
      </w:pPr>
      <w:r>
        <w:rPr>
          <w:rFonts w:hint="eastAsia"/>
          <w:sz w:val="18"/>
        </w:rPr>
        <w:t xml:space="preserve">　　具体的施策ａ　</w:t>
      </w:r>
      <w:r w:rsidRPr="00F52582">
        <w:rPr>
          <w:rFonts w:hint="eastAsia"/>
          <w:sz w:val="18"/>
        </w:rPr>
        <w:t>行政サービス等における配慮の推進</w:t>
      </w:r>
    </w:p>
    <w:p w14:paraId="0C1A4572" w14:textId="7468EE81" w:rsidR="00F52582" w:rsidRDefault="00F52582" w:rsidP="00424BE8">
      <w:pPr>
        <w:spacing w:line="220" w:lineRule="exact"/>
        <w:rPr>
          <w:sz w:val="18"/>
        </w:rPr>
      </w:pPr>
      <w:r>
        <w:rPr>
          <w:rFonts w:hint="eastAsia"/>
          <w:sz w:val="18"/>
        </w:rPr>
        <w:t xml:space="preserve">　　具体的施策ｂ　</w:t>
      </w:r>
      <w:r w:rsidRPr="00F52582">
        <w:rPr>
          <w:rFonts w:hint="eastAsia"/>
          <w:sz w:val="18"/>
        </w:rPr>
        <w:t>意思疎通支援の充実</w:t>
      </w:r>
    </w:p>
    <w:p w14:paraId="66E6DC9F" w14:textId="4EEC8D59" w:rsidR="00F52582" w:rsidRDefault="00F52582" w:rsidP="00424BE8">
      <w:pPr>
        <w:spacing w:line="220" w:lineRule="exact"/>
        <w:rPr>
          <w:sz w:val="18"/>
        </w:rPr>
      </w:pPr>
      <w:r>
        <w:rPr>
          <w:rFonts w:hint="eastAsia"/>
          <w:sz w:val="18"/>
        </w:rPr>
        <w:t xml:space="preserve">　　具体的施策ｃ　</w:t>
      </w:r>
      <w:r w:rsidRPr="00F52582">
        <w:rPr>
          <w:rFonts w:hint="eastAsia"/>
          <w:sz w:val="18"/>
        </w:rPr>
        <w:t>読書バリアフリーの推進</w:t>
      </w:r>
    </w:p>
    <w:p w14:paraId="125A64D5" w14:textId="00FCD96B" w:rsidR="00B91628" w:rsidRPr="00B91628" w:rsidRDefault="00424BE8" w:rsidP="00CD1333">
      <w:pPr>
        <w:jc w:val="left"/>
      </w:pPr>
      <w:r>
        <w:rPr>
          <w:rFonts w:ascii="HG丸ｺﾞｼｯｸM-PRO" w:eastAsia="HG丸ｺﾞｼｯｸM-PRO" w:hAnsi="HG丸ｺﾞｼｯｸM-PRO" w:hint="eastAsia"/>
          <w:b/>
          <w:sz w:val="32"/>
          <w:szCs w:val="28"/>
        </w:rPr>
        <w:lastRenderedPageBreak/>
        <w:t>７　施策の展開</w:t>
      </w:r>
    </w:p>
    <w:p w14:paraId="460CFFDE" w14:textId="77777777" w:rsidR="00B91628" w:rsidRPr="004959A5" w:rsidRDefault="00B91628" w:rsidP="00CD1333">
      <w:pPr>
        <w:jc w:val="left"/>
        <w:rPr>
          <w:rFonts w:ascii="ＭＳ ゴシック" w:eastAsia="ＭＳ ゴシック" w:hAnsi="ＭＳ ゴシック"/>
          <w:b/>
          <w:sz w:val="28"/>
          <w:szCs w:val="28"/>
          <w:u w:val="double"/>
        </w:rPr>
      </w:pPr>
    </w:p>
    <w:p w14:paraId="6C1C8AC4" w14:textId="1E047DBD" w:rsidR="00A86DFD" w:rsidRPr="00A86DFD" w:rsidRDefault="00424BE8" w:rsidP="00A86DFD">
      <w:pPr>
        <w:spacing w:line="0" w:lineRule="atLeast"/>
        <w:jc w:val="left"/>
        <w:rPr>
          <w:rFonts w:ascii="ＭＳ ゴシック" w:eastAsia="ＭＳ ゴシック" w:hAnsi="ＭＳ ゴシック"/>
          <w:b/>
          <w:sz w:val="32"/>
          <w:szCs w:val="36"/>
        </w:rPr>
      </w:pPr>
      <w:r>
        <w:rPr>
          <w:rFonts w:ascii="ＭＳ ゴシック" w:eastAsia="ＭＳ ゴシック" w:hAnsi="ＭＳ ゴシック" w:hint="eastAsia"/>
          <w:b/>
          <w:sz w:val="32"/>
          <w:szCs w:val="36"/>
        </w:rPr>
        <w:t>（1）誰もが暮らしやすい潤いのあるまちをつくる</w:t>
      </w:r>
    </w:p>
    <w:p w14:paraId="5EC6206F" w14:textId="2D586AF1" w:rsidR="00CD1333" w:rsidRDefault="00CD1333" w:rsidP="00CD1333">
      <w:pPr>
        <w:ind w:leftChars="300" w:left="723" w:firstLineChars="100" w:firstLine="241"/>
        <w:rPr>
          <w:rFonts w:ascii="ＭＳ 明朝" w:hAnsi="ＭＳ 明朝"/>
          <w:szCs w:val="24"/>
        </w:rPr>
      </w:pPr>
    </w:p>
    <w:p w14:paraId="340B6AA1" w14:textId="77777777" w:rsidR="00A86DFD" w:rsidRPr="00763507" w:rsidRDefault="00A86DFD" w:rsidP="00CD1333">
      <w:pPr>
        <w:ind w:leftChars="300" w:left="723" w:firstLineChars="100" w:firstLine="241"/>
        <w:rPr>
          <w:rFonts w:ascii="ＭＳ 明朝" w:hAnsi="ＭＳ 明朝"/>
          <w:szCs w:val="24"/>
        </w:rPr>
      </w:pPr>
    </w:p>
    <w:p w14:paraId="61B1EBE2"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県民一人一人が生きがいや役割を持ち、助け合いながら暮らせる包摂的な共生社会を築くため、障害の有無にかかわらず、それぞれの経験やハンディキャップを強みとして希望に応じた就労や地域活動を可能にする多様性豊かな社会の構築に向けて、県民の相互理解を促進していきます。</w:t>
      </w:r>
    </w:p>
    <w:p w14:paraId="01B32C99"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また、障害のある人が地域において自立して生活し、積極的に社会参加するためには、それを阻むバリア（障壁）を除去する必要があります。</w:t>
      </w:r>
    </w:p>
    <w:p w14:paraId="51C2A7D9"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本県では、これまでも啓発広報活動や交流事業、福祉教育などを通して心のバリアの除去に努めるとともに、建築物や公共交通機関など生活空間にある物理的バリアの除去を進めてきました。</w:t>
      </w:r>
    </w:p>
    <w:p w14:paraId="33AE0780"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このような取組を、粘り強く続ける一方で、障害のある人の活動を制限し、社会への参加を制約している、障害を理由とする差別の解消に向け、積極的に施策を展開していきます。</w:t>
      </w:r>
    </w:p>
    <w:p w14:paraId="366297E9" w14:textId="77777777" w:rsidR="00A86DFD" w:rsidRPr="00A86DFD" w:rsidRDefault="00A86DFD" w:rsidP="00A86DFD">
      <w:pPr>
        <w:ind w:left="723" w:hangingChars="300" w:hanging="723"/>
        <w:rPr>
          <w:rFonts w:ascii="ＭＳ ゴシック" w:eastAsia="ＭＳ ゴシック" w:hAnsi="ＭＳ ゴシック"/>
          <w:szCs w:val="24"/>
        </w:rPr>
      </w:pPr>
      <w:r w:rsidRPr="00A86DFD">
        <w:rPr>
          <w:rFonts w:ascii="ＭＳ ゴシック" w:eastAsia="ＭＳ ゴシック" w:hAnsi="ＭＳ ゴシック" w:hint="eastAsia"/>
          <w:szCs w:val="24"/>
        </w:rPr>
        <w:t xml:space="preserve">　      加えて、障害のある人が地域で安全に、安心して生活できるように、防災対策をはじめ、防犯対策や消費者トラブルの防止など、多方面から施策の推進に努めます。</w:t>
      </w:r>
    </w:p>
    <w:p w14:paraId="7F6A9A63"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更に、新型コロナウイルス感染症の医療提供体制等の充実や、感染症専門人材の育成と対応力向上など、ウィズコロナを踏まえた感染症に対する取組を充実させていきます。</w:t>
      </w:r>
    </w:p>
    <w:p w14:paraId="50B6167F" w14:textId="32D814E4" w:rsidR="00CD1333" w:rsidRPr="00A86DFD" w:rsidRDefault="00CD1333" w:rsidP="00CD1333">
      <w:pPr>
        <w:ind w:leftChars="300" w:left="723"/>
        <w:rPr>
          <w:rFonts w:ascii="ＭＳ 明朝" w:hAnsi="ＭＳ 明朝"/>
          <w:szCs w:val="24"/>
        </w:rPr>
      </w:pPr>
    </w:p>
    <w:p w14:paraId="67809BAD" w14:textId="77777777" w:rsidR="00F34DC3" w:rsidRDefault="00F34DC3" w:rsidP="00F34DC3">
      <w:pPr>
        <w:rPr>
          <w:rFonts w:ascii="ＭＳ 明朝" w:hAnsi="ＭＳ 明朝"/>
          <w:szCs w:val="24"/>
        </w:rPr>
      </w:pPr>
    </w:p>
    <w:p w14:paraId="688A89AE" w14:textId="2126C5D7" w:rsidR="00CD1333" w:rsidRPr="00F34DC3" w:rsidRDefault="00F34DC3" w:rsidP="00F34DC3">
      <w:pPr>
        <w:ind w:firstLineChars="100" w:firstLine="282"/>
        <w:rPr>
          <w:rFonts w:ascii="ＭＳ ゴシック" w:eastAsia="ＭＳ ゴシック" w:hAnsi="ＭＳ ゴシック"/>
          <w:b/>
          <w:sz w:val="28"/>
          <w:szCs w:val="28"/>
        </w:rPr>
      </w:pPr>
      <w:r w:rsidRPr="00F34DC3">
        <w:rPr>
          <w:rFonts w:ascii="ＭＳ ゴシック" w:eastAsia="ＭＳ ゴシック" w:hAnsi="ＭＳ ゴシック" w:hint="eastAsia"/>
          <w:b/>
          <w:sz w:val="28"/>
          <w:szCs w:val="28"/>
        </w:rPr>
        <w:t>①</w:t>
      </w:r>
      <w:r w:rsidR="00424BE8" w:rsidRPr="00F34DC3">
        <w:rPr>
          <w:rFonts w:ascii="ＭＳ ゴシック" w:eastAsia="ＭＳ ゴシック" w:hAnsi="ＭＳ ゴシック" w:hint="eastAsia"/>
          <w:b/>
          <w:sz w:val="28"/>
          <w:szCs w:val="28"/>
        </w:rPr>
        <w:t xml:space="preserve">　相互理解の促進</w:t>
      </w:r>
    </w:p>
    <w:p w14:paraId="25D0C4A2" w14:textId="77777777" w:rsidR="00CD1333" w:rsidRPr="004959A5" w:rsidRDefault="00CD1333" w:rsidP="00CD1333">
      <w:pPr>
        <w:ind w:firstLineChars="300" w:firstLine="846"/>
        <w:rPr>
          <w:rFonts w:ascii="ＭＳ ゴシック" w:eastAsia="ＭＳ ゴシック" w:hAnsi="ＭＳ ゴシック"/>
          <w:b/>
          <w:sz w:val="28"/>
          <w:szCs w:val="28"/>
        </w:rPr>
      </w:pPr>
    </w:p>
    <w:p w14:paraId="332304D8" w14:textId="77777777" w:rsidR="00424BE8" w:rsidRPr="004959A5" w:rsidRDefault="00424BE8" w:rsidP="00424BE8">
      <w:pPr>
        <w:ind w:firstLineChars="200" w:firstLine="564"/>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173927D7" w14:textId="77777777" w:rsidR="00CD1333" w:rsidRPr="004959A5" w:rsidRDefault="00CD1333" w:rsidP="00CD1333">
      <w:pPr>
        <w:ind w:left="902"/>
        <w:rPr>
          <w:rFonts w:ascii="ＭＳ ゴシック" w:eastAsia="ＭＳ ゴシック" w:hAnsi="ＭＳ ゴシック"/>
        </w:rPr>
      </w:pPr>
    </w:p>
    <w:p w14:paraId="06BA21D3" w14:textId="77777777" w:rsidR="00CD1333" w:rsidRPr="004959A5" w:rsidRDefault="00CD1333" w:rsidP="00CD1333">
      <w:pPr>
        <w:numPr>
          <w:ilvl w:val="0"/>
          <w:numId w:val="6"/>
        </w:numPr>
        <w:rPr>
          <w:rFonts w:ascii="ＭＳ ゴシック" w:eastAsia="ＭＳ ゴシック" w:hAnsi="ＭＳ ゴシック"/>
        </w:rPr>
      </w:pPr>
      <w:r w:rsidRPr="004959A5">
        <w:rPr>
          <w:rFonts w:ascii="ＭＳ ゴシック" w:eastAsia="ＭＳ ゴシック" w:hAnsi="ＭＳ ゴシック" w:hint="eastAsia"/>
        </w:rPr>
        <w:t>障害のある人が自分らしい生活を送ろうとしても、それを阻む目に見えない障壁（心のバリア）がたくさんあります。</w:t>
      </w:r>
    </w:p>
    <w:p w14:paraId="2DB05067" w14:textId="77777777" w:rsidR="00CD1333" w:rsidRPr="004959A5" w:rsidRDefault="00CD1333" w:rsidP="00CD1333">
      <w:pPr>
        <w:numPr>
          <w:ilvl w:val="0"/>
          <w:numId w:val="6"/>
        </w:numPr>
        <w:rPr>
          <w:rFonts w:ascii="ＭＳ ゴシック" w:eastAsia="ＭＳ ゴシック" w:hAnsi="ＭＳ ゴシック"/>
        </w:rPr>
      </w:pPr>
      <w:r w:rsidRPr="004959A5">
        <w:rPr>
          <w:rFonts w:ascii="ＭＳ ゴシック" w:eastAsia="ＭＳ ゴシック" w:hAnsi="ＭＳ ゴシック" w:hint="eastAsia"/>
        </w:rPr>
        <w:t>心のバリアは、障害や障害のある人に対する理解不足や、誤解、偏見によるところが大きいと考えられます。</w:t>
      </w:r>
    </w:p>
    <w:p w14:paraId="60095476"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特に、発達障害や高次脳機能障害、難病については理解が不足しており、周囲の人と良好な関係を築くことが難しいなど、暮らしにくい状態が続いている人も少なくありません。</w:t>
      </w:r>
    </w:p>
    <w:p w14:paraId="74B4E2B0" w14:textId="7096B74D" w:rsidR="00CD1333" w:rsidRPr="00A86DFD" w:rsidRDefault="00CD1333" w:rsidP="00EE6043">
      <w:pPr>
        <w:widowControl/>
        <w:numPr>
          <w:ilvl w:val="0"/>
          <w:numId w:val="8"/>
        </w:numPr>
        <w:jc w:val="left"/>
        <w:rPr>
          <w:rFonts w:ascii="ＭＳ ゴシック" w:eastAsia="ＭＳ ゴシック" w:hAnsi="ＭＳ ゴシック"/>
        </w:rPr>
      </w:pPr>
      <w:r w:rsidRPr="00A86DFD">
        <w:rPr>
          <w:rFonts w:ascii="ＭＳ ゴシック" w:eastAsia="ＭＳ ゴシック" w:hAnsi="ＭＳ ゴシック" w:hint="eastAsia"/>
        </w:rPr>
        <w:t>心のバリアを除去するためには、障害に対する正しい知識の普及啓発や障害のある人とない人との交流などを繰り返し行う中で、広く県民に障害や障害のある人について理解を深めてもらう必要があります。</w:t>
      </w:r>
      <w:r w:rsidRPr="00A86DFD">
        <w:rPr>
          <w:rFonts w:ascii="ＭＳ ゴシック" w:eastAsia="ＭＳ ゴシック" w:hAnsi="ＭＳ ゴシック"/>
        </w:rPr>
        <w:br w:type="page"/>
      </w:r>
    </w:p>
    <w:p w14:paraId="7684108E" w14:textId="0A7B515F" w:rsidR="00424BE8" w:rsidRDefault="00424BE8" w:rsidP="00424BE8">
      <w:pPr>
        <w:ind w:firstLineChars="200" w:firstLine="564"/>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1038D073" w14:textId="77777777" w:rsidR="00F34DC3" w:rsidRDefault="00F34DC3" w:rsidP="00F34DC3">
      <w:pPr>
        <w:rPr>
          <w:rFonts w:ascii="ＭＳ ゴシック" w:eastAsia="ＭＳ ゴシック" w:hAnsi="ＭＳ ゴシック"/>
          <w:b/>
          <w:sz w:val="28"/>
          <w:szCs w:val="28"/>
        </w:rPr>
      </w:pPr>
    </w:p>
    <w:p w14:paraId="25F703BE" w14:textId="46038602" w:rsidR="00CD1333" w:rsidRPr="00E817C7" w:rsidRDefault="00E817C7" w:rsidP="00F34DC3">
      <w:pPr>
        <w:ind w:firstLineChars="100" w:firstLine="282"/>
        <w:rPr>
          <w:rFonts w:ascii="ＭＳ ゴシック" w:eastAsia="ＭＳ ゴシック" w:hAnsi="ＭＳ ゴシック"/>
          <w:b/>
          <w:sz w:val="28"/>
          <w:szCs w:val="28"/>
        </w:rPr>
      </w:pPr>
      <w:r w:rsidRPr="00E817C7">
        <w:rPr>
          <w:rFonts w:ascii="ＭＳ ゴシック" w:eastAsia="ＭＳ ゴシック" w:hAnsi="ＭＳ ゴシック" w:hint="eastAsia"/>
          <w:b/>
          <w:sz w:val="28"/>
          <w:szCs w:val="28"/>
        </w:rPr>
        <w:t>①</w:t>
      </w:r>
      <w:r w:rsidR="00424BE8" w:rsidRPr="00E817C7">
        <w:rPr>
          <w:rFonts w:ascii="ＭＳ ゴシック" w:eastAsia="ＭＳ ゴシック" w:hAnsi="ＭＳ ゴシック" w:hint="eastAsia"/>
          <w:b/>
          <w:sz w:val="28"/>
          <w:szCs w:val="28"/>
        </w:rPr>
        <w:t>-ａ　啓発・広報活動の推進</w:t>
      </w:r>
    </w:p>
    <w:p w14:paraId="1057655F" w14:textId="77777777" w:rsidR="00CD1333" w:rsidRPr="004959A5" w:rsidRDefault="00CD1333" w:rsidP="00CD1333">
      <w:pPr>
        <w:rPr>
          <w:rFonts w:ascii="ＭＳ ゴシック" w:eastAsia="ＭＳ ゴシック" w:hAnsi="ＭＳ ゴシック"/>
          <w:b/>
          <w:sz w:val="28"/>
          <w:szCs w:val="28"/>
        </w:rPr>
      </w:pPr>
    </w:p>
    <w:p w14:paraId="03D89CB8"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1． 共生社会の理念を周知するため、障害者週間などを中心に、障害者団体や市町村などと連携を図りながら啓発活動を推進します。〔障害福祉課〕</w:t>
      </w:r>
    </w:p>
    <w:p w14:paraId="280102F5"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49DB28C0"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2． 様々な媒体を活用し、障害に関する正しい知識の普及に努め、障害に対する誤解や偏見を解消するとともに、障害に対する理解の促進を図ります。〔広聴広報グループ、障害福祉課〕</w:t>
      </w:r>
    </w:p>
    <w:p w14:paraId="77B72CFB"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49459437"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3． 市町村や障害者団体などと連携を図り、障害のある人とない人が交流できる場を積極的に設け、相互理解を促進します。〔障害福祉課〕</w:t>
      </w:r>
    </w:p>
    <w:p w14:paraId="0D53E5B7"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66A047E3"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4． 精神障害のある人に対する社会的な誤解や偏見を是正するため、精神障害に関する正しい理解の普及啓発を進めるとともに、精神障害</w:t>
      </w:r>
      <w:r>
        <w:rPr>
          <w:rFonts w:ascii="ＭＳ ゴシック" w:eastAsia="ＭＳ ゴシック" w:hAnsi="ＭＳ ゴシック" w:hint="eastAsia"/>
          <w:szCs w:val="24"/>
        </w:rPr>
        <w:t>のある人</w:t>
      </w:r>
      <w:r w:rsidRPr="004959A5">
        <w:rPr>
          <w:rFonts w:ascii="ＭＳ ゴシック" w:eastAsia="ＭＳ ゴシック" w:hAnsi="ＭＳ ゴシック" w:hint="eastAsia"/>
          <w:szCs w:val="24"/>
        </w:rPr>
        <w:t>等と地域住民の交流の機会を確保していきます。〔健康増進課〕</w:t>
      </w:r>
    </w:p>
    <w:p w14:paraId="2DF2C853" w14:textId="77777777" w:rsidR="00CD1333" w:rsidRPr="004959A5" w:rsidRDefault="00CD1333" w:rsidP="00CD1333">
      <w:pPr>
        <w:ind w:left="480"/>
        <w:rPr>
          <w:rFonts w:ascii="ＭＳ ゴシック" w:eastAsia="ＭＳ ゴシック" w:hAnsi="ＭＳ ゴシック"/>
          <w:szCs w:val="24"/>
        </w:rPr>
      </w:pPr>
    </w:p>
    <w:p w14:paraId="55FBF177"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5.　精神障害のある人や精神保健に課題を抱える方、その家族が必要とする保健・医療・福祉サービス等の情報や、相談窓口等の情報発信を行います｡（新規）〔健康増進課〕</w:t>
      </w:r>
    </w:p>
    <w:p w14:paraId="3D6B4FDA"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58E32E11"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6． 自閉症をはじめとする発達障害について正しい知識の浸透を図るため、世界自閉症啓発デー及び発達障害啓発週間における街頭キャンペーンや一般県民向けの研修会・シンポジウムなどの普及・啓発活動を行います。〔子ども福祉課〕</w:t>
      </w:r>
    </w:p>
    <w:p w14:paraId="1E6B3425"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11BC2D7C"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7． 高次脳機能障害は、障害の特性だけでなく、その名称についても認知度が低いため、支援拠点機関（高次脳機能障害者支援センター）において、県民などを対象に正しい理解の促進を図ります。〔健康増進課〕</w:t>
      </w:r>
    </w:p>
    <w:p w14:paraId="7B29B0CE" w14:textId="77777777" w:rsidR="00CD1333" w:rsidRPr="004959A5" w:rsidRDefault="00CD1333" w:rsidP="00CD1333">
      <w:pPr>
        <w:ind w:leftChars="374" w:left="964" w:hangingChars="26" w:hanging="63"/>
        <w:rPr>
          <w:rFonts w:ascii="ＭＳ ゴシック" w:eastAsia="ＭＳ ゴシック" w:hAnsi="ＭＳ ゴシック"/>
          <w:szCs w:val="24"/>
        </w:rPr>
      </w:pPr>
    </w:p>
    <w:p w14:paraId="0970C8F9"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【用語解説】高次脳機能障害：</w:t>
      </w:r>
    </w:p>
    <w:p w14:paraId="46DAAEEE"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外傷性脳損傷や脳血管障害などによる脳の損傷が原因で生じる認知障害全般を指し、失語・失行・失認のほか記憶障害、注意障害、遂行機能障害、社会的行動障害などが含まれる。</w:t>
      </w:r>
    </w:p>
    <w:p w14:paraId="4E75BC53" w14:textId="77777777" w:rsidR="00CD1333" w:rsidRPr="004959A5" w:rsidRDefault="00CD1333" w:rsidP="00CD1333">
      <w:pPr>
        <w:ind w:leftChars="400" w:left="1205" w:hangingChars="100" w:hanging="241"/>
        <w:rPr>
          <w:rFonts w:ascii="ＭＳ 明朝" w:hAnsi="ＭＳ 明朝"/>
          <w:szCs w:val="24"/>
        </w:rPr>
      </w:pPr>
    </w:p>
    <w:p w14:paraId="15C68A28"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【用語解説】支援拠点機関：</w:t>
      </w:r>
    </w:p>
    <w:p w14:paraId="7CAED760"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支援コーディネーターを配置し、交通事故や脳血管疾患などの原因により高次脳機能障害になった人やその家族の相談に応じ、高次脳機能障害のある人が安心・安全な地域生活を営めるよう、保健、医療、福祉、労働、教育等の関係者と連携し支援する機関。</w:t>
      </w:r>
    </w:p>
    <w:p w14:paraId="5A897C94"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8． インターネット等を活用し、各種依存症に関する正しい知識についての情報発信を行います。〔健康増進課〕</w:t>
      </w:r>
    </w:p>
    <w:p w14:paraId="677D1999" w14:textId="77777777" w:rsidR="00CD1333" w:rsidRPr="004959A5" w:rsidRDefault="00CD1333" w:rsidP="00CD1333">
      <w:pPr>
        <w:rPr>
          <w:rFonts w:ascii="ＭＳ ゴシック" w:eastAsia="ＭＳ ゴシック" w:hAnsi="ＭＳ ゴシック"/>
          <w:szCs w:val="24"/>
        </w:rPr>
      </w:pPr>
    </w:p>
    <w:p w14:paraId="454BE8A2" w14:textId="77777777" w:rsidR="00CD1333" w:rsidRPr="004959A5" w:rsidRDefault="00CD1333" w:rsidP="00CD1333">
      <w:pPr>
        <w:ind w:leftChars="300" w:left="964"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9． 依存症に関する偏見・差別の解消や依存症に対する対応力の向上を図るため、依存症サポーターを養成します。（新規）〔健康増進課〕</w:t>
      </w:r>
    </w:p>
    <w:p w14:paraId="0C2877D4" w14:textId="77777777" w:rsidR="00CD1333" w:rsidRPr="004959A5" w:rsidRDefault="00CD1333" w:rsidP="00CD1333">
      <w:pPr>
        <w:rPr>
          <w:rFonts w:ascii="ＭＳ ゴシック" w:eastAsia="ＭＳ ゴシック" w:hAnsi="ＭＳ ゴシック"/>
          <w:szCs w:val="24"/>
        </w:rPr>
      </w:pPr>
    </w:p>
    <w:p w14:paraId="0789C5DA" w14:textId="77777777" w:rsidR="00CD1333" w:rsidRPr="004959A5" w:rsidRDefault="00CD1333" w:rsidP="00CD1333">
      <w:pPr>
        <w:ind w:leftChars="224" w:left="962" w:hangingChars="175" w:hanging="422"/>
        <w:rPr>
          <w:rFonts w:ascii="ＭＳ ゴシック" w:eastAsia="ＭＳ ゴシック" w:hAnsi="ＭＳ ゴシック"/>
          <w:szCs w:val="24"/>
        </w:rPr>
      </w:pPr>
      <w:r w:rsidRPr="004959A5">
        <w:rPr>
          <w:rFonts w:ascii="ＭＳ ゴシック" w:eastAsia="ＭＳ ゴシック" w:hAnsi="ＭＳ ゴシック" w:hint="eastAsia"/>
          <w:szCs w:val="24"/>
        </w:rPr>
        <w:t>10.　身体状況などに応じた適切な福祉サービスの案内・提供に努めるとともに、難病患者に対する正しい理解を促進します。〔健康増進課〕</w:t>
      </w:r>
    </w:p>
    <w:p w14:paraId="4B77FAC3" w14:textId="77777777" w:rsidR="00CD1333" w:rsidRPr="004959A5" w:rsidRDefault="00CD1333" w:rsidP="00CD1333">
      <w:pPr>
        <w:ind w:leftChars="225" w:left="1024" w:hangingChars="200" w:hanging="482"/>
        <w:rPr>
          <w:rFonts w:ascii="ＭＳ ゴシック" w:eastAsia="ＭＳ ゴシック" w:hAnsi="ＭＳ ゴシック"/>
          <w:szCs w:val="24"/>
        </w:rPr>
      </w:pPr>
    </w:p>
    <w:p w14:paraId="54DBD804" w14:textId="77777777" w:rsidR="00CD1333" w:rsidRPr="004959A5" w:rsidRDefault="00CD1333" w:rsidP="00CD1333">
      <w:pPr>
        <w:ind w:leftChars="225" w:left="102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11.　県の広報媒体を活用した山梨県障害者幸住条例の普及・啓発を通して、障害者差別の解消の重要性や障害のある人への偏見などをなくす「心のバリアフリー」に関する県民の理解促進を図ります。〔障害福祉課〕</w:t>
      </w:r>
    </w:p>
    <w:p w14:paraId="10FAEEBE" w14:textId="2923D2A9" w:rsidR="00CD1333" w:rsidRPr="004959A5" w:rsidRDefault="00CD1333" w:rsidP="00CD1333">
      <w:pPr>
        <w:ind w:leftChars="200" w:left="964" w:hangingChars="200" w:hanging="482"/>
        <w:rPr>
          <w:rFonts w:ascii="ＭＳ ゴシック" w:eastAsia="ＭＳ ゴシック" w:hAnsi="ＭＳ ゴシック"/>
          <w:szCs w:val="24"/>
        </w:rPr>
      </w:pPr>
    </w:p>
    <w:p w14:paraId="05A5A7F9" w14:textId="26043F61" w:rsidR="00CD1333" w:rsidRPr="004959A5" w:rsidRDefault="00CD1333" w:rsidP="00A86DFD">
      <w:pPr>
        <w:ind w:leftChars="233" w:left="922" w:right="-1"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1</w:t>
      </w:r>
      <w:r w:rsidRPr="004959A5">
        <w:rPr>
          <w:rFonts w:ascii="ＭＳ ゴシック" w:eastAsia="ＭＳ ゴシック" w:hAnsi="ＭＳ ゴシック" w:hint="eastAsia"/>
          <w:szCs w:val="24"/>
        </w:rPr>
        <w:t>2</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内部障害のある人や難病患者のほか、妊娠初期の女性など、見た目では障害がある、あるいは配慮が必要なことが分かりづらい人が周囲から手助け</w:t>
      </w:r>
      <w:r>
        <w:rPr>
          <w:rFonts w:ascii="ＭＳ ゴシック" w:eastAsia="ＭＳ ゴシック" w:hAnsi="ＭＳ ゴシック" w:hint="eastAsia"/>
          <w:szCs w:val="24"/>
        </w:rPr>
        <w:t>や配慮</w:t>
      </w:r>
      <w:r w:rsidRPr="004959A5">
        <w:rPr>
          <w:rFonts w:ascii="ＭＳ ゴシック" w:eastAsia="ＭＳ ゴシック" w:hAnsi="ＭＳ ゴシック" w:hint="eastAsia"/>
          <w:szCs w:val="24"/>
        </w:rPr>
        <w:t>を得られやすくする目印「ヘルプマーク」の普及啓発を図ります。〔障害福祉課〕</w:t>
      </w:r>
    </w:p>
    <w:p w14:paraId="3F29B0BB" w14:textId="77777777" w:rsidR="00CD1333" w:rsidRPr="004959A5" w:rsidRDefault="00CD1333" w:rsidP="00CD1333">
      <w:pPr>
        <w:ind w:leftChars="233" w:left="922" w:rightChars="881" w:right="2123" w:hangingChars="150" w:hanging="361"/>
        <w:rPr>
          <w:rFonts w:ascii="ＭＳ ゴシック" w:eastAsia="ＭＳ ゴシック" w:hAnsi="ＭＳ ゴシック"/>
          <w:szCs w:val="24"/>
        </w:rPr>
      </w:pPr>
    </w:p>
    <w:p w14:paraId="3D6DD565" w14:textId="77777777" w:rsidR="00CD1333" w:rsidRPr="004959A5" w:rsidRDefault="00CD1333" w:rsidP="00A86DFD">
      <w:pPr>
        <w:ind w:leftChars="233" w:left="922" w:right="-1"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13.　手話言語の理解及び普及のために、動画やリーフレットなどを活用し、県民に対し広く普及・啓発を行います。特に、学校現場では手話言語について児童生徒に興味関心を促す取組を進めます。（新規）〔障害福祉課〕</w:t>
      </w:r>
    </w:p>
    <w:p w14:paraId="39A046E7" w14:textId="77777777" w:rsidR="00CD1333" w:rsidRPr="004959A5" w:rsidRDefault="00CD1333" w:rsidP="00CD1333">
      <w:pPr>
        <w:ind w:leftChars="300" w:left="964" w:hangingChars="100" w:hanging="241"/>
        <w:rPr>
          <w:rFonts w:ascii="ＭＳ ゴシック" w:eastAsia="ＭＳ ゴシック" w:hAnsi="ＭＳ ゴシック"/>
          <w:szCs w:val="24"/>
        </w:rPr>
      </w:pPr>
    </w:p>
    <w:p w14:paraId="3E57B690" w14:textId="77777777" w:rsidR="00F34DC3" w:rsidRDefault="00F34DC3" w:rsidP="00F34DC3">
      <w:pPr>
        <w:rPr>
          <w:rFonts w:ascii="ＭＳ 明朝" w:hAnsi="ＭＳ 明朝"/>
          <w:szCs w:val="24"/>
        </w:rPr>
      </w:pPr>
    </w:p>
    <w:p w14:paraId="533279AD" w14:textId="16365B42" w:rsidR="00CD1333" w:rsidRPr="00F34DC3" w:rsidRDefault="00E817C7" w:rsidP="00F34DC3">
      <w:pPr>
        <w:ind w:firstLineChars="100" w:firstLine="282"/>
        <w:rPr>
          <w:rFonts w:ascii="ＭＳ ゴシック" w:eastAsia="ＭＳ ゴシック" w:hAnsi="ＭＳ ゴシック"/>
          <w:b/>
          <w:sz w:val="28"/>
          <w:szCs w:val="28"/>
        </w:rPr>
      </w:pPr>
      <w:r w:rsidRPr="00F34DC3">
        <w:rPr>
          <w:rFonts w:ascii="ＭＳ ゴシック" w:eastAsia="ＭＳ ゴシック" w:hAnsi="ＭＳ ゴシック" w:hint="eastAsia"/>
          <w:b/>
          <w:sz w:val="28"/>
          <w:szCs w:val="28"/>
        </w:rPr>
        <w:t>①</w:t>
      </w:r>
      <w:r w:rsidR="00424BE8" w:rsidRPr="00F34DC3">
        <w:rPr>
          <w:rFonts w:ascii="ＭＳ ゴシック" w:eastAsia="ＭＳ ゴシック" w:hAnsi="ＭＳ ゴシック" w:hint="eastAsia"/>
          <w:b/>
          <w:sz w:val="28"/>
          <w:szCs w:val="28"/>
        </w:rPr>
        <w:t>-ｂ　福祉教育などの推進</w:t>
      </w:r>
    </w:p>
    <w:p w14:paraId="5272B205" w14:textId="77777777" w:rsidR="00CD1333" w:rsidRPr="004959A5" w:rsidRDefault="00CD1333" w:rsidP="00CD1333">
      <w:pPr>
        <w:pStyle w:val="1"/>
      </w:pPr>
    </w:p>
    <w:p w14:paraId="1524514C" w14:textId="77777777" w:rsidR="00CD1333" w:rsidRPr="004959A5" w:rsidRDefault="00CD1333" w:rsidP="00CD1333">
      <w:pPr>
        <w:ind w:leftChars="236" w:left="930"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lang w:val="x-none"/>
        </w:rPr>
        <w:t>14</w:t>
      </w:r>
      <w:r w:rsidRPr="004959A5">
        <w:rPr>
          <w:rFonts w:ascii="ＭＳ ゴシック" w:eastAsia="ＭＳ ゴシック" w:hAnsi="ＭＳ ゴシック" w:hint="eastAsia"/>
          <w:szCs w:val="24"/>
        </w:rPr>
        <w:t>． 特別支援学校と保育所、幼稚園、小・中学校、高等学校との学校間及び特別支援学級設置校の校内における交流及び共同学習、地域の人々との交流活動を計画的・組織的に実施し、障害のある幼児児童生徒の社会性を養うとともに、障害のない幼児児童生徒、保護者及び地域の人々に対し、障害の特性及び障害のある人に対する理解の促進を図ります。〔教育庁義務教育課、教育庁高校教育課、教育庁特別支援教育・児童生徒支援課〕</w:t>
      </w:r>
    </w:p>
    <w:p w14:paraId="2D4F7E2B" w14:textId="77777777" w:rsidR="00CD1333" w:rsidRPr="004959A5" w:rsidRDefault="00CD1333" w:rsidP="00CD1333">
      <w:pPr>
        <w:ind w:leftChars="236" w:left="930" w:hangingChars="150" w:hanging="361"/>
        <w:rPr>
          <w:rFonts w:ascii="ＭＳ ゴシック" w:eastAsia="ＭＳ ゴシック" w:hAnsi="ＭＳ ゴシック"/>
          <w:szCs w:val="24"/>
        </w:rPr>
      </w:pPr>
    </w:p>
    <w:p w14:paraId="5DA7FBE1" w14:textId="77777777" w:rsidR="00CD1333" w:rsidRPr="004959A5" w:rsidRDefault="00CD1333" w:rsidP="00CD1333">
      <w:pPr>
        <w:ind w:leftChars="236" w:left="930"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15． 児童生徒、学校及び地域の実態に応じた福祉教育を推進し、家庭や地域との連携を生かした活動や体験活動の充実を図ります。〔教育庁義務教育課〕</w:t>
      </w:r>
    </w:p>
    <w:p w14:paraId="1076D2CA" w14:textId="77777777" w:rsidR="00CD1333" w:rsidRDefault="00CD1333" w:rsidP="00CD1333">
      <w:pPr>
        <w:ind w:leftChars="236" w:left="930" w:hangingChars="150" w:hanging="361"/>
        <w:rPr>
          <w:rFonts w:ascii="ＭＳ ゴシック" w:eastAsia="ＭＳ ゴシック" w:hAnsi="ＭＳ ゴシック"/>
          <w:szCs w:val="24"/>
        </w:rPr>
      </w:pPr>
    </w:p>
    <w:p w14:paraId="3981400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16． 学校における福祉体験活動や障害のある人との交流活動などを通して、障害の特性や障害のある人に対する理解を促進します｡〔教育庁義務教育課、教育庁特別支援教育・児童生徒支援課〕</w:t>
      </w:r>
    </w:p>
    <w:p w14:paraId="2E818882"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3A5EBFC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17． 保育所、幼稚園等において、障害児施設との相互訪問などの交流活動を通じて障害のある子どもとの直接的な交流を図ることにより、就学前から障害の特性や障害のある人に対する理解を促進します｡〔</w:t>
      </w:r>
      <w:r w:rsidRPr="004959A5">
        <w:rPr>
          <w:rFonts w:ascii="ＭＳ ゴシック" w:eastAsia="ＭＳ ゴシック" w:hAnsi="ＭＳ ゴシック"/>
        </w:rPr>
        <w:t>子育て</w:t>
      </w:r>
      <w:r w:rsidRPr="004959A5">
        <w:rPr>
          <w:rFonts w:ascii="ＭＳ ゴシック" w:eastAsia="ＭＳ ゴシック" w:hAnsi="ＭＳ ゴシック" w:hint="eastAsia"/>
        </w:rPr>
        <w:t>政策</w:t>
      </w:r>
      <w:r w:rsidRPr="004959A5">
        <w:rPr>
          <w:rFonts w:ascii="ＭＳ ゴシック" w:eastAsia="ＭＳ ゴシック" w:hAnsi="ＭＳ ゴシック"/>
        </w:rPr>
        <w:t>課</w:t>
      </w:r>
      <w:r w:rsidRPr="004959A5">
        <w:rPr>
          <w:rFonts w:ascii="ＭＳ ゴシック" w:eastAsia="ＭＳ ゴシック" w:hAnsi="ＭＳ ゴシック" w:hint="eastAsia"/>
          <w:szCs w:val="24"/>
        </w:rPr>
        <w:t>、教育庁特別支援教育・児童生徒支援課〕</w:t>
      </w:r>
    </w:p>
    <w:p w14:paraId="5FEF8231"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0262704A"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8"/>
        </w:rPr>
        <w:t>18.　子どもの頃から障害や障害のある人に関する理解を深めることが共生社会の実現に有効であるため、精神疾患の予防・回復等への正しい理解とともに障害の特性や障害のある人への配慮の方法などを学ぶ福祉教育の実施を県内の小中高等学校に進めます。</w:t>
      </w:r>
      <w:r w:rsidRPr="004959A5">
        <w:rPr>
          <w:rFonts w:ascii="ＭＳ ゴシック" w:eastAsia="ＭＳ ゴシック" w:hAnsi="ＭＳ ゴシック" w:hint="eastAsia"/>
          <w:szCs w:val="24"/>
        </w:rPr>
        <w:t>〔障害福祉課、教育庁義務教育課、教育庁保健体育課〕</w:t>
      </w:r>
    </w:p>
    <w:p w14:paraId="157A7C3C"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0FDE8D9E" w14:textId="77777777" w:rsidR="00F34DC3" w:rsidRDefault="00F34DC3" w:rsidP="00F34DC3">
      <w:pPr>
        <w:rPr>
          <w:rFonts w:ascii="ＭＳ ゴシック" w:eastAsia="ＭＳ ゴシック" w:hAnsi="ＭＳ ゴシック"/>
          <w:szCs w:val="24"/>
        </w:rPr>
      </w:pPr>
    </w:p>
    <w:p w14:paraId="7AD8F960" w14:textId="29B7EBD2" w:rsidR="00CD1333" w:rsidRPr="00F34DC3" w:rsidRDefault="00E817C7" w:rsidP="00F34DC3">
      <w:pPr>
        <w:ind w:firstLineChars="100" w:firstLine="282"/>
        <w:rPr>
          <w:rFonts w:ascii="ＭＳ ゴシック" w:eastAsia="ＭＳ ゴシック" w:hAnsi="ＭＳ ゴシック"/>
          <w:szCs w:val="28"/>
        </w:rPr>
      </w:pPr>
      <w:r w:rsidRPr="00F34DC3">
        <w:rPr>
          <w:rFonts w:ascii="ＭＳ ゴシック" w:eastAsia="ＭＳ ゴシック" w:hAnsi="ＭＳ ゴシック" w:hint="eastAsia"/>
          <w:b/>
          <w:sz w:val="28"/>
          <w:szCs w:val="28"/>
        </w:rPr>
        <w:t>②</w:t>
      </w:r>
      <w:r w:rsidR="00424BE8" w:rsidRPr="00F34DC3">
        <w:rPr>
          <w:rFonts w:ascii="ＭＳ ゴシック" w:eastAsia="ＭＳ ゴシック" w:hAnsi="ＭＳ ゴシック" w:hint="eastAsia"/>
          <w:b/>
          <w:sz w:val="28"/>
          <w:szCs w:val="28"/>
        </w:rPr>
        <w:t xml:space="preserve">　民間との協働体制の整備・市町村との連携</w:t>
      </w:r>
    </w:p>
    <w:p w14:paraId="70E3CCC3" w14:textId="77777777" w:rsidR="00CD1333" w:rsidRPr="004959A5" w:rsidRDefault="00CD1333" w:rsidP="00CD1333">
      <w:pPr>
        <w:rPr>
          <w:rFonts w:ascii="ＭＳ ゴシック" w:eastAsia="ＭＳ ゴシック" w:hAnsi="ＭＳ ゴシック"/>
          <w:b/>
          <w:sz w:val="28"/>
          <w:szCs w:val="28"/>
        </w:rPr>
      </w:pPr>
    </w:p>
    <w:p w14:paraId="74B73272" w14:textId="227429F7" w:rsidR="00CD1333" w:rsidRDefault="00424BE8"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5D7AB0BC" w14:textId="77777777" w:rsidR="00424BE8" w:rsidRPr="004959A5" w:rsidRDefault="00424BE8" w:rsidP="00CD1333">
      <w:pPr>
        <w:ind w:firstLineChars="300" w:firstLine="846"/>
        <w:rPr>
          <w:rFonts w:ascii="ＭＳ ゴシック" w:eastAsia="ＭＳ ゴシック" w:hAnsi="ＭＳ ゴシック"/>
          <w:b/>
          <w:sz w:val="28"/>
          <w:szCs w:val="28"/>
        </w:rPr>
      </w:pPr>
    </w:p>
    <w:p w14:paraId="33172DEF"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本県には障害により各種手帳の交付を受けている人だけでも49,304人（令和５年３月３１日現在）おり、その種別や程度、抱えている課題はそれぞれ異なることから、障害者施策に対するニーズは多岐に渡ります。</w:t>
      </w:r>
    </w:p>
    <w:p w14:paraId="1B4A00AB"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そのニーズにきめ細かに対応するためには、ＮＰＯ法人やボランティア団体など民間団体による地域に根付いた取組が必要になります。</w:t>
      </w:r>
    </w:p>
    <w:p w14:paraId="0108679B"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このような民間団体の活動を広げていくためには、県民にボランティア活動などに関心をもってもらうとともに、その活動を支援し活性化させることが大事です。</w:t>
      </w:r>
    </w:p>
    <w:p w14:paraId="3A7B63B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また、障害のある人が自らの体験に基づき障害のある人を支援する手法は非常に有効であり、このような活動を支援する必要があります。</w:t>
      </w:r>
    </w:p>
    <w:p w14:paraId="2AAD95D0"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本県では、障害者基本法に基づく合議制の機関を設け、障害のある人に委員として参画してもらうことで、障害のある人などの意見を行政施策に反映させていますが、障害者権利条約の趣旨を踏まえ、このような取組を更に広げていく必要があります。</w:t>
      </w:r>
    </w:p>
    <w:p w14:paraId="26324ECC" w14:textId="77777777" w:rsidR="00F23BEA" w:rsidRDefault="00F23BEA" w:rsidP="00CD1333">
      <w:pPr>
        <w:widowControl/>
        <w:jc w:val="left"/>
        <w:rPr>
          <w:rFonts w:ascii="ＭＳ ゴシック" w:eastAsia="ＭＳ ゴシック" w:hAnsi="ＭＳ ゴシック"/>
          <w:b/>
          <w:sz w:val="28"/>
          <w:szCs w:val="28"/>
        </w:rPr>
      </w:pPr>
    </w:p>
    <w:p w14:paraId="41AE9D9C" w14:textId="77777777" w:rsidR="00F23BEA" w:rsidRPr="004959A5" w:rsidRDefault="00F23BEA" w:rsidP="00F23BEA">
      <w:pPr>
        <w:ind w:firstLineChars="300" w:firstLine="846"/>
        <w:jc w:val="left"/>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71CA18F2" w14:textId="35A5DD40" w:rsidR="00CD1333" w:rsidRPr="004959A5" w:rsidRDefault="00CD1333" w:rsidP="00CD1333">
      <w:pPr>
        <w:rPr>
          <w:rFonts w:ascii="ＭＳ ゴシック" w:eastAsia="ＭＳ ゴシック" w:hAnsi="ＭＳ ゴシック"/>
          <w:b/>
          <w:sz w:val="28"/>
          <w:szCs w:val="28"/>
        </w:rPr>
      </w:pPr>
    </w:p>
    <w:p w14:paraId="712BFD76" w14:textId="78D38F0E" w:rsidR="00CD1333" w:rsidRPr="00F34DC3" w:rsidRDefault="00F23BEA" w:rsidP="00F34DC3">
      <w:pPr>
        <w:ind w:firstLineChars="100" w:firstLine="282"/>
        <w:rPr>
          <w:rFonts w:ascii="ＭＳ ゴシック" w:eastAsia="ＭＳ ゴシック" w:hAnsi="ＭＳ ゴシック"/>
          <w:b/>
          <w:sz w:val="28"/>
          <w:szCs w:val="32"/>
        </w:rPr>
      </w:pPr>
      <w:r w:rsidRPr="00F34DC3">
        <w:rPr>
          <w:rFonts w:ascii="ＭＳ ゴシック" w:eastAsia="ＭＳ ゴシック" w:hAnsi="ＭＳ ゴシック" w:hint="eastAsia"/>
          <w:b/>
          <w:sz w:val="28"/>
          <w:szCs w:val="32"/>
        </w:rPr>
        <w:t>②</w:t>
      </w:r>
      <w:r w:rsidRPr="00F34DC3">
        <w:rPr>
          <w:rFonts w:ascii="ＭＳ ゴシック" w:eastAsia="ＭＳ ゴシック" w:hAnsi="ＭＳ ゴシック" w:hint="eastAsia"/>
          <w:b/>
          <w:sz w:val="28"/>
          <w:szCs w:val="28"/>
        </w:rPr>
        <w:t>-ａ　ＮＰＯ、ボランティア等の活動の推進</w:t>
      </w:r>
    </w:p>
    <w:p w14:paraId="3FA79A51" w14:textId="77777777" w:rsidR="00CD1333" w:rsidRPr="004959A5" w:rsidRDefault="00CD1333" w:rsidP="00CD1333">
      <w:pPr>
        <w:pStyle w:val="1"/>
        <w:ind w:leftChars="0" w:left="0" w:firstLineChars="0" w:firstLine="0"/>
        <w:rPr>
          <w:lang w:eastAsia="ja-JP"/>
        </w:rPr>
      </w:pPr>
    </w:p>
    <w:p w14:paraId="113030AB" w14:textId="574DD6C3" w:rsidR="002A0658" w:rsidRDefault="00CD1333" w:rsidP="002A0658">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19． ＮＰＯやボランティア活動に対する理解と関心を深め、県民誰もがその活動に気軽に参加するための環境づくりを行うとともに、地域の活性化を図るため、ＮＰＯなどの民間団体と県、市町村、企業等の多様な主体との協働を推進し、民間団体が地域の課題を自主的に解決していく事業や活動を支援します。〔県民生活総務課〕</w:t>
      </w:r>
      <w:r w:rsidR="002A0658">
        <w:rPr>
          <w:rFonts w:ascii="ＭＳ ゴシック" w:eastAsia="ＭＳ ゴシック" w:hAnsi="ＭＳ ゴシック"/>
          <w:szCs w:val="24"/>
        </w:rPr>
        <w:br w:type="page"/>
      </w:r>
    </w:p>
    <w:p w14:paraId="034F13EE"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20． 住民主体の地域福祉活動への支援を行うほか、ボランティア活動を行う団体などとの連携を深め、地域住民やボランティアが主体となった地域における福祉活動の推進を図ります。〔福祉保健総務課〕</w:t>
      </w:r>
    </w:p>
    <w:p w14:paraId="0BBC40AB"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009A43C"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21． 福祉の心を醸成するために、地域人材を活用した取組や地域におけるボランティア活動などの福祉活動を推進します。〔教育庁義務教育課〕</w:t>
      </w:r>
    </w:p>
    <w:p w14:paraId="1CEE608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FFA550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2</w:t>
      </w:r>
      <w:r w:rsidRPr="004959A5">
        <w:rPr>
          <w:rFonts w:ascii="ＭＳ ゴシック" w:eastAsia="ＭＳ ゴシック" w:hAnsi="ＭＳ ゴシック" w:hint="eastAsia"/>
          <w:szCs w:val="24"/>
        </w:rPr>
        <w:t>2． 在宅の心身障害児を養育している家庭などに対しホームサーバーを派遣することにより、障害児の自立や能力開発を促すとともに、家庭の負担軽減を図ります。≪児≫〔障害福祉課〕</w:t>
      </w:r>
    </w:p>
    <w:p w14:paraId="419C4DD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4635E1E"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【用語解説】ホームサーバー：</w:t>
      </w:r>
    </w:p>
    <w:p w14:paraId="131E680A"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心身障害児の身の回りの世話、生活指導、遊び相手などの児童に対する援助及び洗濯、炊事、留守番等の訪問家庭の家事に対する援助を行う者。</w:t>
      </w:r>
    </w:p>
    <w:p w14:paraId="1089F185" w14:textId="77777777" w:rsidR="00CD1333" w:rsidRDefault="00CD1333" w:rsidP="00CD1333">
      <w:pPr>
        <w:rPr>
          <w:rFonts w:ascii="ＭＳ 明朝" w:hAnsi="ＭＳ 明朝"/>
          <w:szCs w:val="24"/>
        </w:rPr>
      </w:pPr>
    </w:p>
    <w:p w14:paraId="733D6FDA" w14:textId="5B6BAD0F" w:rsidR="00CD1333" w:rsidRPr="00F23BEA" w:rsidRDefault="00CD1333" w:rsidP="00F23BEA">
      <w:pPr>
        <w:ind w:leftChars="385" w:left="928" w:firstLineChars="3" w:firstLine="7"/>
        <w:rPr>
          <w:rFonts w:ascii="ＭＳ ゴシック" w:eastAsia="ＭＳ ゴシック" w:hAnsi="ＭＳ ゴシック"/>
          <w:szCs w:val="24"/>
          <w:u w:val="single"/>
        </w:rPr>
      </w:pPr>
      <w:r w:rsidRPr="004959A5">
        <w:rPr>
          <w:rFonts w:ascii="ＭＳ ゴシック" w:eastAsia="ＭＳ ゴシック" w:hAnsi="ＭＳ ゴシック" w:hint="eastAsia"/>
          <w:szCs w:val="24"/>
          <w:u w:val="single"/>
        </w:rPr>
        <w:t>※障害のある子どものみに係る取組は、≪児≫と表示。以下同じ。</w:t>
      </w:r>
    </w:p>
    <w:p w14:paraId="2078A67F" w14:textId="253F597A" w:rsidR="00F34DC3" w:rsidRDefault="00F34DC3" w:rsidP="00F34DC3">
      <w:pPr>
        <w:rPr>
          <w:rFonts w:ascii="ＭＳ ゴシック" w:eastAsia="ＭＳ ゴシック" w:hAnsi="ＭＳ ゴシック"/>
          <w:b/>
          <w:sz w:val="28"/>
          <w:szCs w:val="28"/>
        </w:rPr>
      </w:pPr>
    </w:p>
    <w:p w14:paraId="0A586362" w14:textId="77777777" w:rsidR="000A2FEA" w:rsidRDefault="000A2FEA" w:rsidP="00F34DC3">
      <w:pPr>
        <w:rPr>
          <w:rFonts w:ascii="ＭＳ ゴシック" w:eastAsia="ＭＳ ゴシック" w:hAnsi="ＭＳ ゴシック"/>
          <w:b/>
          <w:sz w:val="28"/>
          <w:szCs w:val="28"/>
        </w:rPr>
      </w:pPr>
    </w:p>
    <w:p w14:paraId="6616E553" w14:textId="2769CA0A" w:rsidR="00CD1333" w:rsidRPr="00E817C7" w:rsidRDefault="00E817C7" w:rsidP="00F34DC3">
      <w:pPr>
        <w:ind w:firstLineChars="100" w:firstLine="282"/>
        <w:rPr>
          <w:rFonts w:ascii="ＭＳ ゴシック" w:eastAsia="ＭＳ ゴシック" w:hAnsi="ＭＳ ゴシック"/>
          <w:b/>
          <w:szCs w:val="28"/>
        </w:rPr>
      </w:pPr>
      <w:r w:rsidRPr="00E817C7">
        <w:rPr>
          <w:rFonts w:ascii="ＭＳ ゴシック" w:eastAsia="ＭＳ ゴシック" w:hAnsi="ＭＳ ゴシック" w:hint="eastAsia"/>
          <w:b/>
          <w:sz w:val="28"/>
          <w:szCs w:val="28"/>
        </w:rPr>
        <w:t>②</w:t>
      </w:r>
      <w:r w:rsidR="00F23BEA" w:rsidRPr="00E817C7">
        <w:rPr>
          <w:rFonts w:ascii="ＭＳ ゴシック" w:eastAsia="ＭＳ ゴシック" w:hAnsi="ＭＳ ゴシック" w:hint="eastAsia"/>
          <w:b/>
          <w:sz w:val="28"/>
          <w:szCs w:val="28"/>
        </w:rPr>
        <w:t>-ｂ　障害のある人の活動の支援</w:t>
      </w:r>
    </w:p>
    <w:p w14:paraId="176889E8" w14:textId="77777777" w:rsidR="00CD1333" w:rsidRPr="004959A5" w:rsidRDefault="00CD1333" w:rsidP="00CD1333">
      <w:pPr>
        <w:pStyle w:val="1"/>
      </w:pPr>
    </w:p>
    <w:p w14:paraId="207F3A3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lang w:val="x-none"/>
        </w:rPr>
        <w:t>2</w:t>
      </w:r>
      <w:r w:rsidRPr="004959A5">
        <w:rPr>
          <w:rFonts w:ascii="ＭＳ ゴシック" w:eastAsia="ＭＳ ゴシック" w:hAnsi="ＭＳ ゴシック" w:hint="eastAsia"/>
          <w:szCs w:val="24"/>
          <w:lang w:val="x-none"/>
        </w:rPr>
        <w:t>3</w:t>
      </w:r>
      <w:r w:rsidRPr="004959A5">
        <w:rPr>
          <w:rFonts w:ascii="ＭＳ ゴシック" w:eastAsia="ＭＳ ゴシック" w:hAnsi="ＭＳ ゴシック" w:hint="eastAsia"/>
          <w:szCs w:val="24"/>
        </w:rPr>
        <w:t>． パソコンボランティアを養成し、障害のある人の要請に応じて派遣することにより、障害のある人の情報バリアフリー化を推進し、情報通信技術の利用を通したコミュニケーションの推進と社会参加の促進を図ります。〔障害福祉課〕</w:t>
      </w:r>
    </w:p>
    <w:p w14:paraId="4BE8F48C" w14:textId="77777777" w:rsidR="00CD1333" w:rsidRPr="004959A5" w:rsidRDefault="00CD1333" w:rsidP="00CD1333">
      <w:pPr>
        <w:ind w:leftChars="400" w:left="964"/>
        <w:rPr>
          <w:rFonts w:ascii="ＭＳ ゴシック" w:eastAsia="ＭＳ ゴシック" w:hAnsi="ＭＳ ゴシック"/>
          <w:szCs w:val="24"/>
        </w:rPr>
      </w:pPr>
    </w:p>
    <w:p w14:paraId="42FA6AE9" w14:textId="3BD6F962" w:rsidR="00CD133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24． 行政施策に障害のある人やその家族の意見を十分反映させるため、意見を聴く場を設けるとともに、県や市町村の審議会、委員会、自立支援協議会などへの参画を促進します。〔障害福祉課〕</w:t>
      </w:r>
    </w:p>
    <w:p w14:paraId="4129EEA2" w14:textId="100F2E5C" w:rsidR="002A0658" w:rsidRDefault="002A0658" w:rsidP="00CD1333">
      <w:pPr>
        <w:ind w:leftChars="250" w:left="963" w:hangingChars="150" w:hanging="361"/>
        <w:rPr>
          <w:rFonts w:ascii="ＭＳ ゴシック" w:eastAsia="ＭＳ ゴシック" w:hAnsi="ＭＳ ゴシック"/>
          <w:szCs w:val="24"/>
        </w:rPr>
      </w:pPr>
    </w:p>
    <w:p w14:paraId="391CF82E" w14:textId="77777777" w:rsidR="00F34DC3" w:rsidRDefault="00F34DC3" w:rsidP="00F34DC3">
      <w:pPr>
        <w:rPr>
          <w:rFonts w:ascii="ＭＳ ゴシック" w:eastAsia="ＭＳ ゴシック" w:hAnsi="ＭＳ ゴシック"/>
          <w:szCs w:val="24"/>
        </w:rPr>
      </w:pPr>
    </w:p>
    <w:p w14:paraId="218A5C89" w14:textId="17948E1F" w:rsidR="00CD1333" w:rsidRPr="00E817C7" w:rsidRDefault="00E817C7" w:rsidP="00F34DC3">
      <w:pPr>
        <w:ind w:firstLineChars="100" w:firstLine="282"/>
        <w:rPr>
          <w:rFonts w:ascii="ＭＳ ゴシック" w:eastAsia="ＭＳ ゴシック" w:hAnsi="ＭＳ ゴシック"/>
          <w:b/>
          <w:sz w:val="28"/>
          <w:szCs w:val="28"/>
        </w:rPr>
      </w:pPr>
      <w:r w:rsidRPr="00E817C7">
        <w:rPr>
          <w:rFonts w:ascii="ＭＳ ゴシック" w:eastAsia="ＭＳ ゴシック" w:hAnsi="ＭＳ ゴシック" w:hint="eastAsia"/>
          <w:b/>
          <w:sz w:val="28"/>
          <w:szCs w:val="28"/>
        </w:rPr>
        <w:t>③</w:t>
      </w:r>
      <w:r w:rsidR="00F23BEA" w:rsidRPr="00E817C7">
        <w:rPr>
          <w:rFonts w:ascii="ＭＳ ゴシック" w:eastAsia="ＭＳ ゴシック" w:hAnsi="ＭＳ ゴシック" w:hint="eastAsia"/>
          <w:b/>
          <w:sz w:val="28"/>
          <w:szCs w:val="28"/>
        </w:rPr>
        <w:t xml:space="preserve">　差別の解消及び権利擁護の推進</w:t>
      </w:r>
    </w:p>
    <w:p w14:paraId="540CC9C9" w14:textId="77777777" w:rsidR="00CD1333" w:rsidRPr="004959A5" w:rsidRDefault="00CD1333" w:rsidP="00CD1333">
      <w:pPr>
        <w:rPr>
          <w:rFonts w:ascii="ＭＳ ゴシック" w:eastAsia="ＭＳ ゴシック" w:hAnsi="ＭＳ ゴシック"/>
          <w:b/>
          <w:sz w:val="28"/>
          <w:szCs w:val="28"/>
        </w:rPr>
      </w:pPr>
    </w:p>
    <w:p w14:paraId="03DD8A34" w14:textId="02902819" w:rsidR="00CD1333" w:rsidRDefault="00F23BEA" w:rsidP="00F23BEA">
      <w:pPr>
        <w:ind w:leftChars="100" w:left="241" w:firstLineChars="200" w:firstLine="564"/>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6F5F03FF" w14:textId="68BC0F73" w:rsidR="00F23BEA" w:rsidRPr="004959A5" w:rsidRDefault="00F23BEA" w:rsidP="00F23BEA">
      <w:pPr>
        <w:ind w:leftChars="100" w:left="241" w:firstLineChars="100" w:firstLine="241"/>
        <w:rPr>
          <w:rFonts w:ascii="ＭＳ 明朝" w:hAnsi="ＭＳ 明朝"/>
          <w:szCs w:val="24"/>
        </w:rPr>
      </w:pPr>
    </w:p>
    <w:p w14:paraId="650B949A" w14:textId="55C800F4" w:rsidR="002A0658"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令和５年度に本県が実施した「障害者に関する意識調査」「次期障害児・障害者プランに係るアンケート調査」で、建物・公共交通機関の利用、医療、教育、福祉サービス等、様々な場面において、差別を受けていると感じる事例があることが分かりました。</w:t>
      </w:r>
    </w:p>
    <w:p w14:paraId="74D97C3C" w14:textId="77777777" w:rsidR="002A0658" w:rsidRDefault="002A0658">
      <w:pPr>
        <w:widowControl/>
        <w:jc w:val="left"/>
        <w:rPr>
          <w:rFonts w:ascii="ＭＳ ゴシック" w:eastAsia="ＭＳ ゴシック" w:hAnsi="ＭＳ ゴシック"/>
        </w:rPr>
      </w:pPr>
      <w:r>
        <w:rPr>
          <w:rFonts w:ascii="ＭＳ ゴシック" w:eastAsia="ＭＳ ゴシック" w:hAnsi="ＭＳ ゴシック"/>
        </w:rPr>
        <w:br w:type="page"/>
      </w:r>
    </w:p>
    <w:p w14:paraId="0850BC21"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lastRenderedPageBreak/>
        <w:t>また、厚生労働省が実施した障害者虐待の対応状況調査によると、令和３年度に市区町村などが虐待と判断した件数は2,693件となります。これらの虐待は、養護者、あるいは、障害者福祉施設従事者によるものであり、様々な場面で障害のある人の人権が侵害されている実態が明らかとなっています。</w:t>
      </w:r>
    </w:p>
    <w:p w14:paraId="1C4DEBD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障害を理由とする差別や障害のある人に対する虐待はあってはならないことであり、この解消や防止に向け、県、市町村、事業者等が一体となり取り組む必要があります。</w:t>
      </w:r>
    </w:p>
    <w:p w14:paraId="745D9D9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障害者差別解消法の一部改正により、事業者についても合理的配慮の提供が義務化されたことから、制度の普及・啓発等の取組を強化する必要があります。</w:t>
      </w:r>
    </w:p>
    <w:p w14:paraId="6A116BDD" w14:textId="77777777" w:rsidR="00CD1333" w:rsidRPr="004959A5" w:rsidRDefault="00CD1333" w:rsidP="00F23BEA">
      <w:pPr>
        <w:rPr>
          <w:rFonts w:ascii="ＭＳ 明朝" w:hAnsi="ＭＳ 明朝"/>
          <w:szCs w:val="24"/>
        </w:rPr>
      </w:pPr>
    </w:p>
    <w:p w14:paraId="47C03B3E" w14:textId="408DFAB9" w:rsidR="00CD1333" w:rsidRDefault="00F23BEA" w:rsidP="00F23BEA">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703E0D63" w14:textId="77777777" w:rsidR="00F34DC3" w:rsidRDefault="00F34DC3" w:rsidP="00F34DC3">
      <w:pPr>
        <w:rPr>
          <w:rFonts w:ascii="ＭＳ ゴシック" w:eastAsia="ＭＳ ゴシック" w:hAnsi="ＭＳ ゴシック"/>
          <w:b/>
          <w:sz w:val="28"/>
          <w:szCs w:val="28"/>
        </w:rPr>
      </w:pPr>
    </w:p>
    <w:p w14:paraId="34AD9370" w14:textId="70EA86B0" w:rsidR="00CD1333" w:rsidRPr="00E817C7" w:rsidRDefault="00E817C7" w:rsidP="00F34DC3">
      <w:pPr>
        <w:ind w:firstLineChars="100" w:firstLine="282"/>
        <w:rPr>
          <w:rFonts w:ascii="ＭＳ ゴシック" w:eastAsia="ＭＳ ゴシック" w:hAnsi="ＭＳ ゴシック"/>
          <w:b/>
          <w:sz w:val="28"/>
          <w:szCs w:val="28"/>
        </w:rPr>
      </w:pPr>
      <w:r w:rsidRPr="00E817C7">
        <w:rPr>
          <w:rFonts w:ascii="ＭＳ ゴシック" w:eastAsia="ＭＳ ゴシック" w:hAnsi="ＭＳ ゴシック" w:hint="eastAsia"/>
          <w:b/>
          <w:sz w:val="28"/>
          <w:szCs w:val="32"/>
        </w:rPr>
        <w:t>③</w:t>
      </w:r>
      <w:r w:rsidR="00F23BEA" w:rsidRPr="00E817C7">
        <w:rPr>
          <w:rFonts w:ascii="ＭＳ ゴシック" w:eastAsia="ＭＳ ゴシック" w:hAnsi="ＭＳ ゴシック" w:hint="eastAsia"/>
          <w:b/>
          <w:sz w:val="28"/>
          <w:szCs w:val="28"/>
        </w:rPr>
        <w:t>-ａ　障害を理由とする差別の解消の推進</w:t>
      </w:r>
    </w:p>
    <w:p w14:paraId="01FE0855" w14:textId="77777777" w:rsidR="00CD1333" w:rsidRPr="004959A5" w:rsidRDefault="00CD1333" w:rsidP="00CD1333">
      <w:pPr>
        <w:ind w:firstLineChars="400" w:firstLine="1128"/>
        <w:rPr>
          <w:rFonts w:ascii="ＭＳ ゴシック" w:eastAsia="ＭＳ ゴシック" w:hAnsi="ＭＳ ゴシック"/>
          <w:b/>
          <w:sz w:val="28"/>
          <w:szCs w:val="28"/>
        </w:rPr>
      </w:pPr>
    </w:p>
    <w:p w14:paraId="099253CA"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25． 障害を理由とする差別の解消について、県民の理解を深めるため、啓発・広報活動を行います。〔障害福祉課〕</w:t>
      </w:r>
    </w:p>
    <w:p w14:paraId="4DA5149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114F6FC" w14:textId="77777777" w:rsidR="00CD1333" w:rsidRPr="004959A5" w:rsidRDefault="00CD1333" w:rsidP="00CD1333">
      <w:pPr>
        <w:ind w:leftChars="250" w:left="963" w:hangingChars="150" w:hanging="361"/>
        <w:rPr>
          <w:rFonts w:ascii="ＭＳ ゴシック" w:eastAsia="ＭＳ ゴシック" w:hAnsi="ＭＳ ゴシック"/>
          <w:b/>
          <w:sz w:val="28"/>
          <w:szCs w:val="28"/>
        </w:rPr>
      </w:pPr>
      <w:r w:rsidRPr="004959A5">
        <w:rPr>
          <w:rFonts w:ascii="ＭＳ ゴシック" w:eastAsia="ＭＳ ゴシック" w:hAnsi="ＭＳ ゴシック" w:hint="eastAsia"/>
          <w:szCs w:val="24"/>
        </w:rPr>
        <w:t>26． 障害者差別解消法改正に伴い事業者にも合理的配慮の提供が義務化されたことから、社会的障壁の除去を怠ることによって権利侵害をすることがないように、必要な合理的配慮の提供について、啓発・広報活動を行います。〔障害福祉課〕</w:t>
      </w:r>
    </w:p>
    <w:p w14:paraId="2C540D4C" w14:textId="77777777" w:rsidR="00CD1333" w:rsidRPr="004959A5" w:rsidRDefault="00CD1333" w:rsidP="00CD1333">
      <w:pPr>
        <w:rPr>
          <w:rFonts w:ascii="ＭＳ ゴシック" w:eastAsia="ＭＳ ゴシック" w:hAnsi="ＭＳ ゴシック"/>
          <w:b/>
          <w:sz w:val="28"/>
          <w:szCs w:val="28"/>
        </w:rPr>
      </w:pPr>
    </w:p>
    <w:p w14:paraId="2F8ED7BB"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hint="eastAsia"/>
          <w:szCs w:val="28"/>
        </w:rPr>
        <w:t>27.　障害を理由とする差別の解消を図るため、障害のある人の身近で当事者に寄り添った相談支援を行う「障害者差別地域相談員」を各地域に設置するとともに、障害者差別地域相談員への支援や相談では解消が困難な事案を的確な紛争解決機関につなげるため、県に「障害者差別解消推進員」を設置するなど、差別に関する相談窓口の明確化、相談支援体制の充実を図ります。〔障害福祉課〕</w:t>
      </w:r>
    </w:p>
    <w:p w14:paraId="6F7B93E5" w14:textId="77777777" w:rsidR="002A0658" w:rsidRDefault="002A0658" w:rsidP="00CD1333">
      <w:pPr>
        <w:ind w:leftChars="250" w:left="963" w:hangingChars="150" w:hanging="361"/>
        <w:rPr>
          <w:rFonts w:ascii="ＭＳ ゴシック" w:eastAsia="ＭＳ ゴシック" w:hAnsi="ＭＳ ゴシック"/>
          <w:szCs w:val="28"/>
        </w:rPr>
      </w:pPr>
    </w:p>
    <w:p w14:paraId="3B0E5CFF" w14:textId="5412C77B"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hint="eastAsia"/>
          <w:szCs w:val="28"/>
        </w:rPr>
        <w:t>28.　障害を理由とする差別の解消を図るため、公的な紛争解決機関や障害者団体、学識経験者などで構成するネットワーク会議を設置し、障害を理由とする差別に関する情報共有や事例研究、差別解消の取組に関する協議、紛争解決に向けた連携などを進めます。〔障害福祉課〕</w:t>
      </w:r>
    </w:p>
    <w:p w14:paraId="311270B7" w14:textId="77777777" w:rsidR="00CD1333" w:rsidRPr="004959A5" w:rsidRDefault="00CD1333" w:rsidP="00CD1333">
      <w:pPr>
        <w:ind w:leftChars="200" w:left="964" w:hangingChars="200" w:hanging="482"/>
        <w:rPr>
          <w:rFonts w:ascii="ＭＳ ゴシック" w:eastAsia="ＭＳ ゴシック" w:hAnsi="ＭＳ ゴシック"/>
          <w:szCs w:val="28"/>
        </w:rPr>
      </w:pPr>
    </w:p>
    <w:p w14:paraId="2B7ADA4C" w14:textId="7741D472" w:rsidR="002A0658"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hint="eastAsia"/>
          <w:szCs w:val="28"/>
        </w:rPr>
        <w:t>29.　「山梨県における障害を理由とする差別の解消の推進に関する職員対応要領」に則り、障害を理由とする差別の禁止に関し、県庁職員が適切に対応するため、庁内の体制を整備するとともに、県庁職員に対する研修などを実施します。〔障害福祉課〕</w:t>
      </w:r>
    </w:p>
    <w:p w14:paraId="3380107A" w14:textId="77777777" w:rsidR="002A0658" w:rsidRDefault="002A0658">
      <w:pPr>
        <w:widowControl/>
        <w:jc w:val="left"/>
        <w:rPr>
          <w:rFonts w:ascii="ＭＳ ゴシック" w:eastAsia="ＭＳ ゴシック" w:hAnsi="ＭＳ ゴシック"/>
          <w:szCs w:val="28"/>
        </w:rPr>
      </w:pPr>
      <w:r>
        <w:rPr>
          <w:rFonts w:ascii="ＭＳ ゴシック" w:eastAsia="ＭＳ ゴシック" w:hAnsi="ＭＳ ゴシック"/>
          <w:szCs w:val="28"/>
        </w:rPr>
        <w:br w:type="page"/>
      </w:r>
    </w:p>
    <w:p w14:paraId="0789CA27"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hint="eastAsia"/>
          <w:szCs w:val="28"/>
        </w:rPr>
        <w:lastRenderedPageBreak/>
        <w:t>30.　地域や職場において、障害を理由とする差別や偏見（心のバリア）をなくすため、県政出張講座などを積極的に実施し、広く県民に障害者差別の禁止や権利擁護の普及啓発を一層推進します。〔障害福祉課〕</w:t>
      </w:r>
    </w:p>
    <w:p w14:paraId="3E30CB0D" w14:textId="19597173" w:rsidR="00F34DC3" w:rsidRDefault="00F34DC3" w:rsidP="00F34DC3">
      <w:pPr>
        <w:rPr>
          <w:rFonts w:ascii="ＭＳ ゴシック" w:eastAsia="ＭＳ ゴシック" w:hAnsi="ＭＳ ゴシック"/>
          <w:b/>
          <w:sz w:val="28"/>
          <w:szCs w:val="28"/>
        </w:rPr>
      </w:pPr>
    </w:p>
    <w:p w14:paraId="1761FD4E" w14:textId="77777777" w:rsidR="000A2FEA" w:rsidRDefault="000A2FEA" w:rsidP="00F34DC3">
      <w:pPr>
        <w:rPr>
          <w:rFonts w:ascii="ＭＳ ゴシック" w:eastAsia="ＭＳ ゴシック" w:hAnsi="ＭＳ ゴシック"/>
          <w:b/>
          <w:sz w:val="28"/>
          <w:szCs w:val="28"/>
        </w:rPr>
      </w:pPr>
    </w:p>
    <w:p w14:paraId="6C50C90E" w14:textId="364CDFC1" w:rsidR="00F23BEA" w:rsidRPr="00F34DC3" w:rsidRDefault="00F23BEA" w:rsidP="00F34DC3">
      <w:pPr>
        <w:ind w:firstLineChars="100" w:firstLine="282"/>
        <w:rPr>
          <w:rFonts w:ascii="ＭＳ ゴシック" w:eastAsia="ＭＳ ゴシック" w:hAnsi="ＭＳ ゴシック"/>
          <w:b/>
          <w:sz w:val="28"/>
          <w:szCs w:val="28"/>
        </w:rPr>
      </w:pPr>
      <w:r w:rsidRPr="00F34DC3">
        <w:rPr>
          <w:rFonts w:ascii="ＭＳ ゴシック" w:eastAsia="ＭＳ ゴシック" w:hAnsi="ＭＳ ゴシック" w:hint="eastAsia"/>
          <w:b/>
          <w:sz w:val="28"/>
          <w:szCs w:val="32"/>
        </w:rPr>
        <w:t>③</w:t>
      </w:r>
      <w:r w:rsidRPr="00F34DC3">
        <w:rPr>
          <w:rFonts w:ascii="ＭＳ ゴシック" w:eastAsia="ＭＳ ゴシック" w:hAnsi="ＭＳ ゴシック" w:hint="eastAsia"/>
          <w:b/>
          <w:sz w:val="28"/>
          <w:szCs w:val="28"/>
        </w:rPr>
        <w:t>-ｂ　権利擁護の推進</w:t>
      </w:r>
    </w:p>
    <w:p w14:paraId="5340FC7C" w14:textId="77777777" w:rsidR="00CD1333" w:rsidRPr="00F23BEA" w:rsidRDefault="00CD1333" w:rsidP="00F23BEA">
      <w:pPr>
        <w:pStyle w:val="af4"/>
        <w:ind w:leftChars="0" w:left="360"/>
        <w:rPr>
          <w:rFonts w:ascii="ＭＳ ゴシック" w:eastAsia="ＭＳ ゴシック" w:hAnsi="ＭＳ ゴシック"/>
          <w:b/>
          <w:szCs w:val="24"/>
        </w:rPr>
      </w:pPr>
    </w:p>
    <w:p w14:paraId="7F230EE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31． 障害者権利擁護センターを拠点に、各市町村の障害者虐待防止センターをはじめとする関係機関と連携した体制を構築し、通報の受理、障害のある人、養護者の支援に対する助言や援助、障害者虐待防止の普及啓発等を図ります。〔障害福祉課〕</w:t>
      </w:r>
    </w:p>
    <w:p w14:paraId="7EFF259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D5290FD"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szCs w:val="28"/>
        </w:rPr>
        <w:t>3</w:t>
      </w:r>
      <w:r w:rsidRPr="004959A5">
        <w:rPr>
          <w:rFonts w:ascii="ＭＳ ゴシック" w:eastAsia="ＭＳ ゴシック" w:hAnsi="ＭＳ ゴシック" w:hint="eastAsia"/>
          <w:szCs w:val="28"/>
        </w:rPr>
        <w:t>2.　障害福祉サービスなどの利用者への虐待防止のため、市町村職員、事業所管理者、従事者等を対象とした研修を実施し資質の向上を図るとともに、事業所などにおいて必要な体制整備や従業員に対する研修実施を促進します。〔障害福祉課〕</w:t>
      </w:r>
    </w:p>
    <w:p w14:paraId="0391001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CBE604E"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3</w:t>
      </w:r>
      <w:r w:rsidRPr="004959A5">
        <w:rPr>
          <w:rFonts w:ascii="ＭＳ ゴシック" w:eastAsia="ＭＳ ゴシック" w:hAnsi="ＭＳ ゴシック" w:hint="eastAsia"/>
          <w:szCs w:val="24"/>
        </w:rPr>
        <w:t>3． 障害のある人の権利擁護に係る相談などに対応するため、県社会参加推進センターに設置した専門相談窓口（障害者１１０番）で行う弁護士などによる専門相談の利用促進を図ります。〔障害福祉課〕</w:t>
      </w:r>
    </w:p>
    <w:p w14:paraId="5E816F45"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696894D"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34． 精神障害のある人の人権に配慮し、入院医療を必要最小限にするための予防的取組の充実や安心して信頼できる医療の実現に向け、適正な医療の提供や患者の権利擁護に関する取組を一層推進していきます。〔健康増進課〕</w:t>
      </w:r>
    </w:p>
    <w:p w14:paraId="781E23A3"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74A2E29" w14:textId="00EDC5D3" w:rsidR="00CD133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35． 障害のある人の権利が守られ、自立して生活ができるよう成年後見制度の普及啓発に努め、市町村に対し研修を行うとともに、市町村が実施する地域生活支援事業の一つである成年後見制度利用支援事業の利用促進を図ります。〔障害福祉課、健康長寿推進課、健康増進課〕</w:t>
      </w:r>
    </w:p>
    <w:p w14:paraId="471FD1B9" w14:textId="77777777" w:rsidR="002A0658" w:rsidRPr="004959A5" w:rsidRDefault="002A0658" w:rsidP="00CD1333">
      <w:pPr>
        <w:ind w:leftChars="250" w:left="963" w:hangingChars="150" w:hanging="361"/>
        <w:rPr>
          <w:rFonts w:ascii="ＭＳ ゴシック" w:eastAsia="ＭＳ ゴシック" w:hAnsi="ＭＳ ゴシック"/>
          <w:szCs w:val="24"/>
        </w:rPr>
      </w:pPr>
    </w:p>
    <w:p w14:paraId="3E87C98B" w14:textId="77777777" w:rsidR="00CD1333" w:rsidRPr="004959A5" w:rsidRDefault="00CD1333" w:rsidP="00CD1333">
      <w:pPr>
        <w:ind w:leftChars="200" w:left="966" w:hangingChars="200" w:hanging="484"/>
        <w:rPr>
          <w:rFonts w:ascii="ＭＳ ゴシック" w:eastAsia="ＭＳ ゴシック" w:hAnsi="ＭＳ ゴシック"/>
          <w:szCs w:val="28"/>
        </w:rPr>
      </w:pPr>
      <w:r w:rsidRPr="004959A5">
        <w:rPr>
          <w:rFonts w:ascii="ＭＳ ゴシック" w:eastAsia="ＭＳ ゴシック" w:hAnsi="ＭＳ ゴシック" w:hint="eastAsia"/>
          <w:b/>
          <w:szCs w:val="24"/>
        </w:rPr>
        <w:t xml:space="preserve">　　</w:t>
      </w:r>
    </w:p>
    <w:p w14:paraId="445CC53A" w14:textId="4B8F2546" w:rsidR="00CD1333" w:rsidRPr="00E817C7" w:rsidRDefault="00E817C7" w:rsidP="00F34DC3">
      <w:pPr>
        <w:ind w:leftChars="100" w:left="523" w:hangingChars="100" w:hanging="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④</w:t>
      </w:r>
      <w:r w:rsidR="00F23BEA" w:rsidRPr="00E817C7">
        <w:rPr>
          <w:rFonts w:ascii="ＭＳ ゴシック" w:eastAsia="ＭＳ ゴシック" w:hAnsi="ＭＳ ゴシック" w:hint="eastAsia"/>
          <w:b/>
          <w:sz w:val="28"/>
          <w:szCs w:val="28"/>
        </w:rPr>
        <w:t xml:space="preserve">　ユニバーサルデザインの推進・利用しやすさ（アクセシビリティ）　　の向上</w:t>
      </w:r>
    </w:p>
    <w:p w14:paraId="3607116C" w14:textId="77777777" w:rsidR="00CD1333" w:rsidRPr="004959A5" w:rsidRDefault="00CD1333" w:rsidP="00CD1333">
      <w:pPr>
        <w:ind w:firstLineChars="300" w:firstLine="846"/>
        <w:rPr>
          <w:rFonts w:ascii="ＭＳ ゴシック" w:eastAsia="ＭＳ ゴシック" w:hAnsi="ＭＳ ゴシック"/>
          <w:b/>
          <w:sz w:val="28"/>
          <w:szCs w:val="28"/>
        </w:rPr>
      </w:pPr>
    </w:p>
    <w:p w14:paraId="23E150D0" w14:textId="10169A81" w:rsidR="00CD1333" w:rsidRDefault="00E817C7" w:rsidP="00E817C7">
      <w:pPr>
        <w:ind w:firstLineChars="250" w:firstLine="705"/>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4E321157" w14:textId="77777777" w:rsidR="00E817C7" w:rsidRPr="004959A5" w:rsidRDefault="00E817C7" w:rsidP="00E817C7">
      <w:pPr>
        <w:ind w:firstLineChars="250" w:firstLine="705"/>
        <w:rPr>
          <w:rFonts w:ascii="ＭＳ ゴシック" w:eastAsia="ＭＳ ゴシック" w:hAnsi="ＭＳ ゴシック"/>
          <w:b/>
          <w:sz w:val="28"/>
          <w:szCs w:val="28"/>
        </w:rPr>
      </w:pPr>
    </w:p>
    <w:p w14:paraId="15E5FC61" w14:textId="342ED03C" w:rsidR="002A0658"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本県では、バリアフリー新法や山梨県障害者幸住条例、やまなしユニバーサルデザイン基本指針などに基づき、ユニバーサルデザインの推進に努めているところです。</w:t>
      </w:r>
    </w:p>
    <w:p w14:paraId="02F76D09" w14:textId="77777777" w:rsidR="002A0658" w:rsidRDefault="002A0658">
      <w:pPr>
        <w:widowControl/>
        <w:jc w:val="left"/>
        <w:rPr>
          <w:rFonts w:ascii="ＭＳ ゴシック" w:eastAsia="ＭＳ ゴシック" w:hAnsi="ＭＳ ゴシック"/>
        </w:rPr>
      </w:pPr>
      <w:r>
        <w:rPr>
          <w:rFonts w:ascii="ＭＳ ゴシック" w:eastAsia="ＭＳ ゴシック" w:hAnsi="ＭＳ ゴシック"/>
        </w:rPr>
        <w:br w:type="page"/>
      </w:r>
    </w:p>
    <w:p w14:paraId="330FCD4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lastRenderedPageBreak/>
        <w:t>しかし、障害のある人から、外出先での移動やバリアフリーに配慮された施設の情報収集に不便を感じる</w:t>
      </w:r>
      <w:r w:rsidRPr="004959A5">
        <w:rPr>
          <w:rFonts w:ascii="ＭＳ ゴシック" w:eastAsia="ＭＳ ゴシック" w:hAnsi="ＭＳ ゴシック"/>
        </w:rPr>
        <w:t>との</w:t>
      </w:r>
      <w:r w:rsidRPr="004959A5">
        <w:rPr>
          <w:rFonts w:ascii="ＭＳ ゴシック" w:eastAsia="ＭＳ ゴシック" w:hAnsi="ＭＳ ゴシック" w:hint="eastAsia"/>
        </w:rPr>
        <w:t>意見が寄せられており、更なる対応が求められています。</w:t>
      </w:r>
    </w:p>
    <w:p w14:paraId="00433E45"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今後も、県民や事業者の理解を得て、建築物をはじめ、公共交通機関などのユニバーサルデザインを推進していくとともに、</w:t>
      </w:r>
      <w:r w:rsidRPr="004959A5">
        <w:rPr>
          <w:rFonts w:ascii="ＭＳ ゴシック" w:eastAsia="ＭＳ ゴシック" w:hAnsi="ＭＳ ゴシック"/>
        </w:rPr>
        <w:t>バリアフリー情報の発信</w:t>
      </w:r>
      <w:r w:rsidRPr="004959A5">
        <w:rPr>
          <w:rFonts w:ascii="ＭＳ ゴシック" w:eastAsia="ＭＳ ゴシック" w:hAnsi="ＭＳ ゴシック" w:hint="eastAsia"/>
        </w:rPr>
        <w:t>についてもさらに取り組んでいく必要があります。</w:t>
      </w:r>
    </w:p>
    <w:p w14:paraId="2EB87AE4"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また、公共交通機関が充実していない本県においては、移動支援についても取り組んでいく必要があります。</w:t>
      </w:r>
    </w:p>
    <w:p w14:paraId="764F3B8B" w14:textId="77777777" w:rsidR="00CD1333" w:rsidRPr="004959A5" w:rsidRDefault="00CD1333" w:rsidP="00CD1333">
      <w:pPr>
        <w:ind w:left="902"/>
        <w:rPr>
          <w:rFonts w:ascii="ＭＳ ゴシック" w:eastAsia="ＭＳ ゴシック" w:hAnsi="ＭＳ ゴシック"/>
        </w:rPr>
      </w:pPr>
    </w:p>
    <w:p w14:paraId="58AC2CFE" w14:textId="4E9F174E" w:rsidR="00CD1333" w:rsidRPr="004959A5" w:rsidRDefault="00E817C7" w:rsidP="00CD1333">
      <w:pPr>
        <w:ind w:left="902"/>
        <w:rPr>
          <w:rFonts w:ascii="ＭＳ ゴシック" w:eastAsia="ＭＳ ゴシック" w:hAnsi="ＭＳ ゴシック"/>
        </w:rPr>
      </w:pPr>
      <w:r w:rsidRPr="004959A5">
        <w:rPr>
          <w:rFonts w:ascii="ＭＳ ゴシック" w:eastAsia="ＭＳ ゴシック" w:hAnsi="ＭＳ ゴシック" w:hint="eastAsia"/>
          <w:b/>
          <w:sz w:val="28"/>
          <w:szCs w:val="28"/>
        </w:rPr>
        <w:t>主な取組</w:t>
      </w:r>
    </w:p>
    <w:p w14:paraId="3C2EE512" w14:textId="77777777" w:rsidR="00CD1333" w:rsidRPr="004959A5" w:rsidRDefault="00CD1333" w:rsidP="00CD1333">
      <w:pPr>
        <w:ind w:firstLineChars="400" w:firstLine="1128"/>
        <w:rPr>
          <w:rFonts w:ascii="ＭＳ ゴシック" w:eastAsia="ＭＳ ゴシック" w:hAnsi="ＭＳ ゴシック"/>
          <w:b/>
          <w:sz w:val="28"/>
          <w:szCs w:val="28"/>
        </w:rPr>
      </w:pPr>
    </w:p>
    <w:p w14:paraId="75E84C63" w14:textId="2BD88CEC" w:rsidR="00CD1333" w:rsidRDefault="00E817C7"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 xml:space="preserve">④-ａ </w:t>
      </w:r>
      <w:r w:rsidRPr="00D7302B">
        <w:rPr>
          <w:rFonts w:ascii="ＭＳ ゴシック" w:eastAsia="ＭＳ ゴシック" w:hAnsi="ＭＳ ゴシック" w:hint="eastAsia"/>
          <w:b/>
          <w:sz w:val="28"/>
          <w:szCs w:val="28"/>
        </w:rPr>
        <w:t>障害のある人に配慮したまちづくりの総合的な推進</w:t>
      </w:r>
    </w:p>
    <w:p w14:paraId="2FBD2442" w14:textId="77777777" w:rsidR="00E817C7" w:rsidRPr="004959A5" w:rsidRDefault="00E817C7" w:rsidP="00E817C7">
      <w:pPr>
        <w:rPr>
          <w:rFonts w:ascii="ＭＳ ゴシック" w:eastAsia="ＭＳ ゴシック" w:hAnsi="ＭＳ ゴシック"/>
          <w:b/>
          <w:sz w:val="28"/>
          <w:szCs w:val="28"/>
        </w:rPr>
      </w:pPr>
    </w:p>
    <w:p w14:paraId="6BC7635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36． 高齢者、障害者等の移動等の円滑化の促進に関する法律（バリアフリー新法）、山梨県障害者幸住条例及びやまなしユニバーサルデザイン基本指針に基づき、障害のある人や高齢者をはじめ全ての県民が安全で快適に利用できる施設などの整備を、行政、事業者、県民が一体となって進めます。〔県民生活総務課、障害福祉課、建築住宅課〕</w:t>
      </w:r>
    </w:p>
    <w:p w14:paraId="5B3A86F9" w14:textId="77777777" w:rsidR="00CD1333" w:rsidRPr="004959A5" w:rsidRDefault="00CD1333" w:rsidP="00CD1333">
      <w:pPr>
        <w:rPr>
          <w:rFonts w:ascii="ＭＳ ゴシック" w:eastAsia="ＭＳ ゴシック" w:hAnsi="ＭＳ ゴシック"/>
          <w:szCs w:val="24"/>
        </w:rPr>
      </w:pPr>
    </w:p>
    <w:p w14:paraId="6F58E93A"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37． 県の建築物などについては、ユニバーサルデザインの視点による整備を進める観点から、施設建設の設計段階などにおいて、障害のある人をはじめとした利用者などの意見を採り入れます。〔県民生活総務課、障害福祉課、営繕課〕</w:t>
      </w:r>
    </w:p>
    <w:p w14:paraId="40F8500E" w14:textId="77777777" w:rsidR="00CD1333" w:rsidRPr="004959A5" w:rsidRDefault="00CD1333" w:rsidP="00CD1333">
      <w:pPr>
        <w:rPr>
          <w:rFonts w:ascii="ＭＳ ゴシック" w:eastAsia="ＭＳ ゴシック" w:hAnsi="ＭＳ ゴシック"/>
          <w:szCs w:val="24"/>
        </w:rPr>
      </w:pPr>
    </w:p>
    <w:p w14:paraId="1123F7D7"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38． 中小企業などが、事務所、店舗等の新築又は改修を行うに際し、障害のある人に配慮した施設・設備の整備に要する経費を融資することにより、福祉のまちづくりを促進します。〔産業振興課〕</w:t>
      </w:r>
    </w:p>
    <w:p w14:paraId="2BE7A2E9" w14:textId="77777777" w:rsidR="00CD1333" w:rsidRPr="004959A5" w:rsidRDefault="00CD1333" w:rsidP="00CD1333">
      <w:pPr>
        <w:widowControl/>
        <w:jc w:val="left"/>
        <w:rPr>
          <w:rFonts w:ascii="ＭＳ ゴシック" w:eastAsia="ＭＳ ゴシック" w:hAnsi="ＭＳ ゴシック"/>
          <w:szCs w:val="24"/>
        </w:rPr>
      </w:pPr>
    </w:p>
    <w:p w14:paraId="70619A2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39． 県のホームページで公表している「福祉マップやまなし」について、随時、施設の情報を更新します。〔障害福祉課〕</w:t>
      </w:r>
    </w:p>
    <w:p w14:paraId="6B631438"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【用語解説】福祉マップやまなし：</w:t>
      </w:r>
    </w:p>
    <w:p w14:paraId="530B8A93"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県のホームページに、障害のある人や高齢者をはじめ全ての人が安心して気軽に県内各地へ出かけられるよう、毎日の生活に関わりの深い公共施設、病院、文化施設、商業施設、公園等に加え、飲食店、宿泊施設等について、トイレ、駐車場、エレベーター等のバリアフリー情報を掲載。</w:t>
      </w:r>
    </w:p>
    <w:p w14:paraId="7CD00855" w14:textId="77777777" w:rsidR="00CD1333" w:rsidRPr="004959A5" w:rsidRDefault="00CD1333" w:rsidP="00CD1333">
      <w:pPr>
        <w:ind w:leftChars="350" w:left="963" w:hangingChars="50" w:hanging="120"/>
        <w:rPr>
          <w:rFonts w:ascii="ＭＳ ゴシック" w:eastAsia="ＭＳ ゴシック" w:hAnsi="ＭＳ ゴシック"/>
          <w:szCs w:val="24"/>
        </w:rPr>
      </w:pPr>
    </w:p>
    <w:p w14:paraId="53DCAA6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40．　障害のある人をはじめ全ての人が、同じように観光を楽しめるようにするため、事業実施主体である市町村に観光バリアフリー化の意識啓発を行うとともに、観光施設のトイレなどのバリアフリー化を推進します。〔観光資源課〕</w:t>
      </w:r>
    </w:p>
    <w:p w14:paraId="5381FF45" w14:textId="4843232F" w:rsidR="002A0658" w:rsidRDefault="002A0658">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3D2AC957"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41</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観光地などにおいて、ユニバーサルデザインに配慮した分かりやすい標識や案内板の設置を進めます。〔観光資源課〕</w:t>
      </w:r>
    </w:p>
    <w:p w14:paraId="2D7AEF31" w14:textId="77777777" w:rsidR="00CD1333" w:rsidRPr="004959A5" w:rsidRDefault="00CD1333" w:rsidP="00CD1333">
      <w:pPr>
        <w:ind w:firstLineChars="400" w:firstLine="1128"/>
        <w:rPr>
          <w:rFonts w:ascii="ＭＳ ゴシック" w:eastAsia="ＭＳ ゴシック" w:hAnsi="ＭＳ ゴシック"/>
          <w:b/>
          <w:sz w:val="28"/>
          <w:szCs w:val="28"/>
        </w:rPr>
      </w:pPr>
    </w:p>
    <w:p w14:paraId="34C0728B" w14:textId="5A53A8A3" w:rsidR="00CD133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2．</w:t>
      </w:r>
      <w:r w:rsidR="00370E65">
        <w:rPr>
          <w:rFonts w:ascii="ＭＳ ゴシック" w:eastAsia="ＭＳ ゴシック" w:hAnsi="ＭＳ ゴシック" w:hint="eastAsia"/>
          <w:szCs w:val="24"/>
        </w:rPr>
        <w:t xml:space="preserve"> </w:t>
      </w:r>
      <w:r w:rsidR="00370E65" w:rsidRPr="004959A5">
        <w:rPr>
          <w:rFonts w:ascii="ＭＳ ゴシック" w:eastAsia="ＭＳ ゴシック" w:hAnsi="ＭＳ ゴシック" w:hint="eastAsia"/>
          <w:szCs w:val="24"/>
        </w:rPr>
        <w:t>鉄道事業</w:t>
      </w:r>
      <w:r w:rsidR="00370E65" w:rsidRPr="00E6551B">
        <w:rPr>
          <w:rFonts w:ascii="ＭＳ ゴシック" w:eastAsia="ＭＳ ゴシック" w:hAnsi="ＭＳ ゴシック" w:hint="eastAsia"/>
          <w:szCs w:val="24"/>
        </w:rPr>
        <w:t>者が行う駅のエレベーター設置や、身近な公共交通機関である路線バス事業者が行う車椅子が乗車可能なノンステップバス（スロープ又はリフト付き）などの導入に対して助成します。〔交通政策課〕</w:t>
      </w:r>
    </w:p>
    <w:p w14:paraId="1199F4DE" w14:textId="77777777" w:rsidR="00370E65" w:rsidRPr="004959A5" w:rsidRDefault="00370E65" w:rsidP="00CD1333">
      <w:pPr>
        <w:ind w:leftChars="250" w:left="963" w:hangingChars="150" w:hanging="361"/>
        <w:rPr>
          <w:rFonts w:ascii="ＭＳ ゴシック" w:eastAsia="ＭＳ ゴシック" w:hAnsi="ＭＳ ゴシック"/>
          <w:szCs w:val="24"/>
        </w:rPr>
      </w:pPr>
    </w:p>
    <w:p w14:paraId="55F70813" w14:textId="77777777" w:rsidR="00CD1333" w:rsidRPr="004959A5" w:rsidRDefault="00CD1333" w:rsidP="00CD1333">
      <w:pPr>
        <w:ind w:leftChars="350" w:left="963" w:hangingChars="50" w:hanging="120"/>
        <w:rPr>
          <w:rFonts w:ascii="ＭＳ 明朝" w:hAnsi="ＭＳ 明朝"/>
          <w:szCs w:val="24"/>
        </w:rPr>
      </w:pPr>
      <w:r w:rsidRPr="004959A5">
        <w:rPr>
          <w:rFonts w:ascii="ＭＳ 明朝" w:hAnsi="ＭＳ 明朝" w:hint="eastAsia"/>
          <w:szCs w:val="24"/>
        </w:rPr>
        <w:t>【用語解説】ノンステップバス：</w:t>
      </w:r>
    </w:p>
    <w:p w14:paraId="00FDA8FB" w14:textId="77777777" w:rsidR="00CD1333" w:rsidRPr="004959A5" w:rsidRDefault="00CD1333" w:rsidP="00CD1333">
      <w:pPr>
        <w:ind w:leftChars="550" w:left="1325"/>
        <w:rPr>
          <w:rFonts w:ascii="ＭＳ 明朝" w:hAnsi="ＭＳ 明朝"/>
          <w:szCs w:val="24"/>
        </w:rPr>
      </w:pPr>
      <w:r w:rsidRPr="004959A5">
        <w:rPr>
          <w:rFonts w:ascii="ＭＳ 明朝" w:hAnsi="ＭＳ 明朝" w:hint="eastAsia"/>
          <w:szCs w:val="24"/>
        </w:rPr>
        <w:t>障害のある人、高齢者、妊産婦等が乗り降りしやすいように配慮した、乗降口に階段のない超低床のバス。</w:t>
      </w:r>
    </w:p>
    <w:p w14:paraId="1E486420" w14:textId="77777777" w:rsidR="00CD1333" w:rsidRPr="004959A5" w:rsidRDefault="00CD1333" w:rsidP="00CD1333">
      <w:pPr>
        <w:rPr>
          <w:rFonts w:ascii="ＭＳ ゴシック" w:eastAsia="ＭＳ ゴシック" w:hAnsi="ＭＳ ゴシック"/>
          <w:szCs w:val="24"/>
        </w:rPr>
      </w:pPr>
    </w:p>
    <w:p w14:paraId="5A35E948"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3． 公共交通機関などに対し、大きく見やすい案内板や音声誘導設備の整備など、障害のある人にとって使いやすい施設整備が図られるよう協力を求めていきます。〔障害福祉課〕</w:t>
      </w:r>
    </w:p>
    <w:p w14:paraId="61434356"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C7B2A08"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4． 重度の障害のある人などの行動範囲の拡大と社会参加を促進するため、市町村が行うタクシー料金への補助に対して助成を行うとともに、タクシー会社などのリフト付き車両の導入に対して助成します。〔障害福祉課〕</w:t>
      </w:r>
    </w:p>
    <w:p w14:paraId="4C087568"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B8D046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45． 年齢や身体的能力の違いにかかわらず、誰もが安全で安心して社会参加するため、フラット歩道の整備や歩道の段差の改善を推進します。〔道路管理課〕</w:t>
      </w:r>
    </w:p>
    <w:p w14:paraId="6BEEB34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F611000"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46． 青信号であることを音で知らせる装置の付いた視覚障害</w:t>
      </w:r>
      <w:r>
        <w:rPr>
          <w:rFonts w:ascii="ＭＳ ゴシック" w:eastAsia="ＭＳ ゴシック" w:hAnsi="ＭＳ ゴシック" w:hint="eastAsia"/>
          <w:szCs w:val="24"/>
        </w:rPr>
        <w:t>者</w:t>
      </w:r>
      <w:r w:rsidRPr="004959A5">
        <w:rPr>
          <w:rFonts w:ascii="ＭＳ ゴシック" w:eastAsia="ＭＳ ゴシック" w:hAnsi="ＭＳ ゴシック" w:hint="eastAsia"/>
          <w:szCs w:val="24"/>
        </w:rPr>
        <w:t>用の音響信号機や青信号の時間を延長して横断時間を長くする高齢者等感応信号機などのバリアフリー対応型信号機の整備を行います。〔警察本部交通規制課〕</w:t>
      </w:r>
    </w:p>
    <w:p w14:paraId="09AF9C0E" w14:textId="77777777" w:rsidR="00CD1333" w:rsidRPr="004959A5" w:rsidRDefault="00CD1333" w:rsidP="00CD1333">
      <w:pPr>
        <w:rPr>
          <w:rFonts w:ascii="ＭＳ ゴシック" w:eastAsia="ＭＳ ゴシック" w:hAnsi="ＭＳ ゴシック"/>
          <w:b/>
          <w:sz w:val="28"/>
          <w:szCs w:val="28"/>
        </w:rPr>
      </w:pPr>
    </w:p>
    <w:p w14:paraId="3102869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47． 段差のない床、手すり、広い廊下、エレベーターなどを備えた県営住宅の建て替えなどを推進し、県営住宅のバリアフリー化を図ります。〔住宅対策室〕</w:t>
      </w:r>
    </w:p>
    <w:p w14:paraId="08A70ED5" w14:textId="3B130410" w:rsidR="00F34DC3" w:rsidRDefault="00F34DC3" w:rsidP="00F34DC3">
      <w:pPr>
        <w:rPr>
          <w:rFonts w:ascii="ＭＳ ゴシック" w:eastAsia="ＭＳ ゴシック" w:hAnsi="ＭＳ ゴシック"/>
          <w:szCs w:val="24"/>
        </w:rPr>
      </w:pPr>
    </w:p>
    <w:p w14:paraId="638FA929" w14:textId="77777777" w:rsidR="000A2FEA" w:rsidRDefault="000A2FEA" w:rsidP="00F34DC3">
      <w:pPr>
        <w:rPr>
          <w:rFonts w:ascii="ＭＳ ゴシック" w:eastAsia="ＭＳ ゴシック" w:hAnsi="ＭＳ ゴシック"/>
          <w:szCs w:val="24"/>
        </w:rPr>
      </w:pPr>
    </w:p>
    <w:p w14:paraId="74A6DF7D" w14:textId="0B564BD0" w:rsidR="00CD1333" w:rsidRPr="00E817C7" w:rsidRDefault="00E817C7" w:rsidP="00F34DC3">
      <w:pPr>
        <w:ind w:firstLineChars="100" w:firstLine="282"/>
        <w:rPr>
          <w:rFonts w:ascii="ＭＳ ゴシック" w:eastAsia="ＭＳ ゴシック" w:hAnsi="ＭＳ ゴシック"/>
          <w:b/>
          <w:sz w:val="28"/>
          <w:szCs w:val="28"/>
        </w:rPr>
      </w:pPr>
      <w:r w:rsidRPr="00E817C7">
        <w:rPr>
          <w:rFonts w:ascii="ＭＳ ゴシック" w:eastAsia="ＭＳ ゴシック" w:hAnsi="ＭＳ ゴシック" w:hint="eastAsia"/>
          <w:b/>
          <w:sz w:val="28"/>
          <w:szCs w:val="28"/>
        </w:rPr>
        <w:t>④-ｂ　外出や移動などの支援の充実</w:t>
      </w:r>
    </w:p>
    <w:p w14:paraId="40D8AC5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357FE5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48． 車いすなどを使用する在宅の重度障害のある人などの社会参加と介助者の負担軽減を図るため、リフト付き自動車への改造や既にリフト付きに整備された自動車を新規に購入するための経費に対して助成します。〔障害福祉課〕</w:t>
      </w:r>
    </w:p>
    <w:p w14:paraId="71C511B1"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044951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49</w:t>
      </w:r>
      <w:r w:rsidRPr="004959A5">
        <w:rPr>
          <w:rFonts w:ascii="ＭＳ ゴシック" w:eastAsia="ＭＳ ゴシック" w:hAnsi="ＭＳ ゴシック" w:hint="eastAsia"/>
          <w:szCs w:val="24"/>
        </w:rPr>
        <w:t>． 障害のある人の利便の向上と活動範囲の拡大を図ることを目的に、一定の条件を満たした重度の障害のある人が使用する自家用車について、燃料費の一部を助成します。〔障害福祉課〕</w:t>
      </w:r>
    </w:p>
    <w:p w14:paraId="5218221E" w14:textId="05DF95F8" w:rsidR="008B7FF3" w:rsidRDefault="008B7FF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02E1AA6D"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lastRenderedPageBreak/>
        <w:t>50.</w:t>
      </w:r>
      <w:r w:rsidRPr="004959A5">
        <w:rPr>
          <w:rFonts w:ascii="ＭＳ ゴシック" w:eastAsia="ＭＳ ゴシック" w:hAnsi="ＭＳ ゴシック" w:hint="eastAsia"/>
          <w:szCs w:val="24"/>
        </w:rPr>
        <w:t xml:space="preserve"> 身体障害者補助犬法の趣旨の徹底を図るための普及啓発を行うとともに、補助犬を障害のある人に貸与することで、就労など社会活動への参加を促進します。〔障害福祉課〕</w:t>
      </w:r>
    </w:p>
    <w:p w14:paraId="2653BCB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57A8267"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51</w:t>
      </w:r>
      <w:r w:rsidRPr="004959A5">
        <w:rPr>
          <w:rFonts w:ascii="ＭＳ ゴシック" w:eastAsia="ＭＳ ゴシック" w:hAnsi="ＭＳ ゴシック" w:hint="eastAsia"/>
          <w:szCs w:val="24"/>
        </w:rPr>
        <w:t>． 障害のある人に対して駐車区画の利用証（パーキングパーミット）を発行するやまなし思いやりパーキング事業について、利用できる駐車枠を確保するため、民間事業者などに駐車区画の設置を求めていきます。〔障害福祉課〕</w:t>
      </w:r>
    </w:p>
    <w:p w14:paraId="77E9B1C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B565C5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52</w:t>
      </w:r>
      <w:r w:rsidRPr="004959A5">
        <w:rPr>
          <w:rFonts w:ascii="ＭＳ ゴシック" w:eastAsia="ＭＳ ゴシック" w:hAnsi="ＭＳ ゴシック" w:hint="eastAsia"/>
          <w:szCs w:val="24"/>
        </w:rPr>
        <w:t>． 精神障害のある人が外出や移動がしやすくなるよう、公共交通機関などに支援を求めていきます。〔障害福祉課〕</w:t>
      </w:r>
    </w:p>
    <w:p w14:paraId="1B2133E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3CFC9AD"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53</w:t>
      </w:r>
      <w:r w:rsidRPr="004959A5">
        <w:rPr>
          <w:rFonts w:ascii="ＭＳ ゴシック" w:eastAsia="ＭＳ ゴシック" w:hAnsi="ＭＳ ゴシック" w:hint="eastAsia"/>
          <w:szCs w:val="24"/>
        </w:rPr>
        <w:t>． 視覚障害により移動に著しい困難を有する人に対する外出時における同行や移動に必要な情報を提供するなどの同行援護、及び知的・精神障害により行動に課題がある人に対する外出の支援などの行動援護について、これらのサービスを行う人材を育成するための研修を実施します。〔障害福祉課〕</w:t>
      </w:r>
    </w:p>
    <w:p w14:paraId="3578DF9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9278E3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54</w:t>
      </w:r>
      <w:r w:rsidRPr="004959A5">
        <w:rPr>
          <w:rFonts w:ascii="ＭＳ ゴシック" w:eastAsia="ＭＳ ゴシック" w:hAnsi="ＭＳ ゴシック" w:hint="eastAsia"/>
          <w:szCs w:val="24"/>
        </w:rPr>
        <w:t>． 義肢、装具等の補装具に関する専門的な相談に応じるとともに、補装具費支給に係る適合判定などを行います。また、良質な補装具が供給されるよう補装具業者に対する技術指導を行います。〔障害福祉課〕</w:t>
      </w:r>
    </w:p>
    <w:p w14:paraId="7D8770F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073EB299" w14:textId="77777777" w:rsidR="00F34DC3" w:rsidRDefault="00F34DC3" w:rsidP="00F34DC3">
      <w:pPr>
        <w:rPr>
          <w:rFonts w:ascii="ＭＳ ゴシック" w:eastAsia="ＭＳ ゴシック" w:hAnsi="ＭＳ ゴシック"/>
          <w:szCs w:val="24"/>
        </w:rPr>
      </w:pPr>
    </w:p>
    <w:p w14:paraId="1309117D" w14:textId="217E5990" w:rsidR="00CD1333" w:rsidRPr="004959A5" w:rsidRDefault="00E817C7"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⑤</w:t>
      </w:r>
      <w:r w:rsidRPr="005465FF">
        <w:rPr>
          <w:rFonts w:ascii="ＭＳ ゴシック" w:eastAsia="ＭＳ ゴシック" w:hAnsi="ＭＳ ゴシック" w:hint="eastAsia"/>
          <w:b/>
          <w:sz w:val="28"/>
          <w:szCs w:val="28"/>
        </w:rPr>
        <w:t xml:space="preserve">　安全・安心の確保</w:t>
      </w:r>
    </w:p>
    <w:p w14:paraId="5DF095D1" w14:textId="77777777" w:rsidR="00CD1333" w:rsidRPr="004959A5" w:rsidRDefault="00CD1333" w:rsidP="00CD1333">
      <w:pPr>
        <w:ind w:firstLineChars="300" w:firstLine="846"/>
        <w:rPr>
          <w:rFonts w:ascii="ＭＳ ゴシック" w:eastAsia="ＭＳ ゴシック" w:hAnsi="ＭＳ ゴシック"/>
          <w:b/>
          <w:sz w:val="28"/>
          <w:szCs w:val="28"/>
        </w:rPr>
      </w:pPr>
    </w:p>
    <w:p w14:paraId="3685CEBC" w14:textId="1AF03871" w:rsidR="00CD1333" w:rsidRDefault="00E817C7"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791E5001" w14:textId="77777777" w:rsidR="00E817C7" w:rsidRPr="004959A5" w:rsidRDefault="00E817C7" w:rsidP="00CD1333">
      <w:pPr>
        <w:ind w:firstLineChars="300" w:firstLine="846"/>
        <w:rPr>
          <w:rFonts w:ascii="ＭＳ ゴシック" w:eastAsia="ＭＳ ゴシック" w:hAnsi="ＭＳ ゴシック"/>
          <w:b/>
          <w:sz w:val="28"/>
          <w:szCs w:val="28"/>
        </w:rPr>
      </w:pPr>
    </w:p>
    <w:p w14:paraId="4658E4E7"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障害のある人が地域で安心して生活していく上で、防災・防犯対策は極めて重要な課題です。</w:t>
      </w:r>
    </w:p>
    <w:p w14:paraId="5B524D41"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災害に対しては、防災訓練などを行うとともに、避難行動要支援者名簿に基づき支援が必要な人とその状況を把握し、災害発生時に適時適切に対応できるように備えることが重要です。</w:t>
      </w:r>
    </w:p>
    <w:p w14:paraId="7F6AA08F"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特に地域で生活し、人工透析が必要な人や人工呼吸器を使用している人は特別な対応が必要となります。</w:t>
      </w:r>
    </w:p>
    <w:p w14:paraId="389E8802"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また、避難所のバリアフリー化や、食料の確保、医療の提供、被災者の心のケアなど、多角的な対策が必要となります。</w:t>
      </w:r>
    </w:p>
    <w:p w14:paraId="34D48A8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防犯対策としては、犯罪被害を未然に防ぐための取組を推進するとともに、緊急時に音声（電話）以外でも通報できる体制を確保する必要があります。</w:t>
      </w:r>
    </w:p>
    <w:p w14:paraId="58D2E954" w14:textId="0B210EFA" w:rsidR="008B7FF3"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障害者支援施設、障害福祉サービス事業所、障害児入所施設及び障害児通所事業所（以下「障害者支援施設等という」。）については、外部からの侵入者による犯罪への対策を進める必要があります。</w:t>
      </w:r>
    </w:p>
    <w:p w14:paraId="0E483A4E" w14:textId="77777777" w:rsidR="008B7FF3" w:rsidRDefault="008B7FF3">
      <w:pPr>
        <w:widowControl/>
        <w:jc w:val="left"/>
        <w:rPr>
          <w:rFonts w:ascii="ＭＳ ゴシック" w:eastAsia="ＭＳ ゴシック" w:hAnsi="ＭＳ ゴシック"/>
        </w:rPr>
      </w:pPr>
      <w:r>
        <w:rPr>
          <w:rFonts w:ascii="ＭＳ ゴシック" w:eastAsia="ＭＳ ゴシック" w:hAnsi="ＭＳ ゴシック"/>
        </w:rPr>
        <w:br w:type="page"/>
      </w:r>
    </w:p>
    <w:p w14:paraId="2E4E33A1"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lastRenderedPageBreak/>
        <w:t>今後、新型コロナ感染症を含む感染症への対応について、コロナ禍での経験を踏まえ、感染状況に応じた対応を行うことができる体制を強化する必要があります。また、ウェブ会議システムなどオンラインによる情報発信等については、感染下において即座に対応できるよう、平時から積極的に導入することも重要です。</w:t>
      </w:r>
    </w:p>
    <w:p w14:paraId="13EB9C27" w14:textId="14A867F7" w:rsidR="00CD1333" w:rsidRPr="004959A5" w:rsidRDefault="00CD1333" w:rsidP="00E817C7">
      <w:pPr>
        <w:rPr>
          <w:rFonts w:ascii="ＭＳ ゴシック" w:eastAsia="ＭＳ ゴシック" w:hAnsi="ＭＳ ゴシック"/>
          <w:b/>
          <w:sz w:val="28"/>
          <w:szCs w:val="28"/>
        </w:rPr>
      </w:pPr>
    </w:p>
    <w:p w14:paraId="742BE7E0" w14:textId="1BA92B33" w:rsidR="00CD1333" w:rsidRDefault="00E817C7"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43EB0D68" w14:textId="77777777" w:rsidR="00E817C7" w:rsidRPr="004959A5" w:rsidRDefault="00E817C7" w:rsidP="00CD1333">
      <w:pPr>
        <w:ind w:firstLineChars="300" w:firstLine="846"/>
        <w:rPr>
          <w:rFonts w:ascii="ＭＳ ゴシック" w:eastAsia="ＭＳ ゴシック" w:hAnsi="ＭＳ ゴシック"/>
          <w:b/>
          <w:sz w:val="28"/>
          <w:szCs w:val="28"/>
        </w:rPr>
      </w:pPr>
    </w:p>
    <w:p w14:paraId="47973238" w14:textId="77777777" w:rsidR="00F34DC3" w:rsidRPr="002D012D"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⑤-</w:t>
      </w:r>
      <w:r w:rsidRPr="005465FF">
        <w:rPr>
          <w:rFonts w:ascii="ＭＳ ゴシック" w:eastAsia="ＭＳ ゴシック" w:hAnsi="ＭＳ ゴシック" w:hint="eastAsia"/>
          <w:b/>
          <w:sz w:val="28"/>
          <w:szCs w:val="28"/>
        </w:rPr>
        <w:t>ａ　防災対策の推進</w:t>
      </w:r>
    </w:p>
    <w:p w14:paraId="5E3DC403" w14:textId="00218880" w:rsidR="00CD1333" w:rsidRPr="00F34DC3" w:rsidRDefault="00CD1333" w:rsidP="00F34DC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02957E9C"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5</w:t>
      </w:r>
      <w:r w:rsidRPr="004959A5">
        <w:rPr>
          <w:rFonts w:ascii="ＭＳ ゴシック" w:eastAsia="ＭＳ ゴシック" w:hAnsi="ＭＳ ゴシック"/>
          <w:szCs w:val="24"/>
        </w:rPr>
        <w:t>5</w:t>
      </w:r>
      <w:r w:rsidRPr="004959A5">
        <w:rPr>
          <w:rFonts w:ascii="ＭＳ ゴシック" w:eastAsia="ＭＳ ゴシック" w:hAnsi="ＭＳ ゴシック" w:hint="eastAsia"/>
          <w:szCs w:val="24"/>
        </w:rPr>
        <w:t>． 防災リーダー養成研修等を通じて、障害のある人やその家族、ボランティア、地域住民が一体となった防災対策、避難所運営等に関する取り組みの普及を行い、防災意識の高揚を図ります。〔防災危機管理課、福祉保健総務課〕</w:t>
      </w:r>
    </w:p>
    <w:p w14:paraId="3C26E024"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A71AB22"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5</w:t>
      </w:r>
      <w:r w:rsidRPr="004959A5">
        <w:rPr>
          <w:rFonts w:ascii="ＭＳ ゴシック" w:eastAsia="ＭＳ ゴシック" w:hAnsi="ＭＳ ゴシック"/>
          <w:szCs w:val="24"/>
        </w:rPr>
        <w:t xml:space="preserve">6. </w:t>
      </w:r>
      <w:r w:rsidRPr="004959A5">
        <w:rPr>
          <w:rFonts w:ascii="ＭＳ ゴシック" w:eastAsia="ＭＳ ゴシック" w:hAnsi="ＭＳ ゴシック" w:hint="eastAsia"/>
          <w:szCs w:val="24"/>
        </w:rPr>
        <w:t>災害時に支援を要する障害のある人が、安全に避難できるよう、市町村の個別避難計画作成を支援します。〔防災危機管理課、福祉保健総務課〕</w:t>
      </w:r>
    </w:p>
    <w:p w14:paraId="35BF10F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DFAB6DB"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57</w:t>
      </w:r>
      <w:r w:rsidRPr="004959A5">
        <w:rPr>
          <w:rFonts w:ascii="ＭＳ ゴシック" w:eastAsia="ＭＳ ゴシック" w:hAnsi="ＭＳ ゴシック" w:hint="eastAsia"/>
          <w:szCs w:val="24"/>
        </w:rPr>
        <w:t>． 災害発生時の避難所のバリアフリー化や障害のある人を受け入れる避難所の整備を促進します。〔福祉保健総務課、障害福祉課〕</w:t>
      </w:r>
    </w:p>
    <w:p w14:paraId="1645FBAD"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5D4E91A"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58</w:t>
      </w:r>
      <w:r w:rsidRPr="004959A5">
        <w:rPr>
          <w:rFonts w:ascii="ＭＳ ゴシック" w:eastAsia="ＭＳ ゴシック" w:hAnsi="ＭＳ ゴシック" w:hint="eastAsia"/>
          <w:szCs w:val="24"/>
        </w:rPr>
        <w:t>． 災害時などに地域において活動する地域防災リーダーを養成し、避難行動要支援者等の支援の充実を図ります。〔防災危機管理課、福祉保健総務課〕</w:t>
      </w:r>
    </w:p>
    <w:p w14:paraId="23FF485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386E66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59</w:t>
      </w:r>
      <w:r w:rsidRPr="004959A5">
        <w:rPr>
          <w:rFonts w:ascii="ＭＳ ゴシック" w:eastAsia="ＭＳ ゴシック" w:hAnsi="ＭＳ ゴシック" w:hint="eastAsia"/>
          <w:szCs w:val="24"/>
        </w:rPr>
        <w:t>． 災害時や新興感染症のまん延時に生ずる精神保健医療ニーズに対して、専門性の高い医療及び保健活動を提供します。〔健康増進課〕</w:t>
      </w:r>
    </w:p>
    <w:p w14:paraId="3942E5F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67D5D6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60． 大規模災害が発生し精神科病院等が被災した場合、被災患者等の受入れや、精神症状の安定化等に対応するため、災害拠点病院と類似の機能を有する災害拠点精神科病院の整備を進めていきます。（新規）〔健康増進課〕</w:t>
      </w:r>
    </w:p>
    <w:p w14:paraId="27A865CA" w14:textId="77777777" w:rsidR="008B7FF3" w:rsidRDefault="008B7FF3" w:rsidP="00CD1333">
      <w:pPr>
        <w:ind w:leftChars="250" w:left="963" w:hangingChars="150" w:hanging="361"/>
        <w:rPr>
          <w:rFonts w:ascii="ＭＳ ゴシック" w:eastAsia="ＭＳ ゴシック" w:hAnsi="ＭＳ ゴシック"/>
          <w:szCs w:val="24"/>
        </w:rPr>
      </w:pPr>
    </w:p>
    <w:p w14:paraId="740FEC7B" w14:textId="7B347CE5"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61． 災害発生時に障害者支援施設入所者や障害福祉サービス事業所利用者の安全を確保するため、各施設における各種訓練の実施や地震防災応急計画の見直しを促進します。〔障害福祉課〕</w:t>
      </w:r>
    </w:p>
    <w:p w14:paraId="21F029C4"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57EFA14" w14:textId="37689F36" w:rsidR="008B7FF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62．市町村の避難所運営マニュアル作成支援等を通じて、障害のある人を受け入れるための指定福祉避難所の指定の促進を図ります。〔防災危機管理課、福祉保健総務課、障害福祉課〕</w:t>
      </w:r>
    </w:p>
    <w:p w14:paraId="43B09D4E" w14:textId="77777777" w:rsidR="008B7FF3" w:rsidRDefault="008B7FF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6CFFB6FD"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63． 自力避難困難者が入所している施設におけるボランティア組織との応援・協力体制の確立などに努めます。〔福祉保健総務課、障害福祉課〕</w:t>
      </w:r>
    </w:p>
    <w:p w14:paraId="291C087D"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37E7190"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64． 災害時における手話通訳者などの派遣について、県認定手話通訳者などの派遣業務を行う県聴覚障害者情報センターや市町村と連携し、派遣体制の整備を行います。〔障害福祉課〕</w:t>
      </w:r>
    </w:p>
    <w:p w14:paraId="14D7661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6749D2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65． 障害者支援施設などに対する県内各消防本部による立入検査の実施及び防火管理指導の徹底により、防火体制の充実を図ります。〔消防保安課〕</w:t>
      </w:r>
    </w:p>
    <w:p w14:paraId="62BECE3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CFA1262"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66． 福祉避難所の設置訓練などを促進し、要配慮者及び避難行動要支援者の避難支援体制の整備を図るため、県社会福祉協議会が行う要配慮者及び避難行動要支援者を対象とした訓練に対して助成します。〔福祉保健総務課〕</w:t>
      </w:r>
    </w:p>
    <w:p w14:paraId="30A023D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0A8C2B67"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67． 大規模な災害時において、施設入所者などの安全及び処遇の継続を確保するため、各施設団体と締結した覚書に従い、障害種別ごとに施設の入所者を他の施設で受け入れるようにします。〔障害福祉課〕</w:t>
      </w:r>
    </w:p>
    <w:p w14:paraId="3E69D3A7" w14:textId="77777777" w:rsidR="00CD1333" w:rsidRPr="004959A5" w:rsidRDefault="00CD1333" w:rsidP="00CD1333">
      <w:pPr>
        <w:rPr>
          <w:rFonts w:ascii="ＭＳ ゴシック" w:eastAsia="ＭＳ ゴシック" w:hAnsi="ＭＳ ゴシック"/>
          <w:b/>
          <w:sz w:val="28"/>
          <w:szCs w:val="28"/>
        </w:rPr>
      </w:pPr>
    </w:p>
    <w:p w14:paraId="7CE98136" w14:textId="77777777" w:rsidR="00CD1333" w:rsidRPr="004959A5" w:rsidRDefault="00CD1333" w:rsidP="00CD1333">
      <w:pPr>
        <w:rPr>
          <w:rFonts w:ascii="ＭＳ ゴシック" w:eastAsia="ＭＳ ゴシック" w:hAnsi="ＭＳ ゴシック"/>
          <w:b/>
          <w:sz w:val="28"/>
          <w:szCs w:val="28"/>
        </w:rPr>
      </w:pPr>
    </w:p>
    <w:p w14:paraId="66371979" w14:textId="77777777" w:rsidR="00F34DC3" w:rsidRPr="002D012D"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⑤-</w:t>
      </w:r>
      <w:r w:rsidRPr="005465FF">
        <w:rPr>
          <w:rFonts w:ascii="ＭＳ ゴシック" w:eastAsia="ＭＳ ゴシック" w:hAnsi="ＭＳ ゴシック" w:hint="eastAsia"/>
          <w:b/>
          <w:sz w:val="28"/>
          <w:szCs w:val="28"/>
        </w:rPr>
        <w:t>ｂ　防犯</w:t>
      </w:r>
      <w:r w:rsidRPr="00613435">
        <w:rPr>
          <w:rFonts w:ascii="ＭＳ ゴシック" w:eastAsia="ＭＳ ゴシック" w:hAnsi="ＭＳ ゴシック" w:hint="eastAsia"/>
          <w:b/>
          <w:sz w:val="28"/>
          <w:szCs w:val="28"/>
        </w:rPr>
        <w:t>対</w:t>
      </w:r>
      <w:r w:rsidRPr="005465FF">
        <w:rPr>
          <w:rFonts w:ascii="ＭＳ ゴシック" w:eastAsia="ＭＳ ゴシック" w:hAnsi="ＭＳ ゴシック" w:hint="eastAsia"/>
          <w:b/>
          <w:sz w:val="28"/>
          <w:szCs w:val="28"/>
        </w:rPr>
        <w:t>策の推進</w:t>
      </w:r>
      <w:r>
        <w:rPr>
          <w:rFonts w:ascii="ＭＳ ゴシック" w:eastAsia="ＭＳ ゴシック" w:hAnsi="ＭＳ ゴシック" w:hint="eastAsia"/>
          <w:b/>
          <w:sz w:val="28"/>
          <w:szCs w:val="28"/>
        </w:rPr>
        <w:t>及び</w:t>
      </w:r>
      <w:r>
        <w:rPr>
          <w:rFonts w:ascii="ＭＳ ゴシック" w:eastAsia="ＭＳ ゴシック" w:hAnsi="ＭＳ ゴシック"/>
          <w:b/>
          <w:sz w:val="28"/>
          <w:szCs w:val="28"/>
        </w:rPr>
        <w:t>消費者トラブルの防止</w:t>
      </w:r>
    </w:p>
    <w:p w14:paraId="471E2D47" w14:textId="77777777" w:rsidR="00CD1333" w:rsidRPr="004959A5" w:rsidRDefault="00CD1333" w:rsidP="00CD133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6BBBDFD9"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68． 障害のある人が犯罪被害に遭わないため、県、市町村、施設管理者と連携し、障害のある人及び障害者施設に勤務する職員に対して、防犯講話や不審者対応訓練を実施して、未然防止活動を推進します。〔警察本部生活安全企画課、障害福祉課〕</w:t>
      </w:r>
    </w:p>
    <w:p w14:paraId="2187669E"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2788CB2"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69． ＦＡＸで緊急通報を受理する「ＦＡＸ１１０番」、文字や画像で緊急通報可能な「１１０番アプリシステム」及び手話等の通訳者を介した「電話リレーサービス」による緊急通報への適切な対応を図ります。〔警察本</w:t>
      </w:r>
      <w:r w:rsidRPr="00DB561C">
        <w:rPr>
          <w:rFonts w:ascii="ＭＳ ゴシック" w:eastAsia="ＭＳ ゴシック" w:hAnsi="ＭＳ ゴシック" w:hint="eastAsia"/>
          <w:szCs w:val="24"/>
        </w:rPr>
        <w:t>部地域課</w:t>
      </w:r>
      <w:r w:rsidRPr="004959A5">
        <w:rPr>
          <w:rFonts w:ascii="ＭＳ ゴシック" w:eastAsia="ＭＳ ゴシック" w:hAnsi="ＭＳ ゴシック" w:hint="eastAsia"/>
          <w:szCs w:val="24"/>
        </w:rPr>
        <w:t>、障害福祉課〕</w:t>
      </w:r>
    </w:p>
    <w:p w14:paraId="017F61BC" w14:textId="77777777" w:rsidR="008B7FF3" w:rsidRDefault="008B7FF3" w:rsidP="00CD1333">
      <w:pPr>
        <w:ind w:leftChars="250" w:left="963" w:hangingChars="150" w:hanging="361"/>
        <w:rPr>
          <w:rFonts w:ascii="ＭＳ ゴシック" w:eastAsia="ＭＳ ゴシック" w:hAnsi="ＭＳ ゴシック"/>
          <w:szCs w:val="24"/>
        </w:rPr>
      </w:pPr>
    </w:p>
    <w:p w14:paraId="1AD79B3C" w14:textId="4764CFA9" w:rsidR="00CD1333" w:rsidRPr="004959A5" w:rsidRDefault="00CD1333" w:rsidP="00CD1333">
      <w:pPr>
        <w:ind w:leftChars="250" w:left="963" w:hangingChars="150" w:hanging="361"/>
        <w:rPr>
          <w:rFonts w:ascii="ＭＳ ゴシック" w:eastAsia="ＭＳ ゴシック" w:hAnsi="ＭＳ ゴシック"/>
          <w:b/>
          <w:sz w:val="28"/>
          <w:szCs w:val="28"/>
        </w:rPr>
      </w:pPr>
      <w:r w:rsidRPr="004959A5">
        <w:rPr>
          <w:rFonts w:ascii="ＭＳ ゴシック" w:eastAsia="ＭＳ ゴシック" w:hAnsi="ＭＳ ゴシック" w:hint="eastAsia"/>
          <w:szCs w:val="24"/>
        </w:rPr>
        <w:t>70.　障害者支援施設等の防犯対策を強化するため、日常的な対応と緊急時の対応にかかる自主点検を継続して実施するとともに、障害児（者）施設整備費補助金による、防犯カメラや緊急通報装置など防犯設備の整備を進めます。〔障害福祉課〕</w:t>
      </w:r>
    </w:p>
    <w:p w14:paraId="5C6B16AD" w14:textId="77777777" w:rsidR="00CD1333" w:rsidRPr="004959A5" w:rsidRDefault="00CD1333" w:rsidP="00CD1333">
      <w:pPr>
        <w:rPr>
          <w:rFonts w:ascii="ＭＳ ゴシック" w:eastAsia="ＭＳ ゴシック" w:hAnsi="ＭＳ ゴシック"/>
          <w:b/>
          <w:sz w:val="28"/>
          <w:szCs w:val="28"/>
        </w:rPr>
      </w:pPr>
    </w:p>
    <w:p w14:paraId="1351C870"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71． 障害のある人の見守りに対する意識の高揚や、各種制度・相談窓口の周知のため、関係機関・団体などと連携して注意喚起や広報を実施するとともに、消費者被害防止のためのネットワークづくりなど、地域における見守り体制の強化を図ります。〔県民生活安全課、警察本部生活安全企画課〕</w:t>
      </w:r>
    </w:p>
    <w:p w14:paraId="43831F25" w14:textId="0BA1BFED" w:rsidR="008B7FF3" w:rsidRDefault="008B7FF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1A673D2E" w14:textId="5FC0DDE9"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⑤-ｃ</w:t>
      </w:r>
      <w:r w:rsidRPr="005465FF">
        <w:rPr>
          <w:rFonts w:ascii="ＭＳ ゴシック" w:eastAsia="ＭＳ ゴシック" w:hAnsi="ＭＳ ゴシック" w:hint="eastAsia"/>
          <w:b/>
          <w:sz w:val="28"/>
          <w:szCs w:val="28"/>
        </w:rPr>
        <w:t xml:space="preserve">　</w:t>
      </w:r>
      <w:r w:rsidRPr="000D2918">
        <w:rPr>
          <w:rFonts w:ascii="ＭＳ ゴシック" w:eastAsia="ＭＳ ゴシック" w:hAnsi="ＭＳ ゴシック" w:hint="eastAsia"/>
          <w:b/>
          <w:sz w:val="28"/>
          <w:szCs w:val="28"/>
        </w:rPr>
        <w:t>ウィズコロナを踏まえた感染症に対する取組</w:t>
      </w:r>
    </w:p>
    <w:p w14:paraId="05A2C2D7" w14:textId="77777777" w:rsidR="00CD1333" w:rsidRPr="004959A5" w:rsidRDefault="00CD1333" w:rsidP="00CD133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50195D4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2． 重度の障害のある人等の特性を踏まえ、障害者支援施設において軽症患者の症状に応じた医療を適切に提供するため、嘱託医等と連携した医療提供体制を強化していきます。（新規）〔新型コロナウイルス対策グループ、障害福祉課〕</w:t>
      </w:r>
    </w:p>
    <w:p w14:paraId="781BC52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C6765F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3． 新型コロナウイルス感染症等の感染症への対応について、感染対策マニュアルや事業継続計画等の活用による、感染防止対策等の徹底を図ります。（新規）〔新型コロナウイルス対策グループ、障害福祉課〕</w:t>
      </w:r>
    </w:p>
    <w:p w14:paraId="05C0D928"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52578E20"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4．</w:t>
      </w:r>
      <w:r w:rsidRPr="004959A5">
        <w:rPr>
          <w:rFonts w:ascii="ＭＳ ゴシック" w:eastAsia="ＭＳ ゴシック" w:hAnsi="ＭＳ ゴシック" w:hint="eastAsia"/>
          <w:szCs w:val="28"/>
        </w:rPr>
        <w:t xml:space="preserve"> 障害者支援施設等における感染対策を強化するため、施設等で感染症対応に当たる職員に対する実践的な研修を実施し、感染症対応力の底上げを図ります。（新規）</w:t>
      </w:r>
      <w:r w:rsidRPr="004959A5">
        <w:rPr>
          <w:rFonts w:ascii="ＭＳ ゴシック" w:eastAsia="ＭＳ ゴシック" w:hAnsi="ＭＳ ゴシック" w:hint="eastAsia"/>
          <w:szCs w:val="24"/>
        </w:rPr>
        <w:t>〔感染症対策企画グループ、障害福祉課〕</w:t>
      </w:r>
    </w:p>
    <w:p w14:paraId="03F43D1E"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4BD9530F"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5．</w:t>
      </w:r>
      <w:r w:rsidRPr="004959A5">
        <w:rPr>
          <w:rFonts w:ascii="ＭＳ ゴシック" w:eastAsia="ＭＳ ゴシック" w:hAnsi="ＭＳ ゴシック" w:hint="eastAsia"/>
          <w:szCs w:val="28"/>
        </w:rPr>
        <w:t xml:space="preserve"> 施設等におけるクラスター発生など感染症危機管理事案に対応支援可能な、医師、認定看護師等の多職種からなるやまなし感染管理支援チーム（YCAT)を地域ごとに養成し、初動時における施設の感染対策・施設運営のために社会福祉施設等へ派遣する地域完結型の感染管理支援体制を構築します。（新規）</w:t>
      </w:r>
      <w:r w:rsidRPr="004959A5">
        <w:rPr>
          <w:rFonts w:ascii="ＭＳ ゴシック" w:eastAsia="ＭＳ ゴシック" w:hAnsi="ＭＳ ゴシック" w:hint="eastAsia"/>
          <w:szCs w:val="24"/>
        </w:rPr>
        <w:t>〔感染症対策企画グループ〕</w:t>
      </w:r>
    </w:p>
    <w:p w14:paraId="6B5431E6"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180B4163" w14:textId="77777777" w:rsidR="00CD1333" w:rsidRPr="004959A5" w:rsidRDefault="00CD1333" w:rsidP="00CD1333">
      <w:pPr>
        <w:ind w:leftChars="250" w:left="963" w:hangingChars="150" w:hanging="361"/>
        <w:rPr>
          <w:rFonts w:ascii="ＭＳ ゴシック" w:eastAsia="ＭＳ ゴシック" w:hAnsi="ＭＳ ゴシック"/>
          <w:szCs w:val="28"/>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6．</w:t>
      </w:r>
      <w:r w:rsidRPr="004959A5">
        <w:rPr>
          <w:rFonts w:ascii="ＭＳ ゴシック" w:eastAsia="ＭＳ ゴシック" w:hAnsi="ＭＳ ゴシック" w:hint="eastAsia"/>
          <w:szCs w:val="28"/>
        </w:rPr>
        <w:t xml:space="preserve"> 手話通訳者の同行が困難な状況においても、聴覚障害のある人の情報保障を確保するため、タブレットを使用してリモートで手話通訳を行う遠隔手話サービスの利用体制を整備します。</w:t>
      </w:r>
      <w:r w:rsidRPr="004959A5">
        <w:rPr>
          <w:rFonts w:ascii="ＭＳ ゴシック" w:eastAsia="ＭＳ ゴシック" w:hAnsi="ＭＳ ゴシック" w:hint="eastAsia"/>
          <w:szCs w:val="24"/>
        </w:rPr>
        <w:t>〔障害福祉課〕</w:t>
      </w:r>
    </w:p>
    <w:p w14:paraId="02D83E1F"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3CD3E5DB" w14:textId="3DEAC911" w:rsidR="008B7FF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 xml:space="preserve">77． </w:t>
      </w:r>
      <w:r w:rsidRPr="004959A5">
        <w:rPr>
          <w:rFonts w:ascii="ＭＳ ゴシック" w:eastAsia="ＭＳ ゴシック" w:hAnsi="ＭＳ ゴシック" w:hint="eastAsia"/>
          <w:szCs w:val="28"/>
        </w:rPr>
        <w:t>感染防止に配慮した障害福祉サービス提供体制を確保するため、事業所に対する指導・助言を行います。</w:t>
      </w:r>
      <w:r w:rsidRPr="004959A5">
        <w:rPr>
          <w:rFonts w:ascii="ＭＳ ゴシック" w:eastAsia="ＭＳ ゴシック" w:hAnsi="ＭＳ ゴシック" w:hint="eastAsia"/>
          <w:szCs w:val="24"/>
        </w:rPr>
        <w:t>〔障害福祉課〕</w:t>
      </w:r>
    </w:p>
    <w:p w14:paraId="73306DDC" w14:textId="77777777" w:rsidR="008B7FF3" w:rsidRDefault="008B7FF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465C5CAE" w14:textId="77777777" w:rsidR="00F34DC3" w:rsidRPr="00DA2220" w:rsidRDefault="00F34DC3" w:rsidP="00F34DC3">
      <w:pPr>
        <w:spacing w:line="0" w:lineRule="atLeast"/>
        <w:jc w:val="left"/>
        <w:rPr>
          <w:rFonts w:ascii="ＭＳ ゴシック" w:eastAsia="ＭＳ ゴシック" w:hAnsi="ＭＳ ゴシック"/>
          <w:b/>
          <w:sz w:val="32"/>
          <w:szCs w:val="36"/>
        </w:rPr>
      </w:pPr>
      <w:r w:rsidRPr="00DA2220">
        <w:rPr>
          <w:rFonts w:ascii="ＭＳ ゴシック" w:eastAsia="ＭＳ ゴシック" w:hAnsi="ＭＳ ゴシック" w:hint="eastAsia"/>
          <w:b/>
          <w:sz w:val="32"/>
          <w:szCs w:val="36"/>
        </w:rPr>
        <w:lastRenderedPageBreak/>
        <w:t>（２）</w:t>
      </w:r>
      <w:r>
        <w:rPr>
          <w:rFonts w:ascii="ＭＳ ゴシック" w:eastAsia="ＭＳ ゴシック" w:hAnsi="ＭＳ ゴシック" w:hint="eastAsia"/>
          <w:b/>
          <w:sz w:val="32"/>
          <w:szCs w:val="36"/>
        </w:rPr>
        <w:t>望む場所、快適な環境で自分らしく暮らす</w:t>
      </w:r>
    </w:p>
    <w:p w14:paraId="3ADF78DA" w14:textId="24AE1B5C" w:rsidR="00CD1333" w:rsidRPr="00F34DC3" w:rsidRDefault="00CD1333" w:rsidP="00CD1333">
      <w:pPr>
        <w:rPr>
          <w:rFonts w:ascii="ＭＳ ゴシック" w:eastAsia="ＭＳ ゴシック" w:hAnsi="ＭＳ ゴシック"/>
          <w:b/>
          <w:sz w:val="28"/>
          <w:szCs w:val="28"/>
        </w:rPr>
      </w:pPr>
    </w:p>
    <w:p w14:paraId="2A2C1A7D" w14:textId="77777777" w:rsidR="00CD1333" w:rsidRPr="004959A5" w:rsidRDefault="00CD1333" w:rsidP="00CD1333">
      <w:pPr>
        <w:rPr>
          <w:rFonts w:ascii="ＭＳ ゴシック" w:eastAsia="ＭＳ ゴシック" w:hAnsi="ＭＳ ゴシック"/>
          <w:b/>
          <w:sz w:val="28"/>
          <w:szCs w:val="28"/>
        </w:rPr>
      </w:pPr>
    </w:p>
    <w:p w14:paraId="7900F856" w14:textId="77777777" w:rsidR="00CD1333" w:rsidRPr="004959A5" w:rsidRDefault="00CD1333" w:rsidP="00CD1333">
      <w:pPr>
        <w:ind w:leftChars="300" w:left="723"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障害のある人が自己選択により、身近な地域で必要な障害福祉サービスや医療を受けられるようにするためには、多様なニーズに対応する相談支援体制の整備やサービスの量的・質的充実が必要となります。</w:t>
      </w:r>
    </w:p>
    <w:p w14:paraId="3543EDA9" w14:textId="77777777" w:rsidR="00CD1333" w:rsidRPr="004959A5" w:rsidRDefault="00CD1333" w:rsidP="00CD1333">
      <w:pPr>
        <w:ind w:leftChars="300" w:left="723"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そこで、市町村や事業者と連携し相談支援体制を充実するとともに、居宅介護、短期入所、生活介護、自立訓練就労移行支援等の日中活動事業や、施設入所支援、グループホーム等の居住支援事業について、計画的に充実・整備を図っていきます。</w:t>
      </w:r>
    </w:p>
    <w:p w14:paraId="0A012DF6" w14:textId="77777777" w:rsidR="00CD1333" w:rsidRPr="004959A5" w:rsidRDefault="00CD1333" w:rsidP="00CD1333">
      <w:pPr>
        <w:ind w:leftChars="300" w:left="723" w:firstLineChars="100" w:firstLine="241"/>
        <w:rPr>
          <w:rFonts w:ascii="ＭＳ 明朝" w:hAnsi="ＭＳ 明朝"/>
          <w:szCs w:val="24"/>
        </w:rPr>
      </w:pPr>
      <w:r w:rsidRPr="004959A5">
        <w:rPr>
          <w:rFonts w:ascii="ＭＳ ゴシック" w:eastAsia="ＭＳ ゴシック" w:hAnsi="ＭＳ ゴシック" w:hint="eastAsia"/>
          <w:szCs w:val="24"/>
        </w:rPr>
        <w:t>また、障害のある人が身近な地域において、保健・医療サービス、医学的リハビリテーション等を受けることができるよう、提供体制の充実を図ります。</w:t>
      </w:r>
    </w:p>
    <w:p w14:paraId="6A4CE75E" w14:textId="77777777" w:rsidR="00CD1333" w:rsidRPr="004959A5" w:rsidRDefault="00CD1333" w:rsidP="00CD1333">
      <w:pPr>
        <w:ind w:leftChars="300" w:left="723" w:firstLineChars="100" w:firstLine="241"/>
        <w:rPr>
          <w:rFonts w:ascii="ＭＳ 明朝" w:hAnsi="ＭＳ 明朝"/>
          <w:szCs w:val="24"/>
        </w:rPr>
      </w:pPr>
      <w:r w:rsidRPr="004959A5">
        <w:rPr>
          <w:rFonts w:ascii="ＭＳ ゴシック" w:eastAsia="ＭＳ ゴシック" w:hAnsi="ＭＳ ゴシック" w:hint="eastAsia"/>
          <w:szCs w:val="24"/>
        </w:rPr>
        <w:t>更に、重度障害のある人とその家族が必要とする支援を受けられるよう、人材の育成など支援体制の充実や、重度障害者向けの障害福祉サービスの充実が必要です。</w:t>
      </w:r>
    </w:p>
    <w:p w14:paraId="2354F969" w14:textId="77777777" w:rsidR="00CD1333" w:rsidRPr="004959A5" w:rsidRDefault="00CD1333" w:rsidP="00CD1333">
      <w:pPr>
        <w:ind w:leftChars="100" w:left="241" w:firstLineChars="100" w:firstLine="241"/>
        <w:rPr>
          <w:rFonts w:ascii="ＭＳ 明朝" w:hAnsi="ＭＳ 明朝"/>
          <w:szCs w:val="24"/>
        </w:rPr>
      </w:pPr>
    </w:p>
    <w:p w14:paraId="0DF0F914" w14:textId="0122F020" w:rsidR="00CD1333" w:rsidRPr="004959A5" w:rsidRDefault="00CD1333" w:rsidP="00CD133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70903620" w14:textId="4F6F6ED2"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w:t>
      </w:r>
      <w:r w:rsidRPr="00C24DF4">
        <w:rPr>
          <w:rFonts w:ascii="ＭＳ ゴシック" w:eastAsia="ＭＳ ゴシック" w:hAnsi="ＭＳ ゴシック" w:hint="eastAsia"/>
          <w:b/>
          <w:sz w:val="28"/>
          <w:szCs w:val="28"/>
        </w:rPr>
        <w:t xml:space="preserve">　自己選択・自己決定の支援</w:t>
      </w:r>
    </w:p>
    <w:p w14:paraId="67795CDD" w14:textId="77777777" w:rsidR="00CD1333" w:rsidRPr="004959A5" w:rsidRDefault="00CD1333" w:rsidP="00CD1333">
      <w:pPr>
        <w:ind w:firstLineChars="300" w:firstLine="846"/>
        <w:rPr>
          <w:rFonts w:ascii="ＭＳ ゴシック" w:eastAsia="ＭＳ ゴシック" w:hAnsi="ＭＳ ゴシック"/>
          <w:b/>
          <w:sz w:val="28"/>
          <w:szCs w:val="28"/>
        </w:rPr>
      </w:pPr>
    </w:p>
    <w:p w14:paraId="34B91633" w14:textId="2F366D7C" w:rsidR="00CD1333"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27562782" w14:textId="77777777" w:rsidR="00F34DC3" w:rsidRPr="004959A5" w:rsidRDefault="00F34DC3" w:rsidP="00CD1333">
      <w:pPr>
        <w:ind w:firstLineChars="300" w:firstLine="846"/>
        <w:rPr>
          <w:rFonts w:ascii="ＭＳ ゴシック" w:eastAsia="ＭＳ ゴシック" w:hAnsi="ＭＳ ゴシック"/>
          <w:b/>
          <w:sz w:val="28"/>
          <w:szCs w:val="28"/>
        </w:rPr>
      </w:pPr>
    </w:p>
    <w:p w14:paraId="3B956009"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障害のある人が自らの選択・決定により必要な障害福祉サービスや医療を受ける上で、その選択・決定をサポートする相談支援は重要な役割を担います。</w:t>
      </w:r>
    </w:p>
    <w:p w14:paraId="6C9208BB"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しかし、現状は、支援が必要な状況にありながらも、その支援を受けていない人がたくさんいます。このような人を支援に繋げるため、サービス内容の周知を強化する必要があります。</w:t>
      </w:r>
    </w:p>
    <w:p w14:paraId="3965CCCB"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からの相談内容は非常に幅広いため、相談支援に従事する者には、幅広い知識と相談技術が求められます。今後、障害者支援施設入所者や精神科病院の長期入院患者の地域移行・地域定着を進めていくためには、よりきめ細かな支援が必要となるので、相談支援に従事する者の資質向上が課題です。</w:t>
      </w:r>
    </w:p>
    <w:p w14:paraId="116E6017"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また、相談支援に従事する者を、バックアップする体制を強化することも重要です。</w:t>
      </w:r>
    </w:p>
    <w:p w14:paraId="52690BC0"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ひきこもりについては、その背景に精神障害や発達障害がある場合も少なくないことから、福祉、保健、教育、労働等の関係機関による連携を強化するとともに、専門的な相談支援機関により包括的・継続的に支援を行う必要があります。</w:t>
      </w:r>
    </w:p>
    <w:p w14:paraId="22F4A3D6"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地域で生活する基盤については、自宅、グループホーム、障害者支援施設等、多様な選択肢が準備されることが重要です。</w:t>
      </w:r>
    </w:p>
    <w:p w14:paraId="1E3E0F7A"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b/>
          <w:sz w:val="28"/>
          <w:szCs w:val="28"/>
        </w:rPr>
      </w:pPr>
      <w:r w:rsidRPr="004959A5">
        <w:rPr>
          <w:rFonts w:ascii="ＭＳ ゴシック" w:eastAsia="ＭＳ ゴシック" w:hAnsi="ＭＳ ゴシック" w:hint="eastAsia"/>
        </w:rPr>
        <w:t>特に施設や精神科病院から地域生活への移行を進めるためには、グループホームなどの充実が不可欠です。</w:t>
      </w:r>
    </w:p>
    <w:p w14:paraId="4DE480C7" w14:textId="77777777" w:rsidR="00CD1333" w:rsidRPr="004959A5" w:rsidRDefault="00CD1333" w:rsidP="00CD1333">
      <w:pPr>
        <w:ind w:left="843"/>
        <w:rPr>
          <w:rFonts w:ascii="ＭＳ ゴシック" w:eastAsia="ＭＳ ゴシック" w:hAnsi="ＭＳ ゴシック"/>
          <w:b/>
          <w:sz w:val="28"/>
          <w:szCs w:val="28"/>
        </w:rPr>
      </w:pPr>
    </w:p>
    <w:p w14:paraId="0587FBDD" w14:textId="4CD61105" w:rsidR="00CD1333" w:rsidRPr="00F34DC3" w:rsidRDefault="00F34DC3" w:rsidP="00F34DC3">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6497BF3C" w14:textId="23590EFA" w:rsidR="00CD1333" w:rsidRDefault="00F34DC3" w:rsidP="00F34DC3">
      <w:pPr>
        <w:ind w:firstLineChars="200" w:firstLine="564"/>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2AA04551" w14:textId="77777777" w:rsidR="00F34DC3" w:rsidRPr="004959A5" w:rsidRDefault="00F34DC3" w:rsidP="00F34DC3">
      <w:pPr>
        <w:ind w:firstLineChars="200" w:firstLine="564"/>
        <w:rPr>
          <w:rFonts w:ascii="ＭＳ ゴシック" w:eastAsia="ＭＳ ゴシック" w:hAnsi="ＭＳ ゴシック"/>
          <w:b/>
          <w:sz w:val="28"/>
          <w:szCs w:val="28"/>
        </w:rPr>
      </w:pPr>
    </w:p>
    <w:p w14:paraId="741B8C28" w14:textId="77777777" w:rsidR="00F34DC3" w:rsidRPr="002D012D"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w:t>
      </w:r>
      <w:r w:rsidRPr="00C24DF4">
        <w:rPr>
          <w:rFonts w:ascii="ＭＳ ゴシック" w:eastAsia="ＭＳ ゴシック" w:hAnsi="ＭＳ ゴシック" w:hint="eastAsia"/>
          <w:b/>
          <w:sz w:val="28"/>
          <w:szCs w:val="28"/>
        </w:rPr>
        <w:t>ａ　相談支援体制の構築</w:t>
      </w:r>
    </w:p>
    <w:p w14:paraId="38340233" w14:textId="77777777" w:rsidR="00CD1333" w:rsidRPr="004959A5" w:rsidRDefault="00CD1333" w:rsidP="00CD1333">
      <w:pPr>
        <w:rPr>
          <w:rFonts w:ascii="ＭＳ ゴシック" w:eastAsia="ＭＳ ゴシック" w:hAnsi="ＭＳ ゴシック"/>
          <w:b/>
          <w:szCs w:val="24"/>
        </w:rPr>
      </w:pPr>
    </w:p>
    <w:p w14:paraId="3E454062" w14:textId="77777777" w:rsidR="00CD1333" w:rsidRPr="004959A5" w:rsidRDefault="00CD1333" w:rsidP="00CD1333">
      <w:pPr>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rPr>
        <w:t xml:space="preserve">　　　</w:t>
      </w:r>
      <w:r w:rsidRPr="004959A5">
        <w:rPr>
          <w:rFonts w:ascii="ＭＳ ゴシック" w:eastAsia="ＭＳ ゴシック" w:hAnsi="ＭＳ ゴシック" w:hint="eastAsia"/>
          <w:b/>
          <w:szCs w:val="24"/>
          <w:u w:val="single"/>
        </w:rPr>
        <w:t>（ⅰ）身近な相談支援体制の充実と地域生活支援拠点等の整備</w:t>
      </w:r>
    </w:p>
    <w:p w14:paraId="01C3D1FD" w14:textId="77777777" w:rsidR="00CD1333" w:rsidRPr="004959A5" w:rsidRDefault="00CD1333" w:rsidP="00CD1333">
      <w:pPr>
        <w:rPr>
          <w:rFonts w:ascii="ＭＳ ゴシック" w:eastAsia="ＭＳ ゴシック" w:hAnsi="ＭＳ ゴシック"/>
          <w:b/>
          <w:szCs w:val="24"/>
        </w:rPr>
      </w:pPr>
    </w:p>
    <w:p w14:paraId="505B76FB"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78.　障害のある人が孤立せずに安心して生活できるよう、地域共生社会の実現（地域コミュニティの強化）に向けて総合的・専門的な相談支援実施体制の整備を促進します。〔障害福祉課〕</w:t>
      </w:r>
    </w:p>
    <w:p w14:paraId="5FF04B2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07F40EE"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【用語解説】地域共生社会：</w:t>
      </w:r>
    </w:p>
    <w:p w14:paraId="4CEA9B50"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制度・分野ごとの「縦割り」や「支え手」「受け手」という関係を超えて、地域住民や地域の多様な主体が「我が事」として参画し、人と人、人と資源が世代や分野を超えて「丸ごと」つながることで、住民一人ひとりの暮らしと生きがい、地域をともに創っていく社会。</w:t>
      </w:r>
    </w:p>
    <w:p w14:paraId="5F55366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314442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79.　障害のある人の重度化・高齢化や「親亡き後」に備えるとともに、地域への移行を促進するため、自立支援協議会等における協議を通じて、相談や緊急時の受入などの機能を備えた地域生活支援拠点等の効果的な運用を図ります。〔障害福祉課〕</w:t>
      </w:r>
    </w:p>
    <w:p w14:paraId="1B86DA3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F6D5DB9"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【用語解説】地域生活支援拠点等：</w:t>
      </w:r>
    </w:p>
    <w:p w14:paraId="41B14678"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が、地域で安心して暮らすために、日常生活の相談のほか、グループホームへの入居体験や緊急時の受入体制などの機能を備えたグループホームなどの事業所。全ての機能を一つの事業所が担う「多機能拠点整備型」と地域の複数の事業所が機能を分担する「面的整備型」がある。本県では、各市町村又は各圏域に1カ所以上整備されている。</w:t>
      </w:r>
    </w:p>
    <w:p w14:paraId="48E92F4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4C78DC9"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80． 市町村が適切に障害支援区分の認定を行うことができるよう、制度の理解や面接手法の向上を目指した研修や困難ケースに対する個別相談などの支援をします。〔障害福祉課〕</w:t>
      </w:r>
    </w:p>
    <w:p w14:paraId="66972D70"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0B6FE39"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8</w:t>
      </w:r>
      <w:r w:rsidRPr="004959A5">
        <w:rPr>
          <w:rFonts w:ascii="ＭＳ ゴシック" w:eastAsia="ＭＳ ゴシック" w:hAnsi="ＭＳ ゴシック" w:hint="eastAsia"/>
          <w:szCs w:val="24"/>
        </w:rPr>
        <w:t>1． 発達障害のある人やその家族などに対応できるよう、障害福祉サービス事業所の職員の資質向上に努めます。〔障害福祉課、子ども福祉課〕</w:t>
      </w:r>
    </w:p>
    <w:p w14:paraId="1743B710"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BD298F0"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8</w:t>
      </w:r>
      <w:r w:rsidRPr="004959A5">
        <w:rPr>
          <w:rFonts w:ascii="ＭＳ ゴシック" w:eastAsia="ＭＳ ゴシック" w:hAnsi="ＭＳ ゴシック" w:hint="eastAsia"/>
          <w:szCs w:val="24"/>
        </w:rPr>
        <w:t>2． 身近な地域の相談支援の充実を図るため、各保健所において精神保健に関する面接・電話相談を行うとともに、訪問相談等を行います。（新規）〔健康増進課〕</w:t>
      </w:r>
    </w:p>
    <w:p w14:paraId="7941E489"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6FE94232"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lastRenderedPageBreak/>
        <w:t>8</w:t>
      </w:r>
      <w:r w:rsidRPr="004959A5">
        <w:rPr>
          <w:rFonts w:ascii="ＭＳ ゴシック" w:eastAsia="ＭＳ ゴシック" w:hAnsi="ＭＳ ゴシック" w:hint="eastAsia"/>
          <w:szCs w:val="24"/>
        </w:rPr>
        <w:t>3．　精神科病院の退院後生活環境相談員や相談支援事業所、障害者入所施設、市町村などの精神保健医療に関わる職員を対象に、当事者理解の促進や支援の質の向上に係る研修を実施するとともに、各地域の取組の共有や支援体制の構築を進め、精神障害のある長期入院者等の地域移行を促進します。〔障害福祉課、健康増進課〕</w:t>
      </w:r>
    </w:p>
    <w:p w14:paraId="629D5DB1"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A202DE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84． ピアサポーターが精神障害のある人の身近な相談相手として、利用者と同じ目線に立って相談・助言等を行うことができるようその育成を図るとともに、ピアサポーターの活動が円滑に進められるよう必要な調整を行います。〔障害福祉課、健康増進課〕</w:t>
      </w:r>
    </w:p>
    <w:p w14:paraId="4F8F137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EEAE72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85． 障害者支援施設や精神科病院と相談支援事業所などとの連携を強化し、地域移行・地域定着事業の一層の活用を促進します。〔障害福祉課、健康増進課〕</w:t>
      </w:r>
    </w:p>
    <w:p w14:paraId="54B23648"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3D938B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86． 地域共生社会を実現するために市町村が実施する重層的支援体制整備事業に向けた取組を支援することで、誰もがその人らしい安心のある生活を送ることができる環境を実現することを目指します。（新規）〔福祉保健総務課〕</w:t>
      </w:r>
    </w:p>
    <w:p w14:paraId="4F613558" w14:textId="77777777" w:rsidR="00CD1333" w:rsidRPr="004959A5" w:rsidRDefault="00CD1333" w:rsidP="00CD1333">
      <w:pPr>
        <w:rPr>
          <w:rFonts w:ascii="ＭＳ ゴシック" w:eastAsia="ＭＳ ゴシック" w:hAnsi="ＭＳ ゴシック"/>
          <w:szCs w:val="24"/>
        </w:rPr>
      </w:pPr>
    </w:p>
    <w:p w14:paraId="5F4856A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87． 精神障害のある人を身近で支える家族を支援することにより、精神障害者及びその家族が、それぞれ自立した関係を構築することを促し、社会からの孤立を防止するための取組を推進します。（新規）〔健康増進課〕</w:t>
      </w:r>
    </w:p>
    <w:p w14:paraId="7530E46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FB87720" w14:textId="77777777" w:rsidR="00CD1333" w:rsidRPr="004959A5" w:rsidRDefault="00CD1333" w:rsidP="00CD1333">
      <w:pPr>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b/>
          <w:szCs w:val="24"/>
          <w:u w:val="single"/>
        </w:rPr>
        <w:t>（ⅱ）広域・専門的な相談支援体制の充実</w:t>
      </w:r>
    </w:p>
    <w:p w14:paraId="12BEE9C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11A76F1"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88</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障害者自立支援協議会において、広域的・専門的な相談支援体制の整備などを協議し、障害のある人が地域で安心して暮らすことのできる社会の構築を目指します。〔障害福祉課〕</w:t>
      </w:r>
    </w:p>
    <w:p w14:paraId="2F51CF9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096D8F5"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89． 障害のある人の多様なニーズに対応するため、圏域ごとに地域のネットワーク構築、調整、課題解決等を行う圏域マネージャーを配置し、地域における相談支援体制の整備やその充実強化のための広域的支援を行います。〔障害福祉課〕</w:t>
      </w:r>
    </w:p>
    <w:p w14:paraId="660E12CE"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4F466F1"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【用語解説】圏域マネージャー：</w:t>
      </w:r>
    </w:p>
    <w:p w14:paraId="6F1DF9EC"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障害保健福祉圏域ごとに地域のネットワーク構築に向けて指導、調整等を行うアドバイザー。</w:t>
      </w:r>
    </w:p>
    <w:p w14:paraId="6C09D2C9" w14:textId="77777777" w:rsidR="00CD1333" w:rsidRPr="004959A5" w:rsidRDefault="00CD1333" w:rsidP="00CD1333">
      <w:pPr>
        <w:widowControl/>
        <w:jc w:val="left"/>
        <w:rPr>
          <w:rFonts w:ascii="ＭＳ 明朝" w:hAnsi="ＭＳ 明朝"/>
          <w:szCs w:val="24"/>
        </w:rPr>
      </w:pPr>
      <w:r w:rsidRPr="004959A5">
        <w:rPr>
          <w:rFonts w:ascii="ＭＳ 明朝" w:hAnsi="ＭＳ 明朝"/>
          <w:szCs w:val="24"/>
        </w:rPr>
        <w:br w:type="page"/>
      </w:r>
    </w:p>
    <w:p w14:paraId="4FE85331"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90． 市町村では対応が困難な広域的・専門的な課題に対応するため、児童相談所、こころの発達総合支援センター、障害者相談所、精神保健福祉センター、富士ふれあいセンター等の専門機関の相談機能を充実するとともに、関係機関相互の連携を強化します。また、各専門機関において障害のある人の保護者などへの精神的ケアの充実を図ります。≪児≫〔障害福祉課</w:t>
      </w:r>
      <w:r w:rsidRPr="004959A5">
        <w:rPr>
          <w:rFonts w:ascii="ＭＳ ゴシック" w:eastAsia="ＭＳ ゴシック" w:hAnsi="ＭＳ ゴシック" w:hint="eastAsia"/>
          <w:szCs w:val="21"/>
        </w:rPr>
        <w:t>、子ども福祉課</w:t>
      </w:r>
      <w:r w:rsidRPr="004959A5">
        <w:rPr>
          <w:rFonts w:ascii="ＭＳ ゴシック" w:eastAsia="ＭＳ ゴシック" w:hAnsi="ＭＳ ゴシック" w:hint="eastAsia"/>
          <w:szCs w:val="24"/>
        </w:rPr>
        <w:t>〕</w:t>
      </w:r>
    </w:p>
    <w:p w14:paraId="1ECC677A" w14:textId="77777777" w:rsidR="00CD1333" w:rsidRPr="004959A5" w:rsidRDefault="00CD1333" w:rsidP="00CD1333">
      <w:pPr>
        <w:ind w:leftChars="400" w:left="1205" w:hanging="241"/>
        <w:rPr>
          <w:rFonts w:ascii="ＭＳ 明朝" w:hAnsi="ＭＳ 明朝"/>
          <w:szCs w:val="24"/>
        </w:rPr>
      </w:pPr>
    </w:p>
    <w:p w14:paraId="22AA83A5"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【用語解説】こころの発達総合支援センター：</w:t>
      </w:r>
    </w:p>
    <w:p w14:paraId="02891FFF" w14:textId="77777777" w:rsidR="00CD1333" w:rsidRPr="004959A5" w:rsidRDefault="00CD1333" w:rsidP="00CD1333">
      <w:pPr>
        <w:ind w:leftChars="600" w:left="1446"/>
        <w:rPr>
          <w:rFonts w:ascii="ＭＳ ゴシック" w:eastAsia="ＭＳ ゴシック" w:hAnsi="ＭＳ ゴシック"/>
          <w:szCs w:val="24"/>
        </w:rPr>
      </w:pPr>
      <w:r w:rsidRPr="004959A5">
        <w:rPr>
          <w:rFonts w:ascii="ＭＳ 明朝" w:hAnsi="ＭＳ 明朝" w:hint="eastAsia"/>
          <w:szCs w:val="24"/>
        </w:rPr>
        <w:t>こころの問題を抱えた子ども、発達の偏りや遅れなどのある人や家族、支援者の方々を支援する機関。発達障害者支援法に基づく発達障害者支援センターに位置付けられている。</w:t>
      </w:r>
    </w:p>
    <w:p w14:paraId="619D1EF3" w14:textId="77777777" w:rsidR="00CD1333" w:rsidRPr="004959A5" w:rsidRDefault="00CD1333" w:rsidP="00CD1333">
      <w:pPr>
        <w:rPr>
          <w:rFonts w:ascii="ＭＳ ゴシック" w:eastAsia="ＭＳ ゴシック" w:hAnsi="ＭＳ ゴシック"/>
          <w:szCs w:val="24"/>
        </w:rPr>
      </w:pPr>
    </w:p>
    <w:p w14:paraId="63B93BA6"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91． 高次脳機能障害のある人を支援するため、関係機関との連携を図りながら、支援拠点機関（高次脳機能障害者支援センター）が中心となり専門的な相談支援、研修等を行うほか、身近な地域で支援を受けられるよう、センター、関係機関、市町村等と連携し、相談支援体制の充実・強化を図ります。〔健康増進課〕</w:t>
      </w:r>
    </w:p>
    <w:p w14:paraId="54324B4F"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880072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92</w:t>
      </w:r>
      <w:r w:rsidRPr="004959A5">
        <w:rPr>
          <w:rFonts w:ascii="ＭＳ ゴシック" w:eastAsia="ＭＳ ゴシック" w:hAnsi="ＭＳ ゴシック" w:hint="eastAsia"/>
          <w:szCs w:val="24"/>
        </w:rPr>
        <w:t>． ひきこもりの状態にある人の自立を促進するため、ひきこもり地域支援センターによる包括的・継続的な相談支援を実施するとともに、身近な支援機関である市町村などへ技術的な支援を行います。〔健康増進課〕</w:t>
      </w:r>
    </w:p>
    <w:p w14:paraId="529ECA11" w14:textId="77777777" w:rsidR="00CD1333" w:rsidRPr="004959A5" w:rsidRDefault="00CD1333" w:rsidP="00CD1333">
      <w:pPr>
        <w:rPr>
          <w:rFonts w:ascii="ＭＳ ゴシック" w:eastAsia="ＭＳ ゴシック" w:hAnsi="ＭＳ ゴシック"/>
          <w:szCs w:val="24"/>
        </w:rPr>
      </w:pPr>
    </w:p>
    <w:p w14:paraId="30BACDC9"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【用語解説】ひきこもり地域支援センター：</w:t>
      </w:r>
    </w:p>
    <w:p w14:paraId="0975692C"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ひきこもり支援コーディネーターを配置し、ひきこもりの状態にある本人や家族からの相談に応じるとともに、地域における福祉、保健、教育、労働等の関係機関により、本人の自立促進を支援する機関。</w:t>
      </w:r>
    </w:p>
    <w:p w14:paraId="78506598" w14:textId="77777777" w:rsidR="00CD1333" w:rsidRPr="004959A5" w:rsidRDefault="00CD1333" w:rsidP="00CD1333">
      <w:pPr>
        <w:rPr>
          <w:rFonts w:ascii="ＭＳ ゴシック" w:eastAsia="ＭＳ ゴシック" w:hAnsi="ＭＳ ゴシック"/>
          <w:szCs w:val="24"/>
        </w:rPr>
      </w:pPr>
    </w:p>
    <w:p w14:paraId="3F56634B"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93</w:t>
      </w:r>
      <w:r w:rsidRPr="004959A5">
        <w:rPr>
          <w:rFonts w:ascii="ＭＳ ゴシック" w:eastAsia="ＭＳ ゴシック" w:hAnsi="ＭＳ ゴシック" w:hint="eastAsia"/>
          <w:szCs w:val="24"/>
        </w:rPr>
        <w:t>． 精神保健福祉センター（依存症相談窓口）を中心に、保健所や家族会、民間団体と連携しながら、各種依存症の相談に応じます。〔健康増進課〕</w:t>
      </w:r>
    </w:p>
    <w:p w14:paraId="702BFD73" w14:textId="77777777" w:rsidR="00CD1333" w:rsidRPr="004959A5" w:rsidRDefault="00CD1333" w:rsidP="00CD1333">
      <w:pPr>
        <w:rPr>
          <w:rFonts w:ascii="ＭＳ ゴシック" w:eastAsia="ＭＳ ゴシック" w:hAnsi="ＭＳ ゴシック"/>
          <w:szCs w:val="24"/>
        </w:rPr>
      </w:pPr>
    </w:p>
    <w:p w14:paraId="62A7105F"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【用語解説】依存症相談窓口：</w:t>
      </w:r>
    </w:p>
    <w:p w14:paraId="3E2C066C"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依存症相談員を配置し、依存症当事者や家族からの相談に応じるとともに、民間団体を含む関係機関との連携体制の整備により、本人及び家族を支援する機関。</w:t>
      </w:r>
    </w:p>
    <w:p w14:paraId="39FF2504" w14:textId="77777777" w:rsidR="00CD1333" w:rsidRPr="004959A5" w:rsidRDefault="00CD1333" w:rsidP="00CD1333">
      <w:pPr>
        <w:rPr>
          <w:rFonts w:ascii="ＭＳ ゴシック" w:eastAsia="ＭＳ ゴシック" w:hAnsi="ＭＳ ゴシック"/>
          <w:szCs w:val="24"/>
        </w:rPr>
      </w:pPr>
    </w:p>
    <w:p w14:paraId="0C3BE4B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94</w:t>
      </w:r>
      <w:r w:rsidRPr="004959A5">
        <w:rPr>
          <w:rFonts w:ascii="ＭＳ ゴシック" w:eastAsia="ＭＳ ゴシック" w:hAnsi="ＭＳ ゴシック" w:hint="eastAsia"/>
          <w:szCs w:val="24"/>
        </w:rPr>
        <w:t>． 障害により自立した生活を営むことが困難な矯正施設出所者などが、出所後直ちに福祉サービスなどを利用できるようにするため、地域生活定着支援センターにおいて、社会復帰を支援します。〔福祉保健総務課〕</w:t>
      </w:r>
    </w:p>
    <w:p w14:paraId="70C32224"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0901A61C" w14:textId="77777777" w:rsidR="00CD1333" w:rsidRPr="004959A5" w:rsidRDefault="00CD1333" w:rsidP="00CD1333">
      <w:pPr>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lastRenderedPageBreak/>
        <w:t xml:space="preserve">　　　</w:t>
      </w:r>
      <w:r w:rsidRPr="004959A5">
        <w:rPr>
          <w:rFonts w:ascii="ＭＳ ゴシック" w:eastAsia="ＭＳ ゴシック" w:hAnsi="ＭＳ ゴシック" w:hint="eastAsia"/>
          <w:b/>
          <w:szCs w:val="24"/>
          <w:u w:val="single"/>
        </w:rPr>
        <w:t>（ⅲ）相談支援体制の強化</w:t>
      </w:r>
    </w:p>
    <w:p w14:paraId="1F4E2A5C" w14:textId="77777777" w:rsidR="00CD1333" w:rsidRPr="004959A5" w:rsidRDefault="00CD1333" w:rsidP="00CD1333">
      <w:pPr>
        <w:rPr>
          <w:rFonts w:ascii="ＭＳ ゴシック" w:eastAsia="ＭＳ ゴシック" w:hAnsi="ＭＳ ゴシック"/>
          <w:szCs w:val="24"/>
        </w:rPr>
      </w:pPr>
    </w:p>
    <w:p w14:paraId="14BBC904"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95</w:t>
      </w:r>
      <w:r w:rsidRPr="004959A5">
        <w:rPr>
          <w:rFonts w:ascii="ＭＳ ゴシック" w:eastAsia="ＭＳ ゴシック" w:hAnsi="ＭＳ ゴシック" w:hint="eastAsia"/>
          <w:szCs w:val="24"/>
        </w:rPr>
        <w:t>． 市町村、障害関係団体、社会福祉施設等における従事者を対象とした相談支援従事者初任者研修を実施するとともに、市町村や地域の自立支援協議会と連携して、相談支援従事者の確保を図ります。〔障害福祉課〕</w:t>
      </w:r>
    </w:p>
    <w:p w14:paraId="031B5DC6"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BE914B3"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9</w:t>
      </w:r>
      <w:r w:rsidRPr="004959A5">
        <w:rPr>
          <w:rFonts w:ascii="ＭＳ ゴシック" w:eastAsia="ＭＳ ゴシック" w:hAnsi="ＭＳ ゴシック"/>
          <w:szCs w:val="24"/>
        </w:rPr>
        <w:t>6</w:t>
      </w:r>
      <w:r w:rsidRPr="004959A5">
        <w:rPr>
          <w:rFonts w:ascii="ＭＳ ゴシック" w:eastAsia="ＭＳ ゴシック" w:hAnsi="ＭＳ ゴシック" w:hint="eastAsia"/>
          <w:szCs w:val="24"/>
        </w:rPr>
        <w:t>． 相談支援従事者現任研修を実施し、実務に携わる者の専門的知識や技術の習得を促すことにより、相談支援従事者の専門性向上を図ります。〔障害福祉課〕</w:t>
      </w:r>
    </w:p>
    <w:p w14:paraId="47CBF178"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5FB5C49"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97</w:t>
      </w:r>
      <w:r w:rsidRPr="004959A5">
        <w:rPr>
          <w:rFonts w:ascii="ＭＳ ゴシック" w:eastAsia="ＭＳ ゴシック" w:hAnsi="ＭＳ ゴシック" w:hint="eastAsia"/>
          <w:szCs w:val="24"/>
        </w:rPr>
        <w:t>． 相談支援従事者主任研修を実施し、地域の中核的・指導的な役割を担う相談支援従事者の確保を図ります。〔障害福祉課〕</w:t>
      </w:r>
    </w:p>
    <w:p w14:paraId="4710589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923DDFE"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98</w:t>
      </w:r>
      <w:r w:rsidRPr="004959A5">
        <w:rPr>
          <w:rFonts w:ascii="ＭＳ ゴシック" w:eastAsia="ＭＳ ゴシック" w:hAnsi="ＭＳ ゴシック" w:hint="eastAsia"/>
          <w:szCs w:val="24"/>
        </w:rPr>
        <w:t>． 国が実施する相談支援従事者指導者養成研修への参加を促進し、相談支援従事者を養成する研修の企画、運営等を行う指導者を確保することにより、研修内容の一層の充実化とともに、相談支援従事者の質の向上を図ります。〔障害福祉課〕</w:t>
      </w:r>
    </w:p>
    <w:p w14:paraId="50082F2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505580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99</w:t>
      </w:r>
      <w:r w:rsidRPr="004959A5">
        <w:rPr>
          <w:rFonts w:ascii="ＭＳ ゴシック" w:eastAsia="ＭＳ ゴシック" w:hAnsi="ＭＳ ゴシック" w:hint="eastAsia"/>
          <w:szCs w:val="24"/>
        </w:rPr>
        <w:t>． 全市町村においてケアマネジメント手法を用いた適切な相談支援事業が実施されるよう支援するとともに、市町村と連携して専門的・広域的にケアマネジメントを行う相談支援体制の機能の充実を図ります。〔障害福祉課〕</w:t>
      </w:r>
    </w:p>
    <w:p w14:paraId="19102B71" w14:textId="77777777" w:rsidR="00CD1333" w:rsidRPr="004959A5" w:rsidRDefault="00CD1333" w:rsidP="00CD1333">
      <w:pPr>
        <w:ind w:leftChars="350" w:left="963" w:hangingChars="50" w:hanging="120"/>
        <w:rPr>
          <w:rFonts w:ascii="ＭＳ ゴシック" w:eastAsia="ＭＳ ゴシック" w:hAnsi="ＭＳ ゴシック"/>
          <w:szCs w:val="24"/>
        </w:rPr>
      </w:pPr>
    </w:p>
    <w:p w14:paraId="1C5F486C"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【用語解説】ケアマネジメント：</w:t>
      </w:r>
    </w:p>
    <w:p w14:paraId="1806B8D0" w14:textId="4BC602E9" w:rsidR="00CD1333" w:rsidRPr="00F34DC3" w:rsidRDefault="00CD1333" w:rsidP="00F34DC3">
      <w:pPr>
        <w:ind w:leftChars="600" w:left="1446"/>
        <w:rPr>
          <w:rFonts w:ascii="ＭＳ 明朝" w:hAnsi="ＭＳ 明朝"/>
          <w:szCs w:val="24"/>
        </w:rPr>
      </w:pPr>
      <w:r w:rsidRPr="004959A5">
        <w:rPr>
          <w:rFonts w:ascii="ＭＳ 明朝" w:hAnsi="ＭＳ 明朝" w:hint="eastAsia"/>
          <w:szCs w:val="24"/>
        </w:rPr>
        <w:t>障害のある人の地域における生活支援のために、保健、医療、福祉、労働、教育等、幅広いニーズと地域の社会資源の間に立って、複数のサービスを結びつけて調整を図る援助手法。</w:t>
      </w:r>
    </w:p>
    <w:p w14:paraId="54ECCDE4" w14:textId="491BDF9D" w:rsidR="00CD1333" w:rsidRDefault="00CD1333" w:rsidP="000A2FEA">
      <w:pPr>
        <w:rPr>
          <w:rFonts w:ascii="ＭＳ ゴシック" w:eastAsia="ＭＳ ゴシック" w:hAnsi="ＭＳ ゴシック"/>
          <w:b/>
          <w:sz w:val="28"/>
          <w:szCs w:val="28"/>
        </w:rPr>
      </w:pPr>
    </w:p>
    <w:p w14:paraId="4D5E709D" w14:textId="77777777" w:rsidR="000A2FEA" w:rsidRPr="004959A5" w:rsidRDefault="000A2FEA" w:rsidP="000A2FEA">
      <w:pPr>
        <w:rPr>
          <w:rFonts w:ascii="ＭＳ ゴシック" w:eastAsia="ＭＳ ゴシック" w:hAnsi="ＭＳ ゴシック"/>
          <w:b/>
          <w:sz w:val="28"/>
          <w:szCs w:val="28"/>
        </w:rPr>
      </w:pPr>
    </w:p>
    <w:p w14:paraId="1BA384DD" w14:textId="1352F84B"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①-ｂ</w:t>
      </w:r>
      <w:r w:rsidRPr="00C24DF4">
        <w:rPr>
          <w:rFonts w:ascii="ＭＳ ゴシック" w:eastAsia="ＭＳ ゴシック" w:hAnsi="ＭＳ ゴシック" w:hint="eastAsia"/>
          <w:b/>
          <w:sz w:val="28"/>
          <w:szCs w:val="28"/>
        </w:rPr>
        <w:t xml:space="preserve">　</w:t>
      </w:r>
      <w:r w:rsidRPr="000273C1">
        <w:rPr>
          <w:rFonts w:ascii="ＭＳ ゴシック" w:eastAsia="ＭＳ ゴシック" w:hAnsi="ＭＳ ゴシック" w:hint="eastAsia"/>
          <w:b/>
          <w:sz w:val="28"/>
          <w:szCs w:val="28"/>
        </w:rPr>
        <w:t>精神障害にも対応した地域包括ケアシステムの構築</w:t>
      </w:r>
    </w:p>
    <w:p w14:paraId="6B2CCE60" w14:textId="77777777" w:rsidR="00CD1333" w:rsidRPr="004959A5" w:rsidRDefault="00CD1333" w:rsidP="00CD1333">
      <w:pPr>
        <w:rPr>
          <w:rFonts w:ascii="ＭＳ ゴシック" w:eastAsia="ＭＳ ゴシック" w:hAnsi="ＭＳ ゴシック"/>
          <w:b/>
          <w:szCs w:val="24"/>
        </w:rPr>
      </w:pPr>
    </w:p>
    <w:p w14:paraId="30F62CA4" w14:textId="77777777"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100</w:t>
      </w:r>
      <w:r w:rsidRPr="004959A5">
        <w:rPr>
          <w:rFonts w:ascii="ＭＳ ゴシック" w:eastAsia="ＭＳ ゴシック" w:hAnsi="ＭＳ ゴシック" w:hint="eastAsia"/>
          <w:szCs w:val="24"/>
        </w:rPr>
        <w:t>． 精神障害の程度や有無に関わらず、誰もが安心して自分らしく暮らせるよう精神障害にも対応した地域包括ケアシステムを構築するため、県及び障害保健福祉圏域ごとの保健、医療、福祉関係者等による協議の場において、医療機関、地域援助事業者、市町村等との連携による重層的な支援を促進します。〔健康増進課〕</w:t>
      </w:r>
    </w:p>
    <w:p w14:paraId="6F1B5B7A"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791579A"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1</w:t>
      </w:r>
      <w:r w:rsidRPr="004959A5">
        <w:rPr>
          <w:rFonts w:ascii="ＭＳ ゴシック" w:eastAsia="ＭＳ ゴシック" w:hAnsi="ＭＳ ゴシック" w:hint="eastAsia"/>
          <w:szCs w:val="24"/>
        </w:rPr>
        <w:t>． 精神科病院入院者や施設入所者等が、退院・退所後に継続的な医療や福祉・介護サービス等の支援が受けられ、社会復帰の促進及び自立と社会経済活動への参加が促進されるよう、医療機関、本人、家族、福祉サービス事業者等と連携しながら退院後の支援を行います。〔健康増進課、障害福祉課、健康長寿推進課〕</w:t>
      </w:r>
    </w:p>
    <w:p w14:paraId="6DDA6138"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6DD09CF9"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10</w:t>
      </w:r>
      <w:r w:rsidRPr="004959A5">
        <w:rPr>
          <w:rFonts w:ascii="ＭＳ ゴシック" w:eastAsia="ＭＳ ゴシック" w:hAnsi="ＭＳ ゴシック"/>
          <w:szCs w:val="24"/>
        </w:rPr>
        <w:t>2</w:t>
      </w:r>
      <w:r w:rsidRPr="004959A5">
        <w:rPr>
          <w:rFonts w:ascii="ＭＳ ゴシック" w:eastAsia="ＭＳ ゴシック" w:hAnsi="ＭＳ ゴシック" w:hint="eastAsia"/>
          <w:szCs w:val="24"/>
        </w:rPr>
        <w:t>． 精神障害のある人のほか精神保健に課題を抱える方への適切な精神保健に関する相談支援を行うとともに、身近な市町村で支援が受けられるように、市町村に対し必要な援助を行います。（新規）〔健康増進課〕</w:t>
      </w:r>
    </w:p>
    <w:p w14:paraId="129A4449" w14:textId="0590EE71" w:rsidR="00CD1333" w:rsidRDefault="00CD1333" w:rsidP="00CD1333">
      <w:pPr>
        <w:widowControl/>
        <w:jc w:val="left"/>
        <w:rPr>
          <w:rFonts w:ascii="ＭＳ ゴシック" w:eastAsia="ＭＳ ゴシック" w:hAnsi="ＭＳ ゴシック"/>
          <w:szCs w:val="24"/>
        </w:rPr>
      </w:pPr>
    </w:p>
    <w:p w14:paraId="241808F2" w14:textId="77777777" w:rsidR="000A2FEA" w:rsidRPr="004959A5" w:rsidRDefault="000A2FEA" w:rsidP="00CD1333">
      <w:pPr>
        <w:widowControl/>
        <w:jc w:val="left"/>
        <w:rPr>
          <w:rFonts w:ascii="ＭＳ ゴシック" w:eastAsia="ＭＳ ゴシック" w:hAnsi="ＭＳ ゴシック"/>
          <w:szCs w:val="24"/>
        </w:rPr>
      </w:pPr>
    </w:p>
    <w:p w14:paraId="30B61EA7" w14:textId="04AF1505"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①-ｃ</w:t>
      </w:r>
      <w:r w:rsidRPr="00B310E8">
        <w:rPr>
          <w:rFonts w:ascii="ＭＳ ゴシック" w:eastAsia="ＭＳ ゴシック" w:hAnsi="ＭＳ ゴシック" w:hint="eastAsia"/>
          <w:b/>
          <w:sz w:val="28"/>
          <w:szCs w:val="28"/>
        </w:rPr>
        <w:t xml:space="preserve">　住宅の確保</w:t>
      </w:r>
    </w:p>
    <w:p w14:paraId="7FEA83AD" w14:textId="77777777" w:rsidR="00F34DC3" w:rsidRPr="004959A5" w:rsidRDefault="00F34DC3" w:rsidP="00F34DC3">
      <w:pPr>
        <w:rPr>
          <w:rFonts w:ascii="ＭＳ ゴシック" w:eastAsia="ＭＳ ゴシック" w:hAnsi="ＭＳ ゴシック"/>
          <w:szCs w:val="24"/>
        </w:rPr>
      </w:pPr>
    </w:p>
    <w:p w14:paraId="55C2CB27"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3</w:t>
      </w:r>
      <w:r w:rsidRPr="004959A5">
        <w:rPr>
          <w:rFonts w:ascii="ＭＳ ゴシック" w:eastAsia="ＭＳ ゴシック" w:hAnsi="ＭＳ ゴシック" w:hint="eastAsia"/>
          <w:szCs w:val="24"/>
        </w:rPr>
        <w:t>． 施設入所者や精神科病院に長期入院している人の地域への移行を促進する際の受け皿として、また、地域で生活する障害のある人の自立支援のための居住の場としてのグループホームについて、障害児（者）施設整備費補助金の活用などにより、量的・質的な充実を図ります。また、グループホームなどにおけるサービスの質の向上を図るため、職員に対する研修などの取組を行います。施設整備に当たっては、感染防止の観点を取り入れます。〔健康増進課、障害福祉課〕</w:t>
      </w:r>
    </w:p>
    <w:p w14:paraId="2CF872E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25C082A" w14:textId="7FA0C41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 xml:space="preserve">． </w:t>
      </w:r>
      <w:r w:rsidR="002A4AFB" w:rsidRPr="002A4AFB">
        <w:rPr>
          <w:rFonts w:ascii="ＭＳ ゴシック" w:eastAsia="ＭＳ ゴシック" w:hAnsi="ＭＳ ゴシック" w:hint="eastAsia"/>
          <w:szCs w:val="24"/>
        </w:rPr>
        <w:t>職員の配置加算の活用や障害児（者）施設整備費補助金の活用により、重度の障害のある人を受け入れるグループホームの充実を図ります。また、日中サービス支援型の共同生活援助の運営については、自立支援協議会への報告・評価制度について、市町村と連携し、適切に運営することで事業所の質の確保・向上を図ります。</w:t>
      </w:r>
      <w:r w:rsidRPr="004959A5">
        <w:rPr>
          <w:rFonts w:ascii="ＭＳ ゴシック" w:eastAsia="ＭＳ ゴシック" w:hAnsi="ＭＳ ゴシック" w:hint="eastAsia"/>
          <w:szCs w:val="24"/>
        </w:rPr>
        <w:t>〔障害福祉課〕</w:t>
      </w:r>
    </w:p>
    <w:p w14:paraId="2FB218B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E6AD5B5"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5</w:t>
      </w:r>
      <w:r w:rsidRPr="004959A5">
        <w:rPr>
          <w:rFonts w:ascii="ＭＳ ゴシック" w:eastAsia="ＭＳ ゴシック" w:hAnsi="ＭＳ ゴシック" w:hint="eastAsia"/>
          <w:szCs w:val="24"/>
        </w:rPr>
        <w:t>． 日常生活の質の向上を図り、障害のある人の地域移行を更に進めるため、グループホームの家賃について一定額を支給します。〔障害福祉課〕</w:t>
      </w:r>
    </w:p>
    <w:p w14:paraId="4395678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5B29484"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6</w:t>
      </w:r>
      <w:r w:rsidRPr="004959A5">
        <w:rPr>
          <w:rFonts w:ascii="ＭＳ ゴシック" w:eastAsia="ＭＳ ゴシック" w:hAnsi="ＭＳ ゴシック" w:hint="eastAsia"/>
          <w:szCs w:val="24"/>
        </w:rPr>
        <w:t>． 地域移行を進めるため、グループホームなどへの入居を希望する障害のある人に、グループホームなどでの暮らしを体験する機会の促進を図ります。〔障害福祉課〕</w:t>
      </w:r>
    </w:p>
    <w:p w14:paraId="3EF8754D"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5CB8F3A5"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 新築の県営住宅の入居者を公募するに当たって、障害のある人がいる世帯などに対し、一定の範囲内で優先入居枠を確保します。〔住宅対策室〕</w:t>
      </w:r>
    </w:p>
    <w:p w14:paraId="3E67F7A1" w14:textId="77777777" w:rsidR="00CD1333" w:rsidRPr="004959A5" w:rsidRDefault="00CD1333" w:rsidP="00CD1333">
      <w:pPr>
        <w:ind w:firstLineChars="200" w:firstLine="482"/>
        <w:rPr>
          <w:rFonts w:ascii="ＭＳ ゴシック" w:eastAsia="ＭＳ ゴシック" w:hAnsi="ＭＳ ゴシック"/>
          <w:szCs w:val="24"/>
        </w:rPr>
      </w:pPr>
    </w:p>
    <w:p w14:paraId="3593AA8A"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8</w:t>
      </w: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rPr>
        <w:t>県、市町村、不動産関係団体、福祉関係団体及び外国人支援団体等で構成する山梨県居住支援協議会が借主と貸主の双方に住宅情報の提供などを行うことにより、障害のある人を含む住宅確保要配慮者の民間賃貸住宅への円滑な入居を促進します。</w:t>
      </w:r>
      <w:r w:rsidRPr="004959A5">
        <w:rPr>
          <w:rFonts w:ascii="ＭＳ ゴシック" w:eastAsia="ＭＳ ゴシック" w:hAnsi="ＭＳ ゴシック" w:hint="eastAsia"/>
          <w:szCs w:val="24"/>
        </w:rPr>
        <w:t>〔建築住宅課、住宅対策室、福祉保健総務課、健康長寿推進課、子育て政策課、障害福祉課〕</w:t>
      </w:r>
    </w:p>
    <w:p w14:paraId="7D023BCF" w14:textId="77777777" w:rsidR="00CD1333" w:rsidRPr="004959A5" w:rsidRDefault="00CD1333" w:rsidP="00CD1333">
      <w:pPr>
        <w:ind w:firstLineChars="200" w:firstLine="482"/>
        <w:rPr>
          <w:rFonts w:ascii="ＭＳ ゴシック" w:eastAsia="ＭＳ ゴシック" w:hAnsi="ＭＳ ゴシック"/>
          <w:szCs w:val="24"/>
        </w:rPr>
      </w:pPr>
    </w:p>
    <w:p w14:paraId="59BD5F92"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9</w:t>
      </w:r>
      <w:r w:rsidRPr="004959A5">
        <w:rPr>
          <w:rFonts w:ascii="ＭＳ ゴシック" w:eastAsia="ＭＳ ゴシック" w:hAnsi="ＭＳ ゴシック" w:hint="eastAsia"/>
          <w:szCs w:val="24"/>
        </w:rPr>
        <w:t>． 賃貸契約による一般住宅への入居に当たって相談などの対応が必要な障害のある人を市町村が支援する場合、経費の一部を助成します。〔障害福祉課〕</w:t>
      </w:r>
    </w:p>
    <w:p w14:paraId="5108491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5E9DF03"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295CF04B" w14:textId="6D7B42D0" w:rsidR="00F34DC3" w:rsidRPr="00F34DC3" w:rsidRDefault="00F34DC3" w:rsidP="00F34DC3">
      <w:pPr>
        <w:ind w:firstLineChars="100" w:firstLine="282"/>
        <w:rPr>
          <w:rFonts w:ascii="ＭＳ ゴシック" w:eastAsia="ＭＳ ゴシック" w:hAnsi="ＭＳ ゴシック"/>
          <w:szCs w:val="24"/>
        </w:rPr>
      </w:pPr>
      <w:r>
        <w:rPr>
          <w:rFonts w:ascii="ＭＳ ゴシック" w:eastAsia="ＭＳ ゴシック" w:hAnsi="ＭＳ ゴシック" w:hint="eastAsia"/>
          <w:b/>
          <w:sz w:val="28"/>
          <w:szCs w:val="28"/>
        </w:rPr>
        <w:lastRenderedPageBreak/>
        <w:t>②</w:t>
      </w:r>
      <w:r w:rsidRPr="001831D8">
        <w:rPr>
          <w:rFonts w:ascii="ＭＳ ゴシック" w:eastAsia="ＭＳ ゴシック" w:hAnsi="ＭＳ ゴシック" w:hint="eastAsia"/>
          <w:b/>
          <w:sz w:val="28"/>
          <w:szCs w:val="28"/>
        </w:rPr>
        <w:t xml:space="preserve">　障害福祉サービス</w:t>
      </w:r>
      <w:r>
        <w:rPr>
          <w:rFonts w:ascii="ＭＳ ゴシック" w:eastAsia="ＭＳ ゴシック" w:hAnsi="ＭＳ ゴシック" w:hint="eastAsia"/>
          <w:b/>
          <w:sz w:val="28"/>
          <w:szCs w:val="28"/>
        </w:rPr>
        <w:t>等</w:t>
      </w:r>
      <w:r w:rsidRPr="001831D8">
        <w:rPr>
          <w:rFonts w:ascii="ＭＳ ゴシック" w:eastAsia="ＭＳ ゴシック" w:hAnsi="ＭＳ ゴシック" w:hint="eastAsia"/>
          <w:b/>
          <w:sz w:val="28"/>
          <w:szCs w:val="28"/>
        </w:rPr>
        <w:t>の充実</w:t>
      </w:r>
      <w:r>
        <w:rPr>
          <w:rFonts w:ascii="ＭＳ ゴシック" w:eastAsia="ＭＳ ゴシック" w:hAnsi="ＭＳ ゴシック" w:hint="eastAsia"/>
          <w:b/>
          <w:sz w:val="28"/>
          <w:szCs w:val="28"/>
        </w:rPr>
        <w:t>・質の向上</w:t>
      </w:r>
    </w:p>
    <w:p w14:paraId="3FD28BBD" w14:textId="77777777" w:rsidR="00CD1333" w:rsidRPr="004959A5" w:rsidRDefault="00CD1333" w:rsidP="00CD1333">
      <w:pPr>
        <w:ind w:firstLineChars="300" w:firstLine="846"/>
        <w:rPr>
          <w:rFonts w:ascii="ＭＳ ゴシック" w:eastAsia="ＭＳ ゴシック" w:hAnsi="ＭＳ ゴシック"/>
          <w:b/>
          <w:sz w:val="28"/>
          <w:szCs w:val="28"/>
        </w:rPr>
      </w:pPr>
    </w:p>
    <w:p w14:paraId="5116F2ED" w14:textId="3AD1D75E" w:rsidR="00CD1333"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1F3FF21D" w14:textId="77777777" w:rsidR="00F34DC3" w:rsidRPr="004959A5" w:rsidRDefault="00F34DC3" w:rsidP="00CD1333">
      <w:pPr>
        <w:ind w:firstLineChars="300" w:firstLine="846"/>
        <w:rPr>
          <w:rFonts w:ascii="ＭＳ ゴシック" w:eastAsia="ＭＳ ゴシック" w:hAnsi="ＭＳ ゴシック"/>
          <w:b/>
          <w:sz w:val="28"/>
          <w:szCs w:val="28"/>
        </w:rPr>
      </w:pPr>
    </w:p>
    <w:p w14:paraId="787245E9"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障害のある人が地域社会の一員として充実した生活を送れるよう、障害福祉サービスの提供環境を整備していく必要があります。</w:t>
      </w:r>
    </w:p>
    <w:p w14:paraId="52F0F75A"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県内では生活介護など一部サービスの増加が見られますが、施設の地域的な遍在やサービスの遍在が課題となっています。</w:t>
      </w:r>
    </w:p>
    <w:p w14:paraId="014E0D58"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また、増加している在宅の重症心身障害児や医療的ケア児、行動障害のある人などを受け入れることができる施設が限られていることから、こうした施設の整備や機能の充実を図る必要があります。</w:t>
      </w:r>
    </w:p>
    <w:p w14:paraId="2A628DAF"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障害のある人がいる家庭においては、「親亡き後」の障害のある子どもの将来に不安を抱えており、地域生活支援拠点や日中サービス支援型グループホームなどの整備が十分とはいえない状況にあって、施設入所を望む声もある中で、支援が難しい重度の障害のある人を受け入れる態勢を整えることが大きな課題となっています。</w:t>
      </w:r>
    </w:p>
    <w:p w14:paraId="21E24C91"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一方で、障害福祉サービスを担う人材不足は顕著であり、福祉人材の確保・育成は喫緊の課題です。</w:t>
      </w:r>
    </w:p>
    <w:p w14:paraId="01A01B6D" w14:textId="77777777" w:rsidR="00CD1333" w:rsidRPr="004959A5" w:rsidRDefault="00CD1333" w:rsidP="00CD1333">
      <w:pPr>
        <w:ind w:firstLineChars="300" w:firstLine="846"/>
        <w:rPr>
          <w:rFonts w:ascii="ＭＳ ゴシック" w:eastAsia="ＭＳ ゴシック" w:hAnsi="ＭＳ ゴシック"/>
          <w:b/>
          <w:sz w:val="28"/>
          <w:szCs w:val="28"/>
        </w:rPr>
      </w:pPr>
    </w:p>
    <w:p w14:paraId="7648DE07" w14:textId="4320306F" w:rsidR="00CD1333" w:rsidRPr="004959A5"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46B420FC" w14:textId="77777777" w:rsidR="00CD1333" w:rsidRPr="004959A5" w:rsidRDefault="00CD1333" w:rsidP="00CD1333">
      <w:pPr>
        <w:ind w:firstLineChars="400" w:firstLine="1128"/>
        <w:rPr>
          <w:rFonts w:ascii="ＭＳ ゴシック" w:eastAsia="ＭＳ ゴシック" w:hAnsi="ＭＳ ゴシック"/>
          <w:b/>
          <w:sz w:val="28"/>
          <w:szCs w:val="28"/>
        </w:rPr>
      </w:pPr>
    </w:p>
    <w:p w14:paraId="076238E5" w14:textId="654B61E5"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Pr="001831D8">
        <w:rPr>
          <w:rFonts w:ascii="ＭＳ ゴシック" w:eastAsia="ＭＳ ゴシック" w:hAnsi="ＭＳ ゴシック" w:hint="eastAsia"/>
          <w:b/>
          <w:sz w:val="28"/>
          <w:szCs w:val="28"/>
        </w:rPr>
        <w:t xml:space="preserve">ａ　</w:t>
      </w:r>
      <w:r>
        <w:rPr>
          <w:rFonts w:ascii="ＭＳ ゴシック" w:eastAsia="ＭＳ ゴシック" w:hAnsi="ＭＳ ゴシック" w:hint="eastAsia"/>
          <w:b/>
          <w:sz w:val="28"/>
          <w:szCs w:val="28"/>
        </w:rPr>
        <w:t>訪問系・</w:t>
      </w:r>
      <w:r>
        <w:rPr>
          <w:rFonts w:ascii="ＭＳ ゴシック" w:eastAsia="ＭＳ ゴシック" w:hAnsi="ＭＳ ゴシック"/>
          <w:b/>
          <w:sz w:val="28"/>
          <w:szCs w:val="28"/>
        </w:rPr>
        <w:t>日中活動系</w:t>
      </w:r>
      <w:r>
        <w:rPr>
          <w:rFonts w:ascii="ＭＳ ゴシック" w:eastAsia="ＭＳ ゴシック" w:hAnsi="ＭＳ ゴシック" w:hint="eastAsia"/>
          <w:b/>
          <w:sz w:val="28"/>
          <w:szCs w:val="28"/>
        </w:rPr>
        <w:t>・</w:t>
      </w:r>
      <w:r>
        <w:rPr>
          <w:rFonts w:ascii="ＭＳ ゴシック" w:eastAsia="ＭＳ ゴシック" w:hAnsi="ＭＳ ゴシック"/>
          <w:b/>
          <w:sz w:val="28"/>
          <w:szCs w:val="28"/>
        </w:rPr>
        <w:t>居住系サービス</w:t>
      </w:r>
      <w:r>
        <w:rPr>
          <w:rFonts w:ascii="ＭＳ ゴシック" w:eastAsia="ＭＳ ゴシック" w:hAnsi="ＭＳ ゴシック" w:hint="eastAsia"/>
          <w:b/>
          <w:sz w:val="28"/>
          <w:szCs w:val="28"/>
        </w:rPr>
        <w:t>など</w:t>
      </w:r>
      <w:r w:rsidRPr="001831D8">
        <w:rPr>
          <w:rFonts w:ascii="ＭＳ ゴシック" w:eastAsia="ＭＳ ゴシック" w:hAnsi="ＭＳ ゴシック" w:hint="eastAsia"/>
          <w:b/>
          <w:sz w:val="28"/>
          <w:szCs w:val="28"/>
        </w:rPr>
        <w:t>の充実</w:t>
      </w:r>
    </w:p>
    <w:p w14:paraId="5E2D5865" w14:textId="77777777" w:rsidR="00CD1333" w:rsidRPr="004959A5" w:rsidRDefault="00CD1333" w:rsidP="00CD1333">
      <w:pPr>
        <w:ind w:firstLineChars="500" w:firstLine="1209"/>
        <w:rPr>
          <w:rFonts w:ascii="ＭＳ ゴシック" w:eastAsia="ＭＳ ゴシック" w:hAnsi="ＭＳ ゴシック"/>
          <w:b/>
          <w:szCs w:val="24"/>
        </w:rPr>
      </w:pPr>
    </w:p>
    <w:p w14:paraId="0CA5052B"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（ⅰ）居宅介護サービスなどの充実</w:t>
      </w:r>
    </w:p>
    <w:p w14:paraId="31C3FA5E" w14:textId="77777777" w:rsidR="00CD1333" w:rsidRPr="004959A5" w:rsidRDefault="00CD1333" w:rsidP="00CD1333">
      <w:pPr>
        <w:rPr>
          <w:rFonts w:ascii="ＭＳ ゴシック" w:eastAsia="ＭＳ ゴシック" w:hAnsi="ＭＳ ゴシック"/>
          <w:b/>
          <w:szCs w:val="24"/>
        </w:rPr>
      </w:pPr>
    </w:p>
    <w:p w14:paraId="4668C762"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10</w:t>
      </w:r>
      <w:r w:rsidRPr="004959A5">
        <w:rPr>
          <w:rFonts w:ascii="ＭＳ ゴシック" w:eastAsia="ＭＳ ゴシック" w:hAnsi="ＭＳ ゴシック" w:hint="eastAsia"/>
          <w:szCs w:val="24"/>
        </w:rPr>
        <w:t>． 障害のある人の個々のニーズ及び実態に応じて、在宅の障害のある人に対する日常生活又は社会生活を営む上で必要な居宅介護、重度訪問介護、同行援護、行動援護等の訪問系サービスの量的・質的な充実を図ります。〔障害福祉課〕</w:t>
      </w:r>
    </w:p>
    <w:p w14:paraId="3CB5CF4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5DD6DA6"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111</w:t>
      </w:r>
      <w:r w:rsidRPr="004959A5">
        <w:rPr>
          <w:rFonts w:ascii="ＭＳ ゴシック" w:eastAsia="ＭＳ ゴシック" w:hAnsi="ＭＳ ゴシック" w:hint="eastAsia"/>
          <w:szCs w:val="24"/>
        </w:rPr>
        <w:t>． 障害福祉サービス事業者に加えて、介護保険制度の訪問介護事業者の参入促進により、訪問系サービスの量的・質的な充実を図ります。〔障害福祉課〕</w:t>
      </w:r>
    </w:p>
    <w:p w14:paraId="3AC43C24" w14:textId="6C066188" w:rsidR="00CD1333" w:rsidRDefault="00CD1333" w:rsidP="00EB33E7">
      <w:pPr>
        <w:rPr>
          <w:rFonts w:ascii="ＭＳ ゴシック" w:eastAsia="ＭＳ ゴシック" w:hAnsi="ＭＳ ゴシック"/>
          <w:b/>
          <w:szCs w:val="24"/>
        </w:rPr>
      </w:pPr>
    </w:p>
    <w:p w14:paraId="17286DF0" w14:textId="36F05853" w:rsidR="00EB33E7" w:rsidRDefault="00EB33E7" w:rsidP="00EB33E7">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11</w:t>
      </w:r>
      <w:r>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xml:space="preserve">． </w:t>
      </w:r>
      <w:r w:rsidRPr="00EB33E7">
        <w:rPr>
          <w:rFonts w:ascii="ＭＳ ゴシック" w:eastAsia="ＭＳ ゴシック" w:hAnsi="ＭＳ ゴシック" w:hint="eastAsia"/>
          <w:szCs w:val="24"/>
        </w:rPr>
        <w:t>重度の障害のある人が希望する場所で安定した生活を営めるよう、障害の重度化等に対応できる専門的スキルを有する人材を育成します。</w:t>
      </w:r>
      <w:r w:rsidRPr="004959A5">
        <w:rPr>
          <w:rFonts w:ascii="ＭＳ ゴシック" w:eastAsia="ＭＳ ゴシック" w:hAnsi="ＭＳ ゴシック" w:hint="eastAsia"/>
          <w:szCs w:val="24"/>
        </w:rPr>
        <w:t>〔障害福祉課〕</w:t>
      </w:r>
    </w:p>
    <w:p w14:paraId="3D7938A0" w14:textId="4CCD18C1" w:rsidR="00EB33E7" w:rsidRDefault="00EB33E7">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15440BD2" w14:textId="696EB1E2" w:rsidR="00CD1333"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lastRenderedPageBreak/>
        <w:t>53</w:t>
      </w:r>
      <w:r w:rsidRPr="004959A5">
        <w:rPr>
          <w:rFonts w:ascii="ＭＳ ゴシック" w:eastAsia="ＭＳ ゴシック" w:hAnsi="ＭＳ ゴシック" w:hint="eastAsia"/>
          <w:szCs w:val="24"/>
        </w:rPr>
        <w:t>． 視覚障害により移動に著しい困難を有する人に対する外出時における同行や移動に必要な情報を提供するなどの同行援護、及び知的・精神障害により行動に課題がある人に対する外出の支援などの行動援護について、これらのサービスを行う人材を育成するための研修を実施します。（再掲）〔障害福祉課〕</w:t>
      </w:r>
    </w:p>
    <w:p w14:paraId="56AB26A8" w14:textId="77777777" w:rsidR="00EB33E7" w:rsidRPr="004959A5" w:rsidRDefault="00EB33E7" w:rsidP="00CD1333">
      <w:pPr>
        <w:ind w:leftChars="250" w:left="963" w:hangingChars="150" w:hanging="361"/>
        <w:rPr>
          <w:rFonts w:ascii="ＭＳ ゴシック" w:eastAsia="ＭＳ ゴシック" w:hAnsi="ＭＳ ゴシック"/>
          <w:szCs w:val="24"/>
        </w:rPr>
      </w:pPr>
    </w:p>
    <w:p w14:paraId="6E86297D"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（ⅱ）生活介護サービスなどの充実</w:t>
      </w:r>
    </w:p>
    <w:p w14:paraId="2BF29513" w14:textId="77777777" w:rsidR="00CD1333" w:rsidRPr="004959A5" w:rsidRDefault="00CD1333" w:rsidP="00CD1333">
      <w:pPr>
        <w:rPr>
          <w:rFonts w:ascii="ＭＳ ゴシック" w:eastAsia="ＭＳ ゴシック" w:hAnsi="ＭＳ ゴシック"/>
          <w:szCs w:val="24"/>
        </w:rPr>
      </w:pPr>
    </w:p>
    <w:p w14:paraId="144DCCB3" w14:textId="471F033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EB33E7">
        <w:rPr>
          <w:rFonts w:ascii="ＭＳ ゴシック" w:eastAsia="ＭＳ ゴシック" w:hAnsi="ＭＳ ゴシック" w:hint="eastAsia"/>
          <w:szCs w:val="24"/>
        </w:rPr>
        <w:t>3</w:t>
      </w:r>
      <w:r w:rsidRPr="004959A5">
        <w:rPr>
          <w:rFonts w:ascii="ＭＳ ゴシック" w:eastAsia="ＭＳ ゴシック" w:hAnsi="ＭＳ ゴシック" w:hint="eastAsia"/>
          <w:szCs w:val="24"/>
        </w:rPr>
        <w:t>． 重度の障害のある人に対する生活介護サービスなどについては、利用者のニーズなどを勘案する中で、必要なサービスの量的・質的な充実を図ります。〔障害福祉課〕</w:t>
      </w:r>
    </w:p>
    <w:p w14:paraId="07B2BDDB"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F2A3154" w14:textId="55E059E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EB33E7">
        <w:rPr>
          <w:rFonts w:ascii="ＭＳ ゴシック" w:eastAsia="ＭＳ ゴシック" w:hAnsi="ＭＳ ゴシック" w:hint="eastAsia"/>
          <w:szCs w:val="24"/>
        </w:rPr>
        <w:t>4</w:t>
      </w:r>
      <w:r w:rsidRPr="004959A5">
        <w:rPr>
          <w:rFonts w:ascii="ＭＳ ゴシック" w:eastAsia="ＭＳ ゴシック" w:hAnsi="ＭＳ ゴシック" w:hint="eastAsia"/>
          <w:szCs w:val="24"/>
        </w:rPr>
        <w:t>． 病院への長期入院などによる医療的ケアに加え、常時の介護を必要とする障害のある人に対する療養介護については、利用者のニーズなどを勘案する中で、必要なサービスの確保に努めます。〔障害福祉課〕</w:t>
      </w:r>
    </w:p>
    <w:p w14:paraId="40B35B4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BC08A48"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（ⅲ）居住系サービスの充実</w:t>
      </w:r>
    </w:p>
    <w:p w14:paraId="6485B270" w14:textId="77777777" w:rsidR="00CD1333" w:rsidRPr="004959A5" w:rsidRDefault="00CD1333" w:rsidP="00CD1333">
      <w:pPr>
        <w:rPr>
          <w:rFonts w:ascii="ＭＳ ゴシック" w:eastAsia="ＭＳ ゴシック" w:hAnsi="ＭＳ ゴシック"/>
          <w:szCs w:val="24"/>
        </w:rPr>
      </w:pPr>
    </w:p>
    <w:p w14:paraId="781B5B0F" w14:textId="3BFE7301"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EB33E7">
        <w:rPr>
          <w:rFonts w:ascii="ＭＳ ゴシック" w:eastAsia="ＭＳ ゴシック" w:hAnsi="ＭＳ ゴシック" w:hint="eastAsia"/>
          <w:szCs w:val="24"/>
        </w:rPr>
        <w:t>5</w:t>
      </w:r>
      <w:r w:rsidRPr="004959A5">
        <w:rPr>
          <w:rFonts w:ascii="ＭＳ ゴシック" w:eastAsia="ＭＳ ゴシック" w:hAnsi="ＭＳ ゴシック" w:hint="eastAsia"/>
          <w:szCs w:val="24"/>
        </w:rPr>
        <w:t>． 障害者支援施設については、入所者の地域移行を進めるとともに、利用者の重度化・高齢化やプライバシーの配慮に対応するため、施設の小規模化及び居室の個室化を促進します。また、必要な障害者支援施設について障害児（者）施設整備費補助金の活用などにより整備を支援します。居室の個室化については、感染防止対策の観点でも有効と考えられることから、今後も促進を図ります。〔障害福祉課〕</w:t>
      </w:r>
    </w:p>
    <w:p w14:paraId="2B8ED212" w14:textId="77777777" w:rsidR="00EB33E7" w:rsidRPr="004959A5" w:rsidRDefault="00EB33E7" w:rsidP="00CD1333">
      <w:pPr>
        <w:ind w:leftChars="200" w:left="964" w:hangingChars="200" w:hanging="482"/>
        <w:rPr>
          <w:rFonts w:ascii="ＭＳ ゴシック" w:eastAsia="ＭＳ ゴシック" w:hAnsi="ＭＳ ゴシック"/>
          <w:szCs w:val="24"/>
        </w:rPr>
      </w:pPr>
    </w:p>
    <w:p w14:paraId="26D07618" w14:textId="244B1377" w:rsidR="00EB33E7" w:rsidRDefault="00EB33E7" w:rsidP="00EB33E7">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Pr>
          <w:rFonts w:ascii="ＭＳ ゴシック" w:eastAsia="ＭＳ ゴシック" w:hAnsi="ＭＳ ゴシック" w:hint="eastAsia"/>
          <w:szCs w:val="24"/>
        </w:rPr>
        <w:t>6</w:t>
      </w:r>
      <w:r w:rsidRPr="004959A5">
        <w:rPr>
          <w:rFonts w:ascii="ＭＳ ゴシック" w:eastAsia="ＭＳ ゴシック" w:hAnsi="ＭＳ ゴシック" w:hint="eastAsia"/>
          <w:szCs w:val="24"/>
        </w:rPr>
        <w:t xml:space="preserve">． </w:t>
      </w:r>
      <w:r w:rsidRPr="00EB33E7">
        <w:rPr>
          <w:rFonts w:ascii="ＭＳ ゴシック" w:eastAsia="ＭＳ ゴシック" w:hAnsi="ＭＳ ゴシック" w:hint="eastAsia"/>
          <w:szCs w:val="24"/>
        </w:rPr>
        <w:t>障害</w:t>
      </w:r>
      <w:r w:rsidR="00E330BD">
        <w:rPr>
          <w:rFonts w:ascii="ＭＳ ゴシック" w:eastAsia="ＭＳ ゴシック" w:hAnsi="ＭＳ ゴシック" w:hint="eastAsia"/>
          <w:szCs w:val="24"/>
        </w:rPr>
        <w:t>のある人</w:t>
      </w:r>
      <w:r w:rsidRPr="00EB33E7">
        <w:rPr>
          <w:rFonts w:ascii="ＭＳ ゴシック" w:eastAsia="ＭＳ ゴシック" w:hAnsi="ＭＳ ゴシック" w:hint="eastAsia"/>
          <w:szCs w:val="24"/>
        </w:rPr>
        <w:t>が希望する生活を実現するために重要な役割を担う相談支援について質の向上や提供体制の整備を図るとともに、障害者本人の意思を尊重し、選択の機会を確保するため意思決定支援を推進します。</w:t>
      </w:r>
      <w:r w:rsidR="008C0345">
        <w:rPr>
          <w:rFonts w:ascii="ＭＳ ゴシック" w:eastAsia="ＭＳ ゴシック" w:hAnsi="ＭＳ ゴシック" w:hint="eastAsia"/>
          <w:szCs w:val="24"/>
        </w:rPr>
        <w:t>（新規）</w:t>
      </w:r>
      <w:r w:rsidRPr="004959A5">
        <w:rPr>
          <w:rFonts w:ascii="ＭＳ ゴシック" w:eastAsia="ＭＳ ゴシック" w:hAnsi="ＭＳ ゴシック" w:hint="eastAsia"/>
          <w:szCs w:val="24"/>
        </w:rPr>
        <w:t>〔障害福祉課〕</w:t>
      </w:r>
    </w:p>
    <w:p w14:paraId="4581CBEB" w14:textId="77777777" w:rsidR="008C0345" w:rsidRPr="004959A5" w:rsidRDefault="008C0345" w:rsidP="00EB33E7">
      <w:pPr>
        <w:ind w:leftChars="200" w:left="964" w:hangingChars="200" w:hanging="482"/>
        <w:rPr>
          <w:rFonts w:ascii="ＭＳ ゴシック" w:eastAsia="ＭＳ ゴシック" w:hAnsi="ＭＳ ゴシック"/>
          <w:szCs w:val="24"/>
        </w:rPr>
      </w:pPr>
    </w:p>
    <w:p w14:paraId="5B02B67F" w14:textId="36B8896F" w:rsidR="008867B1" w:rsidRPr="000219E0" w:rsidRDefault="008867B1" w:rsidP="008867B1">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11</w:t>
      </w:r>
      <w:r w:rsidR="008C0345">
        <w:rPr>
          <w:rFonts w:ascii="ＭＳ ゴシック" w:eastAsia="ＭＳ ゴシック" w:hAnsi="ＭＳ ゴシック" w:hint="eastAsia"/>
          <w:szCs w:val="24"/>
        </w:rPr>
        <w:t>7</w:t>
      </w:r>
      <w:r w:rsidRPr="000219E0">
        <w:rPr>
          <w:rFonts w:ascii="ＭＳ ゴシック" w:eastAsia="ＭＳ ゴシック" w:hAnsi="ＭＳ ゴシック" w:hint="eastAsia"/>
          <w:szCs w:val="24"/>
        </w:rPr>
        <w:t xml:space="preserve">． </w:t>
      </w:r>
      <w:r w:rsidR="003E153C" w:rsidRPr="003E153C">
        <w:rPr>
          <w:rFonts w:ascii="ＭＳ ゴシック" w:eastAsia="ＭＳ ゴシック" w:hAnsi="ＭＳ ゴシック" w:hint="eastAsia"/>
          <w:szCs w:val="24"/>
        </w:rPr>
        <w:t>富士・東部圏域においては、利用者の高齢化、障害の重度化、強度行動障害や医療的ケア等により入所施設での専門的支援が真に必要な方及び家族からの施設入所の希望に身近な地域で対応できる施設の整備について、入所定員数が目標定員数を超えないよう努めつつ、整備費の設置者負担を軽減する補助率の引き上げを実施することで整備を促進します。（令和7年度～令和8年度）</w:t>
      </w:r>
      <w:r w:rsidRPr="000219E0">
        <w:rPr>
          <w:rFonts w:ascii="ＭＳ ゴシック" w:eastAsia="ＭＳ ゴシック" w:hAnsi="ＭＳ ゴシック" w:hint="eastAsia"/>
          <w:szCs w:val="24"/>
        </w:rPr>
        <w:t>（新規）〔障害福祉課〕</w:t>
      </w:r>
    </w:p>
    <w:p w14:paraId="12201050" w14:textId="77777777" w:rsidR="008867B1" w:rsidRPr="000219E0" w:rsidRDefault="008867B1" w:rsidP="008867B1">
      <w:pPr>
        <w:rPr>
          <w:rFonts w:ascii="ＭＳ ゴシック" w:eastAsia="ＭＳ ゴシック" w:hAnsi="ＭＳ ゴシック"/>
          <w:szCs w:val="24"/>
        </w:rPr>
      </w:pPr>
    </w:p>
    <w:p w14:paraId="731E8F4C" w14:textId="709428A5" w:rsidR="008C0345" w:rsidRDefault="008867B1" w:rsidP="008867B1">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11</w:t>
      </w:r>
      <w:r w:rsidR="008C0345">
        <w:rPr>
          <w:rFonts w:ascii="ＭＳ ゴシック" w:eastAsia="ＭＳ ゴシック" w:hAnsi="ＭＳ ゴシック" w:hint="eastAsia"/>
          <w:szCs w:val="24"/>
        </w:rPr>
        <w:t>8</w:t>
      </w:r>
      <w:r w:rsidRPr="000219E0">
        <w:rPr>
          <w:rFonts w:ascii="ＭＳ ゴシック" w:eastAsia="ＭＳ ゴシック" w:hAnsi="ＭＳ ゴシック" w:hint="eastAsia"/>
          <w:szCs w:val="24"/>
        </w:rPr>
        <w:t xml:space="preserve">． </w:t>
      </w:r>
      <w:r w:rsidR="003E153C" w:rsidRPr="003E153C">
        <w:rPr>
          <w:rFonts w:ascii="ＭＳ ゴシック" w:eastAsia="ＭＳ ゴシック" w:hAnsi="ＭＳ ゴシック" w:hint="eastAsia"/>
          <w:szCs w:val="24"/>
        </w:rPr>
        <w:t>強度行動障害を伴う重度知的障害者など、最重度の障害</w:t>
      </w:r>
      <w:r w:rsidR="00E330BD">
        <w:rPr>
          <w:rFonts w:ascii="ＭＳ ゴシック" w:eastAsia="ＭＳ ゴシック" w:hAnsi="ＭＳ ゴシック" w:hint="eastAsia"/>
          <w:szCs w:val="24"/>
        </w:rPr>
        <w:t>のある人</w:t>
      </w:r>
      <w:r w:rsidR="003E153C" w:rsidRPr="003E153C">
        <w:rPr>
          <w:rFonts w:ascii="ＭＳ ゴシック" w:eastAsia="ＭＳ ゴシック" w:hAnsi="ＭＳ ゴシック" w:hint="eastAsia"/>
          <w:szCs w:val="24"/>
        </w:rPr>
        <w:t>にも対応できる日中サービス支援型グループホームの整備について、整備費の設置者負担を軽減する補助率の引き上げを実施することで、未設置地域である富士・東部圏域における早期開設を促進します。（令和7年度～令和8年度）</w:t>
      </w:r>
      <w:r w:rsidRPr="000219E0">
        <w:rPr>
          <w:rFonts w:ascii="ＭＳ ゴシック" w:eastAsia="ＭＳ ゴシック" w:hAnsi="ＭＳ ゴシック" w:hint="eastAsia"/>
          <w:szCs w:val="24"/>
        </w:rPr>
        <w:t>（新規）〔障害福祉課〕</w:t>
      </w:r>
    </w:p>
    <w:p w14:paraId="0F81D8B8" w14:textId="77777777" w:rsidR="008C0345" w:rsidRDefault="008C0345">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5DAC262F" w14:textId="32EDA4B6" w:rsidR="008867B1" w:rsidRPr="004959A5" w:rsidRDefault="008867B1" w:rsidP="002076E1">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lastRenderedPageBreak/>
        <w:t>11</w:t>
      </w:r>
      <w:r w:rsidR="008C0345">
        <w:rPr>
          <w:rFonts w:ascii="ＭＳ ゴシック" w:eastAsia="ＭＳ ゴシック" w:hAnsi="ＭＳ ゴシック" w:hint="eastAsia"/>
          <w:szCs w:val="24"/>
        </w:rPr>
        <w:t>9</w:t>
      </w:r>
      <w:r w:rsidRPr="000219E0">
        <w:rPr>
          <w:rFonts w:ascii="ＭＳ ゴシック" w:eastAsia="ＭＳ ゴシック" w:hAnsi="ＭＳ ゴシック" w:hint="eastAsia"/>
          <w:szCs w:val="24"/>
        </w:rPr>
        <w:t xml:space="preserve">． </w:t>
      </w:r>
      <w:r w:rsidR="003E153C" w:rsidRPr="003E153C">
        <w:rPr>
          <w:rFonts w:ascii="ＭＳ ゴシック" w:eastAsia="ＭＳ ゴシック" w:hAnsi="ＭＳ ゴシック" w:hint="eastAsia"/>
          <w:szCs w:val="24"/>
        </w:rPr>
        <w:t>強度行動障害を伴う重度知的障害者など、最重度の障害</w:t>
      </w:r>
      <w:r w:rsidR="00E330BD">
        <w:rPr>
          <w:rFonts w:ascii="ＭＳ ゴシック" w:eastAsia="ＭＳ ゴシック" w:hAnsi="ＭＳ ゴシック" w:hint="eastAsia"/>
          <w:szCs w:val="24"/>
        </w:rPr>
        <w:t>のある人</w:t>
      </w:r>
      <w:r w:rsidR="003E153C" w:rsidRPr="003E153C">
        <w:rPr>
          <w:rFonts w:ascii="ＭＳ ゴシック" w:eastAsia="ＭＳ ゴシック" w:hAnsi="ＭＳ ゴシック" w:hint="eastAsia"/>
          <w:szCs w:val="24"/>
        </w:rPr>
        <w:t>にも対応できる施設の開設までの期間に限り、他圏域との不均衡に対する措置として、未設置地域の利用者が県外の施設を利用する場合に家賃負担の軽減を図ります。</w:t>
      </w:r>
      <w:r w:rsidRPr="000219E0">
        <w:rPr>
          <w:rFonts w:ascii="ＭＳ ゴシック" w:eastAsia="ＭＳ ゴシック" w:hAnsi="ＭＳ ゴシック" w:hint="eastAsia"/>
          <w:szCs w:val="24"/>
        </w:rPr>
        <w:t>（新規）〔障害福祉課〕</w:t>
      </w:r>
    </w:p>
    <w:p w14:paraId="44700D68" w14:textId="77777777" w:rsidR="008C0345" w:rsidRDefault="008C0345" w:rsidP="00253A8F">
      <w:pPr>
        <w:ind w:leftChars="200" w:left="964" w:hangingChars="200" w:hanging="482"/>
        <w:rPr>
          <w:rFonts w:ascii="ＭＳ ゴシック" w:eastAsia="ＭＳ ゴシック" w:hAnsi="ＭＳ ゴシック"/>
          <w:szCs w:val="24"/>
        </w:rPr>
      </w:pPr>
    </w:p>
    <w:p w14:paraId="43EF079A" w14:textId="6199BB44" w:rsidR="00A33B0F" w:rsidRPr="000219E0" w:rsidRDefault="00A33B0F" w:rsidP="000219E0">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w:t>
      </w:r>
      <w:r w:rsidR="00253A8F">
        <w:rPr>
          <w:rFonts w:ascii="ＭＳ ゴシック" w:eastAsia="ＭＳ ゴシック" w:hAnsi="ＭＳ ゴシック" w:hint="eastAsia"/>
          <w:szCs w:val="24"/>
        </w:rPr>
        <w:t>2</w:t>
      </w:r>
      <w:r w:rsidR="002076E1">
        <w:rPr>
          <w:rFonts w:ascii="ＭＳ ゴシック" w:eastAsia="ＭＳ ゴシック" w:hAnsi="ＭＳ ゴシック"/>
          <w:szCs w:val="24"/>
        </w:rPr>
        <w:t>0</w:t>
      </w:r>
      <w:r w:rsidRPr="000219E0">
        <w:rPr>
          <w:rFonts w:ascii="ＭＳ ゴシック" w:eastAsia="ＭＳ ゴシック" w:hAnsi="ＭＳ ゴシック" w:hint="eastAsia"/>
          <w:szCs w:val="24"/>
        </w:rPr>
        <w:t>． 入所施設等から地域生活への移行については、全ての入所者に対して地域移行及び施設外の日中サービス利用の意向を確認し、地域生活を希望する入所者等の意思決定を適切に支援しながら、必要なサービス提供体制の整備を行えるよう市町村及び相談支援事業者との連携を強化します。（新規）〔障害福祉課〕</w:t>
      </w:r>
    </w:p>
    <w:p w14:paraId="44036C1F" w14:textId="77777777" w:rsidR="00A33B0F" w:rsidRPr="000219E0" w:rsidRDefault="00A33B0F" w:rsidP="00A33B0F">
      <w:pPr>
        <w:rPr>
          <w:rFonts w:ascii="ＭＳ ゴシック" w:eastAsia="ＭＳ ゴシック" w:hAnsi="ＭＳ ゴシック"/>
          <w:szCs w:val="24"/>
        </w:rPr>
      </w:pPr>
    </w:p>
    <w:p w14:paraId="17BD25D3" w14:textId="2595AFCA" w:rsidR="00A33B0F" w:rsidRPr="000219E0" w:rsidRDefault="00A33B0F" w:rsidP="001A6A60">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w:t>
      </w:r>
      <w:r w:rsidR="00253A8F">
        <w:rPr>
          <w:rFonts w:ascii="ＭＳ ゴシック" w:eastAsia="ＭＳ ゴシック" w:hAnsi="ＭＳ ゴシック" w:hint="eastAsia"/>
          <w:szCs w:val="24"/>
        </w:rPr>
        <w:t>2</w:t>
      </w:r>
      <w:r w:rsidR="002076E1">
        <w:rPr>
          <w:rFonts w:ascii="ＭＳ ゴシック" w:eastAsia="ＭＳ ゴシック" w:hAnsi="ＭＳ ゴシック"/>
          <w:szCs w:val="24"/>
        </w:rPr>
        <w:t>1</w:t>
      </w:r>
      <w:r w:rsidRPr="000219E0">
        <w:rPr>
          <w:rFonts w:ascii="ＭＳ ゴシック" w:eastAsia="ＭＳ ゴシック" w:hAnsi="ＭＳ ゴシック" w:hint="eastAsia"/>
          <w:szCs w:val="24"/>
        </w:rPr>
        <w:t>． 重度の</w:t>
      </w:r>
      <w:r w:rsidR="00A60865" w:rsidRPr="00EB33E7">
        <w:rPr>
          <w:rFonts w:ascii="ＭＳ ゴシック" w:eastAsia="ＭＳ ゴシック" w:hAnsi="ＭＳ ゴシック" w:hint="eastAsia"/>
          <w:szCs w:val="24"/>
        </w:rPr>
        <w:t>障害のある人</w:t>
      </w:r>
      <w:r w:rsidRPr="000219E0">
        <w:rPr>
          <w:rFonts w:ascii="ＭＳ ゴシック" w:eastAsia="ＭＳ ゴシック" w:hAnsi="ＭＳ ゴシック" w:hint="eastAsia"/>
          <w:szCs w:val="24"/>
        </w:rPr>
        <w:t>が安心して生活できる、障害特性に合った住まいの場が地域にあることや、住まいの場の選択肢があることが重要であることから、地域偏在解消に向けた基盤整備の推進や、事業所職員等の専門性を強化し適切な支援を提供するための体制整備を図ります。（新規）〔障害福祉課〕</w:t>
      </w:r>
    </w:p>
    <w:p w14:paraId="306280B4" w14:textId="77777777" w:rsidR="00A33B0F" w:rsidRPr="004959A5" w:rsidRDefault="00A33B0F" w:rsidP="00A33B0F">
      <w:pPr>
        <w:rPr>
          <w:rFonts w:ascii="ＭＳ ゴシック" w:eastAsia="ＭＳ ゴシック" w:hAnsi="ＭＳ ゴシック"/>
          <w:szCs w:val="24"/>
        </w:rPr>
      </w:pPr>
    </w:p>
    <w:p w14:paraId="17D88CA9" w14:textId="459C3F80" w:rsidR="00CD1333" w:rsidRDefault="009918A1"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w:t>
      </w:r>
      <w:r w:rsidR="00253A8F">
        <w:rPr>
          <w:rFonts w:ascii="ＭＳ ゴシック" w:eastAsia="ＭＳ ゴシック" w:hAnsi="ＭＳ ゴシック" w:hint="eastAsia"/>
          <w:szCs w:val="24"/>
        </w:rPr>
        <w:t>2</w:t>
      </w:r>
      <w:r w:rsidR="002076E1">
        <w:rPr>
          <w:rFonts w:ascii="ＭＳ ゴシック" w:eastAsia="ＭＳ ゴシック" w:hAnsi="ＭＳ ゴシック"/>
          <w:szCs w:val="24"/>
        </w:rPr>
        <w:t>2</w:t>
      </w:r>
      <w:r w:rsidR="00CD1333" w:rsidRPr="004959A5">
        <w:rPr>
          <w:rFonts w:ascii="ＭＳ ゴシック" w:eastAsia="ＭＳ ゴシック" w:hAnsi="ＭＳ ゴシック" w:hint="eastAsia"/>
          <w:szCs w:val="24"/>
        </w:rPr>
        <w:t>． 障害者支援施設は地域の重要な社会資源との考え方の下に、短期入所など各種日中活動サービスなどの障害のある人の地域生活を支える拠点機能の充実を支援します。〔障害福祉課〕</w:t>
      </w:r>
    </w:p>
    <w:p w14:paraId="5603054A" w14:textId="77777777" w:rsidR="001A6A60" w:rsidRPr="004959A5" w:rsidRDefault="001A6A60" w:rsidP="00CD1333">
      <w:pPr>
        <w:ind w:leftChars="200" w:left="964" w:hangingChars="200" w:hanging="482"/>
        <w:rPr>
          <w:rFonts w:ascii="ＭＳ ゴシック" w:eastAsia="ＭＳ ゴシック" w:hAnsi="ＭＳ ゴシック"/>
          <w:szCs w:val="24"/>
        </w:rPr>
      </w:pPr>
    </w:p>
    <w:p w14:paraId="78B45D08" w14:textId="7B0203D0" w:rsidR="001A6A60" w:rsidRDefault="001A6A60" w:rsidP="001A6A60">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11</w:t>
      </w:r>
      <w:r>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xml:space="preserve">． </w:t>
      </w:r>
      <w:r w:rsidRPr="00EB33E7">
        <w:rPr>
          <w:rFonts w:ascii="ＭＳ ゴシック" w:eastAsia="ＭＳ ゴシック" w:hAnsi="ＭＳ ゴシック" w:hint="eastAsia"/>
          <w:szCs w:val="24"/>
        </w:rPr>
        <w:t>重度の障害のある人が希望する場所で安定した生活を営めるよう、障害の重度化等に対応できる専門的スキルを有する人材を育成します。</w:t>
      </w:r>
      <w:r>
        <w:rPr>
          <w:rFonts w:ascii="ＭＳ ゴシック" w:eastAsia="ＭＳ ゴシック" w:hAnsi="ＭＳ ゴシック" w:hint="eastAsia"/>
          <w:szCs w:val="24"/>
        </w:rPr>
        <w:t>（再掲）</w:t>
      </w:r>
      <w:r w:rsidRPr="004959A5">
        <w:rPr>
          <w:rFonts w:ascii="ＭＳ ゴシック" w:eastAsia="ＭＳ ゴシック" w:hAnsi="ＭＳ ゴシック" w:hint="eastAsia"/>
          <w:szCs w:val="24"/>
        </w:rPr>
        <w:t>〔障害福祉課〕</w:t>
      </w:r>
    </w:p>
    <w:p w14:paraId="6998F99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087CF65" w14:textId="396262AF"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2</w:t>
      </w:r>
      <w:r w:rsidR="002076E1">
        <w:rPr>
          <w:rFonts w:ascii="ＭＳ ゴシック" w:eastAsia="ＭＳ ゴシック" w:hAnsi="ＭＳ ゴシック"/>
          <w:szCs w:val="24"/>
        </w:rPr>
        <w:t>3</w:t>
      </w:r>
      <w:r w:rsidRPr="004959A5">
        <w:rPr>
          <w:rFonts w:ascii="ＭＳ ゴシック" w:eastAsia="ＭＳ ゴシック" w:hAnsi="ＭＳ ゴシック" w:hint="eastAsia"/>
          <w:szCs w:val="24"/>
        </w:rPr>
        <w:t>． 障害のある子どもは、成人後も一貫した支援が必要な面もあることから、障害児入所施設などにおいて、支援目標を明確にした個別支援計画を踏まえ、地域生活移行に向けた支援をします。≪児≫〔障害福祉課〕</w:t>
      </w:r>
    </w:p>
    <w:p w14:paraId="0F89D5FE" w14:textId="6CCE5E02" w:rsidR="00253A8F" w:rsidRDefault="00253A8F" w:rsidP="00CD1333">
      <w:pPr>
        <w:ind w:leftChars="200" w:left="964" w:hangingChars="200" w:hanging="482"/>
        <w:rPr>
          <w:rFonts w:ascii="ＭＳ ゴシック" w:eastAsia="ＭＳ ゴシック" w:hAnsi="ＭＳ ゴシック"/>
          <w:szCs w:val="24"/>
        </w:rPr>
      </w:pPr>
    </w:p>
    <w:p w14:paraId="797BF1DD" w14:textId="138E6F1F" w:rsidR="003028D3" w:rsidRDefault="00253A8F" w:rsidP="00253A8F">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Pr>
          <w:rFonts w:ascii="ＭＳ ゴシック" w:eastAsia="ＭＳ ゴシック" w:hAnsi="ＭＳ ゴシック"/>
          <w:szCs w:val="24"/>
        </w:rPr>
        <w:t>2</w:t>
      </w:r>
      <w:r w:rsidR="002076E1">
        <w:rPr>
          <w:rFonts w:ascii="ＭＳ ゴシック" w:eastAsia="ＭＳ ゴシック" w:hAnsi="ＭＳ ゴシック"/>
          <w:szCs w:val="24"/>
        </w:rPr>
        <w:t>4</w:t>
      </w:r>
      <w:r w:rsidRPr="004959A5">
        <w:rPr>
          <w:rFonts w:ascii="ＭＳ ゴシック" w:eastAsia="ＭＳ ゴシック" w:hAnsi="ＭＳ ゴシック" w:hint="eastAsia"/>
          <w:szCs w:val="24"/>
        </w:rPr>
        <w:t xml:space="preserve">． </w:t>
      </w:r>
      <w:r w:rsidR="00DE4877" w:rsidRPr="00DE4877">
        <w:rPr>
          <w:rFonts w:ascii="ＭＳ ゴシック" w:eastAsia="ＭＳ ゴシック" w:hAnsi="ＭＳ ゴシック" w:hint="eastAsia"/>
          <w:szCs w:val="24"/>
        </w:rPr>
        <w:t>障害児入所施設の入所児童等が地域生活等へ移行する際は、市町村、児童相談所、障害児入所施設、相談支援事業所、成人サービス関係者等による協議の場を設置し、移行が困難なケースについては関係者の協力のもとで障害児の意思決定を支援し、円滑・速やかな成人サービスへの移行調整を進めます。</w:t>
      </w:r>
      <w:r w:rsidRPr="004959A5">
        <w:rPr>
          <w:rFonts w:ascii="ＭＳ ゴシック" w:eastAsia="ＭＳ ゴシック" w:hAnsi="ＭＳ ゴシック" w:hint="eastAsia"/>
          <w:szCs w:val="24"/>
        </w:rPr>
        <w:t>≪児≫</w:t>
      </w:r>
      <w:r w:rsidR="00DE4877">
        <w:rPr>
          <w:rFonts w:ascii="ＭＳ ゴシック" w:eastAsia="ＭＳ ゴシック" w:hAnsi="ＭＳ ゴシック" w:hint="eastAsia"/>
          <w:szCs w:val="24"/>
        </w:rPr>
        <w:t>（</w:t>
      </w:r>
      <w:r w:rsidR="003028D3">
        <w:rPr>
          <w:rFonts w:ascii="ＭＳ ゴシック" w:eastAsia="ＭＳ ゴシック" w:hAnsi="ＭＳ ゴシック" w:hint="eastAsia"/>
          <w:szCs w:val="24"/>
        </w:rPr>
        <w:t>新規）</w:t>
      </w:r>
      <w:r w:rsidRPr="004959A5">
        <w:rPr>
          <w:rFonts w:ascii="ＭＳ ゴシック" w:eastAsia="ＭＳ ゴシック" w:hAnsi="ＭＳ ゴシック" w:hint="eastAsia"/>
          <w:szCs w:val="24"/>
        </w:rPr>
        <w:t>〔障害福祉課〕</w:t>
      </w:r>
    </w:p>
    <w:p w14:paraId="66067909" w14:textId="2E6023FB" w:rsidR="003028D3" w:rsidRDefault="003028D3">
      <w:pPr>
        <w:widowControl/>
        <w:jc w:val="left"/>
        <w:rPr>
          <w:rFonts w:ascii="ＭＳ ゴシック" w:eastAsia="ＭＳ ゴシック" w:hAnsi="ＭＳ ゴシック"/>
          <w:szCs w:val="24"/>
        </w:rPr>
      </w:pPr>
    </w:p>
    <w:p w14:paraId="6A1CF21A"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3</w:t>
      </w:r>
      <w:r w:rsidRPr="004959A5">
        <w:rPr>
          <w:rFonts w:ascii="ＭＳ ゴシック" w:eastAsia="ＭＳ ゴシック" w:hAnsi="ＭＳ ゴシック" w:hint="eastAsia"/>
          <w:szCs w:val="24"/>
        </w:rPr>
        <w:t>． 施設入所者や精神科病院に長期入院している人の地域への移行を促進する際の受け皿として、また、地域で生活する障害のある人の自立支援のための居住の場としてのグループホームについて、障害児（者）施設整備費補助金の活用などにより、量的・質的な充実を図ります。また、グループホームなどにおけるサービスの質の向上を図るため、職員に対する研修などの取組を行います。施設整備に当たっては、感染防止の観点を取り入れます。（再掲）〔健康増進課、障害福祉課〕</w:t>
      </w:r>
    </w:p>
    <w:p w14:paraId="7380CED2" w14:textId="39511094" w:rsidR="00CD1333" w:rsidRDefault="00CD1333" w:rsidP="00CD1333">
      <w:pPr>
        <w:ind w:leftChars="200" w:left="964" w:hangingChars="200" w:hanging="482"/>
        <w:rPr>
          <w:rFonts w:ascii="ＭＳ ゴシック" w:eastAsia="ＭＳ ゴシック" w:hAnsi="ＭＳ ゴシック"/>
          <w:szCs w:val="24"/>
        </w:rPr>
      </w:pPr>
    </w:p>
    <w:p w14:paraId="75F5C0AC" w14:textId="77777777" w:rsidR="002076E1" w:rsidRPr="004959A5" w:rsidRDefault="002076E1" w:rsidP="00CD1333">
      <w:pPr>
        <w:ind w:leftChars="200" w:left="964" w:hangingChars="200" w:hanging="482"/>
        <w:rPr>
          <w:rFonts w:ascii="ＭＳ ゴシック" w:eastAsia="ＭＳ ゴシック" w:hAnsi="ＭＳ ゴシック"/>
          <w:szCs w:val="24"/>
        </w:rPr>
      </w:pPr>
    </w:p>
    <w:p w14:paraId="2F8B4667" w14:textId="7A176BFF"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10</w:t>
      </w:r>
      <w:r w:rsidRPr="004959A5">
        <w:rPr>
          <w:rFonts w:ascii="ＭＳ ゴシック" w:eastAsia="ＭＳ ゴシック" w:hAnsi="ＭＳ ゴシック"/>
          <w:szCs w:val="24"/>
        </w:rPr>
        <w:t>4</w:t>
      </w:r>
      <w:r w:rsidRPr="004959A5">
        <w:rPr>
          <w:rFonts w:ascii="ＭＳ ゴシック" w:eastAsia="ＭＳ ゴシック" w:hAnsi="ＭＳ ゴシック" w:hint="eastAsia"/>
          <w:szCs w:val="24"/>
        </w:rPr>
        <w:t>． 職員の配置加算の活用や障害児（者）施設整備費補助金の活用により、重度の障害のある人を受け入れるグループホームの充実を図ります。</w:t>
      </w:r>
      <w:r w:rsidR="00B56CC0">
        <w:rPr>
          <w:rFonts w:ascii="ＭＳ ゴシック" w:eastAsia="ＭＳ ゴシック" w:hAnsi="ＭＳ ゴシック" w:hint="eastAsia"/>
          <w:szCs w:val="24"/>
        </w:rPr>
        <w:t>また、</w:t>
      </w:r>
      <w:r w:rsidR="00B56CC0" w:rsidRPr="00B56CC0">
        <w:rPr>
          <w:rFonts w:ascii="ＭＳ ゴシック" w:eastAsia="ＭＳ ゴシック" w:hAnsi="ＭＳ ゴシック" w:hint="eastAsia"/>
          <w:szCs w:val="24"/>
        </w:rPr>
        <w:t>日中サービス支援型の共同生活援助の運営については、自立支援協議会への報告・評価制度について、市町村と連携し、適切に運営することで事業所の質の確保・向上を図ります。</w:t>
      </w:r>
      <w:r w:rsidRPr="004959A5">
        <w:rPr>
          <w:rFonts w:ascii="ＭＳ ゴシック" w:eastAsia="ＭＳ ゴシック" w:hAnsi="ＭＳ ゴシック" w:hint="eastAsia"/>
          <w:szCs w:val="24"/>
        </w:rPr>
        <w:t>（再掲）〔障害福祉課〕</w:t>
      </w:r>
    </w:p>
    <w:p w14:paraId="6F971E3A" w14:textId="77777777" w:rsidR="00FE179A" w:rsidRPr="004959A5" w:rsidRDefault="00FE179A" w:rsidP="00CD1333">
      <w:pPr>
        <w:ind w:leftChars="200" w:left="964" w:hangingChars="200" w:hanging="482"/>
        <w:rPr>
          <w:rFonts w:ascii="ＭＳ ゴシック" w:eastAsia="ＭＳ ゴシック" w:hAnsi="ＭＳ ゴシック"/>
          <w:szCs w:val="24"/>
        </w:rPr>
      </w:pPr>
    </w:p>
    <w:p w14:paraId="0D18977E" w14:textId="5AC0BBA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2</w:t>
      </w:r>
      <w:r w:rsidR="002076E1">
        <w:rPr>
          <w:rFonts w:ascii="ＭＳ ゴシック" w:eastAsia="ＭＳ ゴシック" w:hAnsi="ＭＳ ゴシック"/>
          <w:szCs w:val="24"/>
        </w:rPr>
        <w:t>5</w:t>
      </w:r>
      <w:r w:rsidRPr="004959A5">
        <w:rPr>
          <w:rFonts w:ascii="ＭＳ ゴシック" w:eastAsia="ＭＳ ゴシック" w:hAnsi="ＭＳ ゴシック" w:hint="eastAsia"/>
          <w:szCs w:val="24"/>
        </w:rPr>
        <w:t>． 障害者支援施設や通所施設の中には、耐震化されていない施設や老朽化した施設が見られることから、障害児（者）施設整備費補助金の活用により必要な整備を支援します。〔障害福祉課〕</w:t>
      </w:r>
    </w:p>
    <w:p w14:paraId="0378677D"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D26C80E"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5</w:t>
      </w:r>
      <w:r w:rsidRPr="004959A5">
        <w:rPr>
          <w:rFonts w:ascii="ＭＳ ゴシック" w:eastAsia="ＭＳ ゴシック" w:hAnsi="ＭＳ ゴシック" w:hint="eastAsia"/>
          <w:szCs w:val="24"/>
        </w:rPr>
        <w:t>． 日常生活の質の向上を図り、障害のある人の地域移行を更に進めるため、グループホームの家賃について一定額を支給します。（再掲）〔障害福祉課〕</w:t>
      </w:r>
    </w:p>
    <w:p w14:paraId="13D589E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218C521" w14:textId="777777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10</w:t>
      </w:r>
      <w:r w:rsidRPr="004959A5">
        <w:rPr>
          <w:rFonts w:ascii="ＭＳ ゴシック" w:eastAsia="ＭＳ ゴシック" w:hAnsi="ＭＳ ゴシック"/>
          <w:szCs w:val="24"/>
        </w:rPr>
        <w:t>6</w:t>
      </w:r>
      <w:r w:rsidRPr="004959A5">
        <w:rPr>
          <w:rFonts w:ascii="ＭＳ ゴシック" w:eastAsia="ＭＳ ゴシック" w:hAnsi="ＭＳ ゴシック" w:hint="eastAsia"/>
          <w:szCs w:val="24"/>
        </w:rPr>
        <w:t>． 地域移行を進めるため、グループホームなどへの入居を希望する障害のある人に、グループホームなどでの暮らしを体験する機会の促進を図ります。（再掲）〔障害福祉課〕</w:t>
      </w:r>
    </w:p>
    <w:p w14:paraId="0B4F44C7"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7B0E4C33" w14:textId="05146C8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2</w:t>
      </w:r>
      <w:r w:rsidR="002076E1">
        <w:rPr>
          <w:rFonts w:ascii="ＭＳ ゴシック" w:eastAsia="ＭＳ ゴシック" w:hAnsi="ＭＳ ゴシック"/>
          <w:szCs w:val="24"/>
        </w:rPr>
        <w:t>6</w:t>
      </w:r>
      <w:r w:rsidRPr="004959A5">
        <w:rPr>
          <w:rFonts w:ascii="ＭＳ ゴシック" w:eastAsia="ＭＳ ゴシック" w:hAnsi="ＭＳ ゴシック" w:hint="eastAsia"/>
          <w:szCs w:val="24"/>
        </w:rPr>
        <w:t>.　障害者支援施設やグループホームから一人暮らしに移行する知的障害のある人や精神障害のある人の日常生活の支援を充実するため、自立生活援助サービスの提供体制の整備を促進します。〔障害福祉課、健康増進課〕</w:t>
      </w:r>
    </w:p>
    <w:p w14:paraId="6E8E436A"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2BD3703" w14:textId="17C6FB4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2</w:t>
      </w:r>
      <w:r w:rsidR="002076E1">
        <w:rPr>
          <w:rFonts w:ascii="ＭＳ ゴシック" w:eastAsia="ＭＳ ゴシック" w:hAnsi="ＭＳ ゴシック"/>
          <w:szCs w:val="24"/>
        </w:rPr>
        <w:t>7</w:t>
      </w: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8"/>
        </w:rPr>
        <w:t>県立民営施設については、現在の経営形態を含めた在り方の検討を行うとともに、県立県営施設についても、民間のノウハウを活用した支援の充実など、高齢化や地域移行など様々な課題に的確に対応していく観点から、その施設の在り方について検討を行います。〔障害福祉課〕</w:t>
      </w:r>
    </w:p>
    <w:p w14:paraId="0FF45186" w14:textId="01120146" w:rsidR="009918A1" w:rsidRDefault="009918A1">
      <w:pPr>
        <w:widowControl/>
        <w:jc w:val="left"/>
        <w:rPr>
          <w:rFonts w:ascii="ＭＳ ゴシック" w:eastAsia="ＭＳ ゴシック" w:hAnsi="ＭＳ ゴシック"/>
          <w:szCs w:val="24"/>
        </w:rPr>
      </w:pPr>
    </w:p>
    <w:p w14:paraId="2AE83695"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（ⅳ）その他の障害福祉サービスの充実</w:t>
      </w:r>
    </w:p>
    <w:p w14:paraId="2982AEBF" w14:textId="77777777" w:rsidR="00CD1333" w:rsidRPr="004959A5" w:rsidRDefault="00CD1333" w:rsidP="00CD1333">
      <w:pPr>
        <w:rPr>
          <w:rFonts w:ascii="ＭＳ ゴシック" w:eastAsia="ＭＳ ゴシック" w:hAnsi="ＭＳ ゴシック"/>
          <w:b/>
          <w:szCs w:val="24"/>
        </w:rPr>
      </w:pPr>
    </w:p>
    <w:p w14:paraId="042038DE" w14:textId="3BF4ABA8" w:rsidR="00D9365D" w:rsidRDefault="00CD1333" w:rsidP="002076E1">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12</w:t>
      </w:r>
      <w:r w:rsidR="002076E1">
        <w:rPr>
          <w:rFonts w:ascii="ＭＳ ゴシック" w:eastAsia="ＭＳ ゴシック" w:hAnsi="ＭＳ ゴシック"/>
          <w:szCs w:val="24"/>
        </w:rPr>
        <w:t>8</w:t>
      </w:r>
      <w:r w:rsidRPr="004959A5">
        <w:rPr>
          <w:rFonts w:ascii="ＭＳ ゴシック" w:eastAsia="ＭＳ ゴシック" w:hAnsi="ＭＳ ゴシック" w:hint="eastAsia"/>
          <w:szCs w:val="24"/>
        </w:rPr>
        <w:t>． 在宅支援の重要な柱となる短期入所サービスについては、各地域のニーズに対応できるよう、サービスの充実に努めます。〔障害福祉課〕</w:t>
      </w:r>
    </w:p>
    <w:p w14:paraId="346A2233" w14:textId="77777777" w:rsidR="002076E1" w:rsidRDefault="002076E1" w:rsidP="002076E1">
      <w:pPr>
        <w:ind w:leftChars="200" w:left="964" w:hangingChars="200" w:hanging="482"/>
        <w:rPr>
          <w:rFonts w:ascii="ＭＳ ゴシック" w:eastAsia="ＭＳ ゴシック" w:hAnsi="ＭＳ ゴシック"/>
          <w:szCs w:val="24"/>
        </w:rPr>
      </w:pPr>
    </w:p>
    <w:p w14:paraId="0C3AC85E" w14:textId="6F4BB69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076E1">
        <w:rPr>
          <w:rFonts w:ascii="ＭＳ ゴシック" w:eastAsia="ＭＳ ゴシック" w:hAnsi="ＭＳ ゴシック"/>
          <w:szCs w:val="24"/>
        </w:rPr>
        <w:t>29</w:t>
      </w:r>
      <w:r w:rsidRPr="004959A5">
        <w:rPr>
          <w:rFonts w:ascii="ＭＳ ゴシック" w:eastAsia="ＭＳ ゴシック" w:hAnsi="ＭＳ ゴシック" w:hint="eastAsia"/>
          <w:szCs w:val="24"/>
        </w:rPr>
        <w:t>． 障害があっても自ら選んだ地域で暮らしていけるよう、施設や病院からの地域移行を進め、地域生活の支援を充実し、障害のある子どもや障害のある人に対する移動支援やコミュニケーション支援などの安心支援体制の整備を促進します。〔障害福祉課〕</w:t>
      </w:r>
    </w:p>
    <w:p w14:paraId="46258242"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2802FC17" w14:textId="6B6D377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1</w:t>
      </w:r>
      <w:r w:rsidR="00D9365D">
        <w:rPr>
          <w:rFonts w:ascii="ＭＳ ゴシック" w:eastAsia="ＭＳ ゴシック" w:hAnsi="ＭＳ ゴシック" w:hint="eastAsia"/>
          <w:szCs w:val="24"/>
        </w:rPr>
        <w:t>3</w:t>
      </w:r>
      <w:r w:rsidR="002076E1">
        <w:rPr>
          <w:rFonts w:ascii="ＭＳ ゴシック" w:eastAsia="ＭＳ ゴシック" w:hAnsi="ＭＳ ゴシック"/>
          <w:szCs w:val="24"/>
        </w:rPr>
        <w:t>0</w:t>
      </w:r>
      <w:r w:rsidRPr="004959A5">
        <w:rPr>
          <w:rFonts w:ascii="ＭＳ ゴシック" w:eastAsia="ＭＳ ゴシック" w:hAnsi="ＭＳ ゴシック" w:hint="eastAsia"/>
          <w:szCs w:val="24"/>
        </w:rPr>
        <w:t>． 地域共生社会の実現に向け、高齢者や障害児者が共に利用できる「共生型サービス」の整備を促進し、地域の実情に応じた福祉サービスの充実を図ります。〔障害福祉課〕</w:t>
      </w:r>
    </w:p>
    <w:p w14:paraId="158DB73B"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918363E" w14:textId="15373D56" w:rsidR="00CD1333" w:rsidRDefault="00CD1333" w:rsidP="009918A1">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D9365D">
        <w:rPr>
          <w:rFonts w:ascii="ＭＳ ゴシック" w:eastAsia="ＭＳ ゴシック" w:hAnsi="ＭＳ ゴシック" w:hint="eastAsia"/>
          <w:szCs w:val="24"/>
        </w:rPr>
        <w:t>3</w:t>
      </w:r>
      <w:r w:rsidR="002076E1">
        <w:rPr>
          <w:rFonts w:ascii="ＭＳ ゴシック" w:eastAsia="ＭＳ ゴシック" w:hAnsi="ＭＳ ゴシック"/>
          <w:szCs w:val="24"/>
        </w:rPr>
        <w:t>1</w:t>
      </w:r>
      <w:r w:rsidRPr="004959A5">
        <w:rPr>
          <w:rFonts w:ascii="ＭＳ ゴシック" w:eastAsia="ＭＳ ゴシック" w:hAnsi="ＭＳ ゴシック" w:hint="eastAsia"/>
          <w:szCs w:val="24"/>
        </w:rPr>
        <w:t>． 精神科病院、相談支援事業所等との連携を強化し、ピアサポーターの活用を図りながら、長期入院している精神障害のある人が退院後に自立した生活が営めるようにするための支援計画の作成を進めるなど、個々の患者の地域移行に向けた取組を一層促進します。〔障害福祉課、健康増進課〕</w:t>
      </w:r>
    </w:p>
    <w:p w14:paraId="385655AE" w14:textId="77777777" w:rsidR="009918A1" w:rsidRPr="004959A5" w:rsidRDefault="009918A1" w:rsidP="009918A1">
      <w:pPr>
        <w:ind w:leftChars="200" w:left="964" w:hangingChars="200" w:hanging="482"/>
        <w:rPr>
          <w:rFonts w:ascii="ＭＳ ゴシック" w:eastAsia="ＭＳ ゴシック" w:hAnsi="ＭＳ ゴシック"/>
          <w:szCs w:val="24"/>
        </w:rPr>
      </w:pPr>
    </w:p>
    <w:p w14:paraId="70E5AB6F" w14:textId="7A0662B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11</w:t>
      </w:r>
      <w:r w:rsidR="00D9365D">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重度の障害のある人が安定した生活を営めるよう、障害の重度化等に対応した専門的スキルを有する人材を育成します。（再掲）〔障害福祉課〕</w:t>
      </w:r>
    </w:p>
    <w:p w14:paraId="35EEA30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EF13E5A" w14:textId="32D7EAC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D9365D">
        <w:rPr>
          <w:rFonts w:ascii="ＭＳ ゴシック" w:eastAsia="ＭＳ ゴシック" w:hAnsi="ＭＳ ゴシック" w:hint="eastAsia"/>
          <w:szCs w:val="24"/>
        </w:rPr>
        <w:t>3</w:t>
      </w:r>
      <w:r w:rsidR="002076E1">
        <w:rPr>
          <w:rFonts w:ascii="ＭＳ ゴシック" w:eastAsia="ＭＳ ゴシック" w:hAnsi="ＭＳ ゴシック"/>
          <w:szCs w:val="24"/>
        </w:rPr>
        <w:t>2</w:t>
      </w:r>
      <w:r w:rsidRPr="004959A5">
        <w:rPr>
          <w:rFonts w:ascii="ＭＳ ゴシック" w:eastAsia="ＭＳ ゴシック" w:hAnsi="ＭＳ ゴシック" w:hint="eastAsia"/>
          <w:szCs w:val="24"/>
        </w:rPr>
        <w:t>．</w:t>
      </w:r>
      <w:r w:rsidRPr="004959A5">
        <w:rPr>
          <w:rFonts w:ascii="ＭＳ ゴシック" w:eastAsia="ＭＳ ゴシック" w:hAnsi="ＭＳ ゴシック"/>
          <w:szCs w:val="24"/>
        </w:rPr>
        <w:t xml:space="preserve"> </w:t>
      </w:r>
      <w:r w:rsidRPr="004959A5">
        <w:rPr>
          <w:rFonts w:ascii="ＭＳ ゴシック" w:eastAsia="ＭＳ ゴシック" w:hAnsi="ＭＳ ゴシック" w:hint="eastAsia"/>
          <w:szCs w:val="24"/>
        </w:rPr>
        <w:t>地域活動支援センターについては、市町村や当該事業所に意見を聞くなどして、地域の実情に応じたサービスの充実を図ります。〔障害福祉課〕</w:t>
      </w:r>
    </w:p>
    <w:p w14:paraId="27F1D15F" w14:textId="77777777" w:rsidR="00CD1333" w:rsidRPr="004959A5" w:rsidRDefault="00CD1333" w:rsidP="00CD1333">
      <w:pPr>
        <w:ind w:leftChars="400" w:left="1205" w:hanging="241"/>
        <w:rPr>
          <w:rFonts w:ascii="ＭＳ 明朝" w:hAnsi="ＭＳ 明朝"/>
          <w:szCs w:val="24"/>
        </w:rPr>
      </w:pPr>
    </w:p>
    <w:p w14:paraId="02F9F8B7"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【用語解説】地域活動支援センター：</w:t>
      </w:r>
    </w:p>
    <w:p w14:paraId="4AC737BB" w14:textId="77777777" w:rsidR="00CD1333" w:rsidRPr="004959A5" w:rsidRDefault="00CD1333" w:rsidP="00CD1333">
      <w:pPr>
        <w:ind w:leftChars="500" w:left="1205" w:firstLineChars="100" w:firstLine="241"/>
        <w:rPr>
          <w:rFonts w:ascii="ＭＳ 明朝" w:hAnsi="ＭＳ 明朝"/>
          <w:szCs w:val="24"/>
        </w:rPr>
      </w:pPr>
      <w:r w:rsidRPr="004959A5">
        <w:rPr>
          <w:rFonts w:ascii="ＭＳ 明朝" w:hAnsi="ＭＳ 明朝" w:hint="eastAsia"/>
          <w:szCs w:val="24"/>
        </w:rPr>
        <w:t>創作的活動又は生産活動の機会の提供、社会との交流などを行う事業所。</w:t>
      </w:r>
    </w:p>
    <w:p w14:paraId="57B1E411" w14:textId="77777777" w:rsidR="00CD1333" w:rsidRPr="004959A5" w:rsidRDefault="00CD1333" w:rsidP="00CD1333">
      <w:pPr>
        <w:ind w:leftChars="500" w:left="1205" w:firstLineChars="100" w:firstLine="241"/>
        <w:rPr>
          <w:rFonts w:ascii="ＭＳ 明朝" w:hAnsi="ＭＳ 明朝"/>
          <w:szCs w:val="24"/>
        </w:rPr>
      </w:pPr>
    </w:p>
    <w:p w14:paraId="5E873691" w14:textId="0E44FC2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37E4C">
        <w:rPr>
          <w:rFonts w:ascii="ＭＳ ゴシック" w:eastAsia="ＭＳ ゴシック" w:hAnsi="ＭＳ ゴシック" w:hint="eastAsia"/>
          <w:szCs w:val="24"/>
        </w:rPr>
        <w:t>3</w:t>
      </w:r>
      <w:r w:rsidR="002076E1">
        <w:rPr>
          <w:rFonts w:ascii="ＭＳ ゴシック" w:eastAsia="ＭＳ ゴシック" w:hAnsi="ＭＳ ゴシック"/>
          <w:szCs w:val="24"/>
        </w:rPr>
        <w:t>3</w:t>
      </w:r>
      <w:r w:rsidRPr="004959A5">
        <w:rPr>
          <w:rFonts w:ascii="ＭＳ ゴシック" w:eastAsia="ＭＳ ゴシック" w:hAnsi="ＭＳ ゴシック" w:hint="eastAsia"/>
          <w:szCs w:val="24"/>
        </w:rPr>
        <w:t>． 安全・安心な障害福祉サービスを提供するため、介護業務の負担軽減に向けて、障害福祉サービス事業所等におけるロボット等導入支援など、労働環境の改善や生産性の向上を図ります。〔障害福祉課〕</w:t>
      </w:r>
    </w:p>
    <w:p w14:paraId="702B070B" w14:textId="5AB2A4FF" w:rsidR="00CD1333" w:rsidRDefault="00CD1333" w:rsidP="00CD1333">
      <w:pPr>
        <w:rPr>
          <w:rFonts w:ascii="ＭＳ ゴシック" w:eastAsia="ＭＳ ゴシック" w:hAnsi="ＭＳ ゴシック"/>
          <w:szCs w:val="24"/>
        </w:rPr>
      </w:pPr>
    </w:p>
    <w:p w14:paraId="12709F03" w14:textId="77777777" w:rsidR="000A2FEA" w:rsidRPr="004959A5" w:rsidRDefault="000A2FEA" w:rsidP="00CD1333">
      <w:pPr>
        <w:rPr>
          <w:rFonts w:ascii="ＭＳ ゴシック" w:eastAsia="ＭＳ ゴシック" w:hAnsi="ＭＳ ゴシック"/>
          <w:szCs w:val="24"/>
        </w:rPr>
      </w:pPr>
    </w:p>
    <w:p w14:paraId="3DBA145A" w14:textId="1DF95B0D"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②-ｂ</w:t>
      </w:r>
      <w:r w:rsidRPr="001831D8">
        <w:rPr>
          <w:rFonts w:ascii="ＭＳ ゴシック" w:eastAsia="ＭＳ ゴシック" w:hAnsi="ＭＳ ゴシック" w:hint="eastAsia"/>
          <w:b/>
          <w:sz w:val="28"/>
          <w:szCs w:val="28"/>
        </w:rPr>
        <w:t xml:space="preserve">　</w:t>
      </w:r>
      <w:r w:rsidRPr="005411E8">
        <w:rPr>
          <w:rFonts w:ascii="ＭＳ ゴシック" w:eastAsia="ＭＳ ゴシック" w:hAnsi="ＭＳ ゴシック" w:hint="eastAsia"/>
          <w:b/>
          <w:sz w:val="28"/>
          <w:szCs w:val="28"/>
        </w:rPr>
        <w:t>障害児のための支援サービスの充実</w:t>
      </w:r>
    </w:p>
    <w:p w14:paraId="26AB9524" w14:textId="77777777" w:rsidR="00CD1333" w:rsidRPr="004959A5" w:rsidRDefault="00CD1333" w:rsidP="00CD1333">
      <w:pPr>
        <w:rPr>
          <w:rFonts w:ascii="ＭＳ ゴシック" w:eastAsia="ＭＳ ゴシック" w:hAnsi="ＭＳ ゴシック"/>
          <w:szCs w:val="24"/>
        </w:rPr>
      </w:pPr>
    </w:p>
    <w:p w14:paraId="08B583F5" w14:textId="2CCA8393" w:rsidR="0025110D" w:rsidRDefault="0025110D" w:rsidP="00CD1333">
      <w:pPr>
        <w:ind w:leftChars="200" w:left="964" w:hangingChars="200" w:hanging="482"/>
        <w:rPr>
          <w:rFonts w:ascii="ＭＳ ゴシック" w:eastAsia="ＭＳ ゴシック" w:hAnsi="ＭＳ ゴシック"/>
          <w:szCs w:val="24"/>
        </w:rPr>
      </w:pPr>
      <w:r w:rsidRPr="0025110D">
        <w:rPr>
          <w:rFonts w:ascii="ＭＳ ゴシック" w:eastAsia="ＭＳ ゴシック" w:hAnsi="ＭＳ ゴシック" w:hint="eastAsia"/>
          <w:szCs w:val="24"/>
        </w:rPr>
        <w:t>124.　障害児入所施設の入所児童等が地域生活等へ移行する際は、市町村、児童相談所、障害児入所施設、相談支援事業所、成人サービス関係者等による協議の場を設置し、移行が困難なケースについては関係者の協力のもとで障害児の意思決定を支援し、円滑・速やかな成人サービスへの移行調整を進めます。≪児≫（新規）</w:t>
      </w:r>
      <w:r>
        <w:rPr>
          <w:rFonts w:ascii="ＭＳ ゴシック" w:eastAsia="ＭＳ ゴシック" w:hAnsi="ＭＳ ゴシック" w:hint="eastAsia"/>
          <w:szCs w:val="24"/>
        </w:rPr>
        <w:t>（再掲）</w:t>
      </w:r>
      <w:r w:rsidRPr="0025110D">
        <w:rPr>
          <w:rFonts w:ascii="ＭＳ ゴシック" w:eastAsia="ＭＳ ゴシック" w:hAnsi="ＭＳ ゴシック" w:hint="eastAsia"/>
          <w:szCs w:val="24"/>
        </w:rPr>
        <w:t>〔障害福祉課〕</w:t>
      </w:r>
    </w:p>
    <w:p w14:paraId="6BE9A967" w14:textId="77777777" w:rsidR="0025110D" w:rsidRDefault="0025110D" w:rsidP="00CD1333">
      <w:pPr>
        <w:ind w:leftChars="200" w:left="964" w:hangingChars="200" w:hanging="482"/>
        <w:rPr>
          <w:rFonts w:ascii="ＭＳ ゴシック" w:eastAsia="ＭＳ ゴシック" w:hAnsi="ＭＳ ゴシック"/>
          <w:szCs w:val="24"/>
        </w:rPr>
      </w:pPr>
    </w:p>
    <w:p w14:paraId="1F8554C1" w14:textId="4B00773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3</w:t>
      </w:r>
      <w:r w:rsidR="002076E1">
        <w:rPr>
          <w:rFonts w:ascii="ＭＳ ゴシック" w:eastAsia="ＭＳ ゴシック" w:hAnsi="ＭＳ ゴシック"/>
          <w:szCs w:val="24"/>
        </w:rPr>
        <w:t>4</w:t>
      </w:r>
      <w:r w:rsidRPr="004959A5">
        <w:rPr>
          <w:rFonts w:ascii="ＭＳ ゴシック" w:eastAsia="ＭＳ ゴシック" w:hAnsi="ＭＳ ゴシック" w:hint="eastAsia"/>
          <w:szCs w:val="24"/>
        </w:rPr>
        <w:t>． 乳幼児期から学齢期まで、一貫した療育サービスを身近な地域で提供できるよう、地域自立支援協議会などを活用し、保健、福祉、教育等の関係機関の連携強化を図ります。≪児≫〔障害福祉課〕</w:t>
      </w:r>
    </w:p>
    <w:p w14:paraId="59113F50" w14:textId="1553FAB2" w:rsidR="00CD1333" w:rsidRDefault="00CD1333" w:rsidP="00CD1333">
      <w:pPr>
        <w:ind w:leftChars="250" w:left="963" w:hangingChars="150" w:hanging="361"/>
        <w:rPr>
          <w:rFonts w:ascii="ＭＳ ゴシック" w:eastAsia="ＭＳ ゴシック" w:hAnsi="ＭＳ ゴシック"/>
          <w:szCs w:val="24"/>
          <w:highlight w:val="yellow"/>
        </w:rPr>
      </w:pPr>
    </w:p>
    <w:p w14:paraId="05B6B9AE" w14:textId="131C12B5" w:rsidR="008B7FF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3</w:t>
      </w:r>
      <w:r w:rsidR="002076E1">
        <w:rPr>
          <w:rFonts w:ascii="ＭＳ ゴシック" w:eastAsia="ＭＳ ゴシック" w:hAnsi="ＭＳ ゴシック"/>
          <w:szCs w:val="24"/>
        </w:rPr>
        <w:t>5</w:t>
      </w:r>
      <w:r w:rsidRPr="004959A5">
        <w:rPr>
          <w:rFonts w:ascii="ＭＳ ゴシック" w:eastAsia="ＭＳ ゴシック" w:hAnsi="ＭＳ ゴシック" w:hint="eastAsia"/>
          <w:szCs w:val="24"/>
        </w:rPr>
        <w:t>． 障害のある子どもの障害種別、年齢別等のニーズに対応するため、日常生活における基本的な動作の指導などの専門的な発達支援を行うとともに、身近な地域で療育を受けられるよう、児童発達支援事業所や児童発達支援センターの充実を図ります。≪児≫〔障害福祉課〕</w:t>
      </w:r>
    </w:p>
    <w:p w14:paraId="5539441A" w14:textId="66AED405" w:rsidR="008B7FF3" w:rsidRDefault="008B7FF3">
      <w:pPr>
        <w:widowControl/>
        <w:jc w:val="left"/>
        <w:rPr>
          <w:rFonts w:ascii="ＭＳ ゴシック" w:eastAsia="ＭＳ ゴシック" w:hAnsi="ＭＳ ゴシック"/>
          <w:szCs w:val="24"/>
        </w:rPr>
      </w:pPr>
    </w:p>
    <w:p w14:paraId="2511D093"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t>【用語解説】児童発達支援事業所：</w:t>
      </w:r>
    </w:p>
    <w:p w14:paraId="377B6481"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日常生活における基本的な動作の指導、知識技能の付与、集団生活への適応訓練などの支援を行う事業所。</w:t>
      </w:r>
    </w:p>
    <w:p w14:paraId="25637046" w14:textId="72D6FA02" w:rsidR="00CD1333" w:rsidRPr="004959A5" w:rsidRDefault="00F34DC3" w:rsidP="00F34DC3">
      <w:pPr>
        <w:widowControl/>
        <w:jc w:val="left"/>
        <w:rPr>
          <w:rFonts w:ascii="ＭＳ 明朝" w:hAnsi="ＭＳ 明朝"/>
          <w:szCs w:val="24"/>
        </w:rPr>
      </w:pPr>
      <w:r>
        <w:rPr>
          <w:rFonts w:ascii="ＭＳ 明朝" w:hAnsi="ＭＳ 明朝"/>
          <w:szCs w:val="24"/>
        </w:rPr>
        <w:br w:type="page"/>
      </w:r>
    </w:p>
    <w:p w14:paraId="00DAEB25" w14:textId="77777777" w:rsidR="00CD1333" w:rsidRPr="004959A5" w:rsidRDefault="00CD1333" w:rsidP="00CD1333">
      <w:pPr>
        <w:ind w:leftChars="400" w:left="1205" w:hanging="241"/>
        <w:rPr>
          <w:rFonts w:ascii="ＭＳ 明朝" w:hAnsi="ＭＳ 明朝"/>
          <w:szCs w:val="24"/>
        </w:rPr>
      </w:pPr>
      <w:r w:rsidRPr="004959A5">
        <w:rPr>
          <w:rFonts w:ascii="ＭＳ 明朝" w:hAnsi="ＭＳ 明朝" w:hint="eastAsia"/>
          <w:szCs w:val="24"/>
        </w:rPr>
        <w:lastRenderedPageBreak/>
        <w:t>【用語解説】児童発達支援センター：</w:t>
      </w:r>
    </w:p>
    <w:p w14:paraId="697B9F57"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児童発達支援事業所と同様の機能に加え、地域の障害児及びその家族への支援、障害児を預かる施設への助言等を行う中核的な施設。</w:t>
      </w:r>
    </w:p>
    <w:p w14:paraId="469CAF96" w14:textId="5C08A752" w:rsidR="00CD1333" w:rsidRDefault="00CD1333" w:rsidP="00CD1333">
      <w:pPr>
        <w:ind w:leftChars="250" w:left="963" w:hangingChars="150" w:hanging="361"/>
        <w:rPr>
          <w:rFonts w:ascii="ＭＳ ゴシック" w:eastAsia="ＭＳ ゴシック" w:hAnsi="ＭＳ ゴシック"/>
          <w:szCs w:val="24"/>
          <w:highlight w:val="yellow"/>
        </w:rPr>
      </w:pPr>
    </w:p>
    <w:p w14:paraId="0408F0C7" w14:textId="0AFCA90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3</w:t>
      </w:r>
      <w:r w:rsidR="002076E1">
        <w:rPr>
          <w:rFonts w:ascii="ＭＳ ゴシック" w:eastAsia="ＭＳ ゴシック" w:hAnsi="ＭＳ ゴシック"/>
          <w:szCs w:val="24"/>
        </w:rPr>
        <w:t>6</w:t>
      </w:r>
      <w:r w:rsidRPr="004959A5">
        <w:rPr>
          <w:rFonts w:ascii="ＭＳ ゴシック" w:eastAsia="ＭＳ ゴシック" w:hAnsi="ＭＳ ゴシック" w:hint="eastAsia"/>
          <w:szCs w:val="24"/>
        </w:rPr>
        <w:t>． あけぼの医療福祉センターについては、入所を希望する障害のある子どもの重度化、重複化に対応するとともに、小児リハビリテーション機能や外来医療などの更なる充実を図ります。≪児≫〔障害福祉課〕</w:t>
      </w:r>
    </w:p>
    <w:p w14:paraId="6609A941" w14:textId="1936A006" w:rsidR="00CD1333" w:rsidRPr="004959A5" w:rsidRDefault="00CD1333" w:rsidP="00CD1333">
      <w:pPr>
        <w:widowControl/>
        <w:tabs>
          <w:tab w:val="left" w:pos="964"/>
        </w:tabs>
        <w:jc w:val="left"/>
        <w:rPr>
          <w:rFonts w:ascii="ＭＳ 明朝" w:hAnsi="ＭＳ 明朝"/>
          <w:szCs w:val="24"/>
        </w:rPr>
      </w:pPr>
    </w:p>
    <w:p w14:paraId="1BAF0DD7" w14:textId="64A213F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3</w:t>
      </w:r>
      <w:r w:rsidR="002076E1">
        <w:rPr>
          <w:rFonts w:ascii="ＭＳ ゴシック" w:eastAsia="ＭＳ ゴシック" w:hAnsi="ＭＳ ゴシック"/>
          <w:szCs w:val="24"/>
        </w:rPr>
        <w:t>7</w:t>
      </w:r>
      <w:r w:rsidRPr="004959A5">
        <w:rPr>
          <w:rFonts w:ascii="ＭＳ ゴシック" w:eastAsia="ＭＳ ゴシック" w:hAnsi="ＭＳ ゴシック" w:hint="eastAsia"/>
          <w:szCs w:val="24"/>
        </w:rPr>
        <w:t>． 障害のある子どもの障害種別や程度に適切に対応するとともに、家族の負担軽減を図れるよう、障害児（者）施設整備費補助金の活用などにより児童発達支援や放課後等デイサービスなどの障害児通所事業所の整備を促進します。特に、重症心身障害児等に対応できる事業所の開設を促します。施設の整備に当たっては、感染防止の観点を取り入れます。≪児≫〔障害福祉課〕</w:t>
      </w:r>
    </w:p>
    <w:p w14:paraId="25B2A1D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0F65E96" w14:textId="01D7D40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3</w:t>
      </w:r>
      <w:r w:rsidR="002076E1">
        <w:rPr>
          <w:rFonts w:ascii="ＭＳ ゴシック" w:eastAsia="ＭＳ ゴシック" w:hAnsi="ＭＳ ゴシック"/>
          <w:szCs w:val="24"/>
        </w:rPr>
        <w:t>8</w:t>
      </w:r>
      <w:r w:rsidRPr="004959A5">
        <w:rPr>
          <w:rFonts w:ascii="ＭＳ ゴシック" w:eastAsia="ＭＳ ゴシック" w:hAnsi="ＭＳ ゴシック" w:hint="eastAsia"/>
          <w:szCs w:val="24"/>
        </w:rPr>
        <w:t>.　重い障害のために通所が困難な障害児に対しては、家庭における支援体制を充実する必要があるため、障害児（者）施設整備費補助金の活用などにより、訪問型児童発達支援事業所の整備を促進します。≪児≫〔障害福祉課〕</w:t>
      </w:r>
    </w:p>
    <w:p w14:paraId="169778E9" w14:textId="7C95E007" w:rsidR="00CD1333" w:rsidRDefault="00CD1333" w:rsidP="00237E4C">
      <w:pPr>
        <w:rPr>
          <w:rFonts w:ascii="ＭＳ ゴシック" w:eastAsia="ＭＳ ゴシック" w:hAnsi="ＭＳ ゴシック"/>
          <w:szCs w:val="24"/>
        </w:rPr>
      </w:pPr>
    </w:p>
    <w:p w14:paraId="5BA91AD2" w14:textId="1E190B23" w:rsidR="002076E1" w:rsidRDefault="002076E1" w:rsidP="002076E1">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w:t>
      </w:r>
      <w:r w:rsidR="0025110D">
        <w:rPr>
          <w:rFonts w:ascii="ＭＳ ゴシック" w:eastAsia="ＭＳ ゴシック" w:hAnsi="ＭＳ ゴシック" w:hint="eastAsia"/>
          <w:szCs w:val="24"/>
        </w:rPr>
        <w:t>39</w:t>
      </w:r>
      <w:r w:rsidRPr="004959A5">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地域における障害児支援の中核的施設である児童発達支援センターの整備を促進するため、未設置地域における整備費の設置者負担を軽減する補助率の引き上げを実施し、富士・東部圏域における早期開設を促進します。（令和7年度～令和8年度）</w:t>
      </w:r>
      <w:r>
        <w:rPr>
          <w:rFonts w:ascii="ＭＳ ゴシック" w:eastAsia="ＭＳ ゴシック" w:hAnsi="ＭＳ ゴシック" w:hint="eastAsia"/>
          <w:szCs w:val="24"/>
        </w:rPr>
        <w:t>（新規）</w:t>
      </w:r>
      <w:r w:rsidRPr="004959A5">
        <w:rPr>
          <w:rFonts w:ascii="ＭＳ ゴシック" w:eastAsia="ＭＳ ゴシック" w:hAnsi="ＭＳ ゴシック" w:hint="eastAsia"/>
          <w:szCs w:val="24"/>
        </w:rPr>
        <w:t>〔障害福祉課〕</w:t>
      </w:r>
    </w:p>
    <w:p w14:paraId="1CC0725E" w14:textId="619D93F7" w:rsidR="00237E4C" w:rsidRPr="002076E1" w:rsidRDefault="00237E4C" w:rsidP="00237E4C">
      <w:pPr>
        <w:rPr>
          <w:rFonts w:ascii="ＭＳ ゴシック" w:eastAsia="ＭＳ ゴシック" w:hAnsi="ＭＳ ゴシック"/>
          <w:szCs w:val="24"/>
        </w:rPr>
      </w:pPr>
    </w:p>
    <w:p w14:paraId="4C06430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7457EB1" w14:textId="064E5A9E"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②-ｃ</w:t>
      </w:r>
      <w:r w:rsidRPr="00466EF5">
        <w:rPr>
          <w:rFonts w:ascii="ＭＳ ゴシック" w:eastAsia="ＭＳ ゴシック" w:hAnsi="ＭＳ ゴシック" w:hint="eastAsia"/>
          <w:b/>
          <w:sz w:val="28"/>
          <w:szCs w:val="28"/>
        </w:rPr>
        <w:t xml:space="preserve">　サービスの質の向上</w:t>
      </w:r>
      <w:r>
        <w:rPr>
          <w:rFonts w:ascii="ＭＳ ゴシック" w:eastAsia="ＭＳ ゴシック" w:hAnsi="ＭＳ ゴシック" w:hint="eastAsia"/>
          <w:b/>
          <w:sz w:val="28"/>
          <w:szCs w:val="28"/>
        </w:rPr>
        <w:t>など</w:t>
      </w:r>
    </w:p>
    <w:p w14:paraId="301A1369" w14:textId="77777777" w:rsidR="00CD1333" w:rsidRPr="004959A5" w:rsidRDefault="00CD1333" w:rsidP="00CD1333">
      <w:pPr>
        <w:ind w:firstLineChars="500" w:firstLine="1209"/>
        <w:rPr>
          <w:rFonts w:ascii="ＭＳ ゴシック" w:eastAsia="ＭＳ ゴシック" w:hAnsi="ＭＳ ゴシック"/>
          <w:b/>
          <w:szCs w:val="24"/>
        </w:rPr>
      </w:pPr>
    </w:p>
    <w:p w14:paraId="73676514" w14:textId="062D5BBD"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8"/>
        </w:rPr>
        <w:t>1</w:t>
      </w:r>
      <w:r w:rsidR="00DC794B">
        <w:rPr>
          <w:rFonts w:ascii="ＭＳ ゴシック" w:eastAsia="ＭＳ ゴシック" w:hAnsi="ＭＳ ゴシック" w:hint="eastAsia"/>
          <w:szCs w:val="28"/>
        </w:rPr>
        <w:t>4</w:t>
      </w:r>
      <w:r w:rsidR="0025110D">
        <w:rPr>
          <w:rFonts w:ascii="ＭＳ ゴシック" w:eastAsia="ＭＳ ゴシック" w:hAnsi="ＭＳ ゴシック" w:hint="eastAsia"/>
          <w:szCs w:val="28"/>
        </w:rPr>
        <w:t>0</w:t>
      </w:r>
      <w:r w:rsidRPr="004959A5">
        <w:rPr>
          <w:rFonts w:ascii="ＭＳ ゴシック" w:eastAsia="ＭＳ ゴシック" w:hAnsi="ＭＳ ゴシック" w:hint="eastAsia"/>
          <w:szCs w:val="28"/>
        </w:rPr>
        <w:t>． 質の高いサービスを確保する観点から、障害福祉サービス事業者の情報公開を進めます。〔障害福祉課〕</w:t>
      </w:r>
    </w:p>
    <w:p w14:paraId="609DAA79" w14:textId="77777777" w:rsidR="00CD1333" w:rsidRPr="004959A5" w:rsidRDefault="00CD1333" w:rsidP="00CD1333">
      <w:pPr>
        <w:ind w:leftChars="250" w:left="963" w:hangingChars="150" w:hanging="361"/>
        <w:rPr>
          <w:rFonts w:ascii="ＭＳ ゴシック" w:eastAsia="ＭＳ ゴシック" w:hAnsi="ＭＳ ゴシック"/>
          <w:szCs w:val="28"/>
        </w:rPr>
      </w:pPr>
    </w:p>
    <w:p w14:paraId="1BA1C7B0" w14:textId="0C4521BB"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8"/>
        </w:rPr>
        <w:t>1</w:t>
      </w:r>
      <w:r w:rsidR="00DC794B">
        <w:rPr>
          <w:rFonts w:ascii="ＭＳ ゴシック" w:eastAsia="ＭＳ ゴシック" w:hAnsi="ＭＳ ゴシック" w:hint="eastAsia"/>
          <w:szCs w:val="28"/>
        </w:rPr>
        <w:t>4</w:t>
      </w:r>
      <w:r w:rsidR="0025110D">
        <w:rPr>
          <w:rFonts w:ascii="ＭＳ ゴシック" w:eastAsia="ＭＳ ゴシック" w:hAnsi="ＭＳ ゴシック" w:hint="eastAsia"/>
          <w:szCs w:val="28"/>
        </w:rPr>
        <w:t>1</w:t>
      </w:r>
      <w:r w:rsidRPr="004959A5">
        <w:rPr>
          <w:rFonts w:ascii="ＭＳ ゴシック" w:eastAsia="ＭＳ ゴシック" w:hAnsi="ＭＳ ゴシック" w:hint="eastAsia"/>
          <w:szCs w:val="28"/>
        </w:rPr>
        <w:t>． サービスの質的向上が図られるとともに、評価結果が利用者の適切なサービス選択に役立つよう福祉サービス第三者評価事業を普及します。〔福祉保健総務課〕</w:t>
      </w:r>
    </w:p>
    <w:p w14:paraId="083FD450" w14:textId="77777777" w:rsidR="00DF1C26" w:rsidRDefault="00DF1C26" w:rsidP="00CD1333">
      <w:pPr>
        <w:ind w:leftChars="400" w:left="1205" w:hanging="241"/>
        <w:rPr>
          <w:rFonts w:ascii="ＭＳ 明朝" w:hAnsi="ＭＳ 明朝"/>
          <w:szCs w:val="28"/>
        </w:rPr>
      </w:pPr>
    </w:p>
    <w:p w14:paraId="6474C79D" w14:textId="245C6949" w:rsidR="00CD1333" w:rsidRPr="004959A5" w:rsidRDefault="00CD1333" w:rsidP="00CD1333">
      <w:pPr>
        <w:ind w:leftChars="400" w:left="1205" w:hanging="241"/>
        <w:rPr>
          <w:rFonts w:ascii="ＭＳ 明朝" w:hAnsi="ＭＳ 明朝"/>
          <w:szCs w:val="28"/>
        </w:rPr>
      </w:pPr>
      <w:r w:rsidRPr="004959A5">
        <w:rPr>
          <w:rFonts w:ascii="ＭＳ 明朝" w:hAnsi="ＭＳ 明朝" w:hint="eastAsia"/>
          <w:szCs w:val="28"/>
        </w:rPr>
        <w:t>【用語解説】福祉サービス第三者評価事業：</w:t>
      </w:r>
    </w:p>
    <w:p w14:paraId="7F49482A" w14:textId="532BB13D" w:rsidR="00DF1C26" w:rsidRDefault="00CD1333" w:rsidP="00DF1C26">
      <w:pPr>
        <w:ind w:leftChars="600" w:left="1446"/>
        <w:rPr>
          <w:rFonts w:ascii="ＭＳ 明朝" w:hAnsi="ＭＳ 明朝"/>
          <w:szCs w:val="28"/>
        </w:rPr>
      </w:pPr>
      <w:r w:rsidRPr="004959A5">
        <w:rPr>
          <w:rFonts w:ascii="ＭＳ 明朝" w:hAnsi="ＭＳ 明朝" w:hint="eastAsia"/>
          <w:szCs w:val="28"/>
        </w:rPr>
        <w:t>社会福祉法人などの提供する福祉サービスの質を事業者及び利用者以外の公正・中立な第三者機関が専門的かつ客観的な立場から評価する事業。</w:t>
      </w:r>
    </w:p>
    <w:p w14:paraId="552EBFDC" w14:textId="77777777" w:rsidR="0025110D" w:rsidRDefault="0025110D" w:rsidP="00CD1333">
      <w:pPr>
        <w:ind w:leftChars="200" w:left="964" w:hangingChars="200" w:hanging="482"/>
        <w:rPr>
          <w:rFonts w:ascii="ＭＳ ゴシック" w:eastAsia="ＭＳ ゴシック" w:hAnsi="ＭＳ ゴシック"/>
          <w:szCs w:val="28"/>
        </w:rPr>
      </w:pPr>
    </w:p>
    <w:p w14:paraId="5ADCFA96" w14:textId="13481D96"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8"/>
        </w:rPr>
        <w:t>1</w:t>
      </w:r>
      <w:r w:rsidR="00DC794B">
        <w:rPr>
          <w:rFonts w:ascii="ＭＳ ゴシック" w:eastAsia="ＭＳ ゴシック" w:hAnsi="ＭＳ ゴシック" w:hint="eastAsia"/>
          <w:szCs w:val="28"/>
        </w:rPr>
        <w:t>4</w:t>
      </w:r>
      <w:r w:rsidR="0025110D">
        <w:rPr>
          <w:rFonts w:ascii="ＭＳ ゴシック" w:eastAsia="ＭＳ ゴシック" w:hAnsi="ＭＳ ゴシック" w:hint="eastAsia"/>
          <w:szCs w:val="28"/>
        </w:rPr>
        <w:t>2</w:t>
      </w:r>
      <w:r w:rsidRPr="004959A5">
        <w:rPr>
          <w:rFonts w:ascii="ＭＳ ゴシック" w:eastAsia="ＭＳ ゴシック" w:hAnsi="ＭＳ ゴシック" w:hint="eastAsia"/>
          <w:szCs w:val="28"/>
        </w:rPr>
        <w:t>． 障害福祉サービス事業者に対する苦情に対応するため、事業者や県社会福祉協議会が設置する苦情解決体制の積極的な周知を図り、円滑な利用を支援します。〔福祉保健総務課〕</w:t>
      </w:r>
    </w:p>
    <w:p w14:paraId="6A864580" w14:textId="77777777" w:rsidR="00CD1333" w:rsidRPr="004959A5" w:rsidRDefault="00CD1333" w:rsidP="00CD1333">
      <w:pPr>
        <w:rPr>
          <w:rFonts w:ascii="ＭＳ ゴシック" w:eastAsia="ＭＳ ゴシック" w:hAnsi="ＭＳ ゴシック"/>
          <w:b/>
          <w:szCs w:val="28"/>
        </w:rPr>
      </w:pPr>
    </w:p>
    <w:p w14:paraId="784C7920" w14:textId="078A3014"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②-ｄ</w:t>
      </w:r>
      <w:r w:rsidRPr="00466EF5">
        <w:rPr>
          <w:rFonts w:ascii="ＭＳ ゴシック" w:eastAsia="ＭＳ ゴシック" w:hAnsi="ＭＳ ゴシック" w:hint="eastAsia"/>
          <w:b/>
          <w:sz w:val="28"/>
          <w:szCs w:val="28"/>
        </w:rPr>
        <w:t xml:space="preserve">　人材の育成・確保</w:t>
      </w:r>
    </w:p>
    <w:p w14:paraId="28CFB79D" w14:textId="77777777" w:rsidR="00CD1333" w:rsidRPr="004959A5" w:rsidRDefault="00CD1333" w:rsidP="00CD1333">
      <w:pPr>
        <w:rPr>
          <w:rFonts w:ascii="ＭＳ ゴシック" w:eastAsia="ＭＳ ゴシック" w:hAnsi="ＭＳ ゴシック"/>
          <w:b/>
          <w:sz w:val="28"/>
          <w:szCs w:val="28"/>
        </w:rPr>
      </w:pPr>
    </w:p>
    <w:p w14:paraId="43C3C698" w14:textId="55044F4B"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8"/>
        </w:rPr>
        <w:t>1</w:t>
      </w:r>
      <w:r w:rsidR="00DC794B">
        <w:rPr>
          <w:rFonts w:ascii="ＭＳ ゴシック" w:eastAsia="ＭＳ ゴシック" w:hAnsi="ＭＳ ゴシック" w:hint="eastAsia"/>
          <w:szCs w:val="28"/>
        </w:rPr>
        <w:t>4</w:t>
      </w:r>
      <w:r w:rsidR="0025110D">
        <w:rPr>
          <w:rFonts w:ascii="ＭＳ ゴシック" w:eastAsia="ＭＳ ゴシック" w:hAnsi="ＭＳ ゴシック" w:hint="eastAsia"/>
          <w:szCs w:val="28"/>
        </w:rPr>
        <w:t>3</w:t>
      </w:r>
      <w:r w:rsidRPr="004959A5">
        <w:rPr>
          <w:rFonts w:ascii="ＭＳ ゴシック" w:eastAsia="ＭＳ ゴシック" w:hAnsi="ＭＳ ゴシック" w:hint="eastAsia"/>
          <w:szCs w:val="28"/>
        </w:rPr>
        <w:t xml:space="preserve">． </w:t>
      </w:r>
      <w:r w:rsidRPr="004959A5">
        <w:rPr>
          <w:rFonts w:ascii="ＭＳ ゴシック" w:eastAsia="ＭＳ ゴシック" w:hAnsi="ＭＳ ゴシック" w:hint="eastAsia"/>
          <w:szCs w:val="24"/>
        </w:rPr>
        <w:t>障害福祉サービス事業所従事者に必要な姿勢や基礎知識などを学び、障害者本人中心の理念を大切にした人材育成を図ることを目的とした研修（福祉従事者基礎研修）を実施します。〔障害福祉課〕</w:t>
      </w:r>
    </w:p>
    <w:p w14:paraId="48A696C6" w14:textId="77777777" w:rsidR="00CD1333" w:rsidRPr="004959A5" w:rsidRDefault="00CD1333" w:rsidP="00CD1333">
      <w:pPr>
        <w:rPr>
          <w:rFonts w:ascii="ＭＳ ゴシック" w:eastAsia="ＭＳ ゴシック" w:hAnsi="ＭＳ ゴシック"/>
          <w:szCs w:val="24"/>
        </w:rPr>
      </w:pPr>
    </w:p>
    <w:p w14:paraId="3DBE8D64" w14:textId="30C0254B" w:rsidR="00CD1333" w:rsidRDefault="00CD1333" w:rsidP="009918A1">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DC794B">
        <w:rPr>
          <w:rFonts w:ascii="ＭＳ ゴシック" w:eastAsia="ＭＳ ゴシック" w:hAnsi="ＭＳ ゴシック" w:hint="eastAsia"/>
          <w:szCs w:val="24"/>
        </w:rPr>
        <w:t>4</w:t>
      </w:r>
      <w:r w:rsidR="0025110D">
        <w:rPr>
          <w:rFonts w:ascii="ＭＳ ゴシック" w:eastAsia="ＭＳ ゴシック" w:hAnsi="ＭＳ ゴシック" w:hint="eastAsia"/>
          <w:szCs w:val="24"/>
        </w:rPr>
        <w:t>4</w:t>
      </w:r>
      <w:r w:rsidRPr="004959A5">
        <w:rPr>
          <w:rFonts w:ascii="ＭＳ ゴシック" w:eastAsia="ＭＳ ゴシック" w:hAnsi="ＭＳ ゴシック" w:hint="eastAsia"/>
          <w:szCs w:val="24"/>
        </w:rPr>
        <w:t>． 社会福祉士、介護福祉士等の社会福祉の専門的相談、支援、介護等に従事する者の確保に取り組むとともに、社会福祉施設などに従事する職員を対象とした研修の実施により資質の向上に努めます。〔福祉保健総務課〕</w:t>
      </w:r>
    </w:p>
    <w:p w14:paraId="4B9EA750" w14:textId="77777777" w:rsidR="009918A1" w:rsidRPr="004959A5" w:rsidRDefault="009918A1" w:rsidP="009918A1">
      <w:pPr>
        <w:ind w:leftChars="200" w:left="964" w:hangingChars="200" w:hanging="482"/>
        <w:rPr>
          <w:rFonts w:ascii="ＭＳ ゴシック" w:eastAsia="ＭＳ ゴシック" w:hAnsi="ＭＳ ゴシック"/>
          <w:szCs w:val="24"/>
        </w:rPr>
      </w:pPr>
    </w:p>
    <w:p w14:paraId="524303C7" w14:textId="5EEF229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4</w:t>
      </w:r>
      <w:r w:rsidR="0025110D">
        <w:rPr>
          <w:rFonts w:ascii="ＭＳ ゴシック" w:eastAsia="ＭＳ ゴシック" w:hAnsi="ＭＳ ゴシック" w:hint="eastAsia"/>
          <w:szCs w:val="24"/>
        </w:rPr>
        <w:t>5</w:t>
      </w:r>
      <w:r w:rsidRPr="004959A5">
        <w:rPr>
          <w:rFonts w:ascii="ＭＳ ゴシック" w:eastAsia="ＭＳ ゴシック" w:hAnsi="ＭＳ ゴシック" w:hint="eastAsia"/>
          <w:szCs w:val="24"/>
        </w:rPr>
        <w:t>． 障害福祉サービス事業所の就労環境向上の取組を支援することにより、福祉人材の定着を促進するとともに、これらの人材の専門的知識や技術、意欲を高めることを目的として設置した福祉人材センターの充実に努めます。〔福祉保健総務課〕</w:t>
      </w:r>
    </w:p>
    <w:p w14:paraId="6FF4C9F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CF45542" w14:textId="00D509D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4</w:t>
      </w:r>
      <w:r w:rsidR="0025110D">
        <w:rPr>
          <w:rFonts w:ascii="ＭＳ ゴシック" w:eastAsia="ＭＳ ゴシック" w:hAnsi="ＭＳ ゴシック" w:hint="eastAsia"/>
          <w:szCs w:val="24"/>
        </w:rPr>
        <w:t>6</w:t>
      </w:r>
      <w:r w:rsidRPr="004959A5">
        <w:rPr>
          <w:rFonts w:ascii="ＭＳ ゴシック" w:eastAsia="ＭＳ ゴシック" w:hAnsi="ＭＳ ゴシック" w:hint="eastAsia"/>
          <w:szCs w:val="24"/>
        </w:rPr>
        <w:t>． やまなし・しごと・プラザなどにおいて、障害福祉サービス事業所を含む企業への就職支援を行うとともに、県内企業などとの連携により、就職につなげる機会の拡大を図ります。〔労政人材育成課〕</w:t>
      </w:r>
    </w:p>
    <w:p w14:paraId="647780B1" w14:textId="77777777" w:rsidR="00CD1333" w:rsidRPr="004959A5" w:rsidRDefault="00CD1333" w:rsidP="00CD1333">
      <w:pPr>
        <w:ind w:leftChars="400" w:left="1205" w:hanging="241"/>
        <w:rPr>
          <w:rFonts w:ascii="ＭＳ 明朝" w:hAnsi="ＭＳ 明朝"/>
          <w:szCs w:val="28"/>
        </w:rPr>
      </w:pPr>
    </w:p>
    <w:p w14:paraId="5790FD96" w14:textId="77777777" w:rsidR="00CD1333" w:rsidRPr="004959A5" w:rsidRDefault="00CD1333" w:rsidP="00CD1333">
      <w:pPr>
        <w:ind w:leftChars="400" w:left="1205" w:hanging="241"/>
        <w:rPr>
          <w:rFonts w:ascii="ＭＳ 明朝" w:hAnsi="ＭＳ 明朝"/>
          <w:szCs w:val="28"/>
        </w:rPr>
      </w:pPr>
      <w:r w:rsidRPr="004959A5">
        <w:rPr>
          <w:rFonts w:ascii="ＭＳ 明朝" w:hAnsi="ＭＳ 明朝" w:hint="eastAsia"/>
          <w:szCs w:val="28"/>
        </w:rPr>
        <w:t>【用語解説】やまなし・しごと・プラザ：</w:t>
      </w:r>
    </w:p>
    <w:p w14:paraId="705D43EC" w14:textId="77777777" w:rsidR="00CD1333" w:rsidRPr="004959A5" w:rsidRDefault="00CD1333" w:rsidP="00CD1333">
      <w:pPr>
        <w:ind w:leftChars="600" w:left="1446"/>
        <w:rPr>
          <w:rFonts w:ascii="ＭＳ 明朝" w:hAnsi="ＭＳ 明朝"/>
          <w:szCs w:val="28"/>
        </w:rPr>
      </w:pPr>
      <w:r w:rsidRPr="004959A5">
        <w:rPr>
          <w:rFonts w:ascii="ＭＳ 明朝" w:hAnsi="ＭＳ 明朝" w:hint="eastAsia"/>
          <w:szCs w:val="28"/>
        </w:rPr>
        <w:t>若年者を対象とする「ジョブカフェやまなし」、中高年齢者を対象とする「求職者総合支援センター」及び子育て中の求職者を対象とする「子育て就労支援センター」を設置し、キャリアコンサルタントによる相談のほか、ハローワークによる職業相談・職業紹介と一体となった就職支援サービスをワンストップで提供する施設。</w:t>
      </w:r>
    </w:p>
    <w:p w14:paraId="4503AC2C" w14:textId="48F564ED" w:rsidR="00CD1333" w:rsidRDefault="00CD1333" w:rsidP="00CD1333">
      <w:pPr>
        <w:ind w:leftChars="600" w:left="1446"/>
        <w:rPr>
          <w:rFonts w:ascii="ＭＳ 明朝" w:hAnsi="ＭＳ 明朝"/>
          <w:szCs w:val="28"/>
        </w:rPr>
      </w:pPr>
    </w:p>
    <w:p w14:paraId="092DB53D" w14:textId="77777777" w:rsidR="00F34DC3" w:rsidRDefault="00F34DC3" w:rsidP="00CD1333">
      <w:pPr>
        <w:ind w:leftChars="600" w:left="1446"/>
        <w:rPr>
          <w:rFonts w:ascii="ＭＳ 明朝" w:hAnsi="ＭＳ 明朝"/>
          <w:szCs w:val="28"/>
        </w:rPr>
      </w:pPr>
    </w:p>
    <w:p w14:paraId="4C0D2D2B" w14:textId="77777777" w:rsidR="00F34DC3" w:rsidRPr="002D012D"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③</w:t>
      </w:r>
      <w:r w:rsidRPr="00466EF5">
        <w:rPr>
          <w:rFonts w:ascii="ＭＳ ゴシック" w:eastAsia="ＭＳ ゴシック" w:hAnsi="ＭＳ ゴシック" w:hint="eastAsia"/>
          <w:b/>
          <w:sz w:val="28"/>
          <w:szCs w:val="28"/>
        </w:rPr>
        <w:t xml:space="preserve">　保健・医療の充実</w:t>
      </w:r>
    </w:p>
    <w:p w14:paraId="51177058" w14:textId="77777777" w:rsidR="00CD1333" w:rsidRPr="004959A5" w:rsidRDefault="00CD1333" w:rsidP="00F34DC3">
      <w:pPr>
        <w:rPr>
          <w:rFonts w:ascii="ＭＳ ゴシック" w:eastAsia="ＭＳ ゴシック" w:hAnsi="ＭＳ ゴシック"/>
          <w:b/>
          <w:sz w:val="28"/>
          <w:szCs w:val="28"/>
        </w:rPr>
      </w:pPr>
    </w:p>
    <w:p w14:paraId="0B3DC8DF" w14:textId="114C353D" w:rsidR="00CD1333" w:rsidRPr="004959A5"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4BF465B5" w14:textId="77777777" w:rsidR="00CD1333" w:rsidRPr="004959A5" w:rsidRDefault="00CD1333" w:rsidP="00CD1333">
      <w:pPr>
        <w:ind w:firstLineChars="300" w:firstLine="846"/>
        <w:rPr>
          <w:rFonts w:ascii="ＭＳ ゴシック" w:eastAsia="ＭＳ ゴシック" w:hAnsi="ＭＳ ゴシック"/>
          <w:b/>
          <w:sz w:val="28"/>
          <w:szCs w:val="28"/>
        </w:rPr>
      </w:pPr>
    </w:p>
    <w:p w14:paraId="79EEA66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障害のある人が地域で安心して暮らす上で、保健・医療サービスは重要な役割を担います。</w:t>
      </w:r>
    </w:p>
    <w:p w14:paraId="53726222"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保健、医療及び福祉が連携する中で、障害の早期発見、治療や適切な保健・医療サービスの提供による障害の軽減、重度化・重複化の防止を図ることが大事です。</w:t>
      </w:r>
    </w:p>
    <w:p w14:paraId="662B8C7D" w14:textId="217322D6" w:rsidR="0025110D"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そのため、妊娠・出産期をはじめ、幼児期から高齢期まで、一貫した保健・医療サービスを提供する必要があります。</w:t>
      </w:r>
    </w:p>
    <w:p w14:paraId="590C2B6E" w14:textId="77777777" w:rsidR="0025110D" w:rsidRDefault="0025110D">
      <w:pPr>
        <w:widowControl/>
        <w:jc w:val="left"/>
        <w:rPr>
          <w:rFonts w:ascii="ＭＳ ゴシック" w:eastAsia="ＭＳ ゴシック" w:hAnsi="ＭＳ ゴシック"/>
        </w:rPr>
      </w:pPr>
      <w:r>
        <w:rPr>
          <w:rFonts w:ascii="ＭＳ ゴシック" w:eastAsia="ＭＳ ゴシック" w:hAnsi="ＭＳ ゴシック"/>
        </w:rPr>
        <w:br w:type="page"/>
      </w:r>
    </w:p>
    <w:p w14:paraId="2FB984F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lastRenderedPageBreak/>
        <w:t>特別な支援が必要な障害児（者）（重症心身障害児（者）・医療的ケアを要する障害児（者））が、身近な医療機関や施設で適切な医療・福祉サービスが受けられる環境整備が求められており、対応できる施設の整備や機能の充実を図る必要があります。</w:t>
      </w:r>
    </w:p>
    <w:p w14:paraId="7B2E73E8"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また、医療的ケア児及びその家族への支援については、医療、福祉、教育など様々な分野の関係機関が連携し、支援体制の整備を進めていくことが必要です。</w:t>
      </w:r>
    </w:p>
    <w:p w14:paraId="4021815E"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発達障害のある人への支援も一層の充実が求められており、特に障害児の健やかな育成のための発達支援が急務となっています。</w:t>
      </w:r>
    </w:p>
    <w:p w14:paraId="4A87C5FE" w14:textId="28E1E288" w:rsidR="00CD1333" w:rsidRPr="009918A1" w:rsidRDefault="00CD1333" w:rsidP="009918A1">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更に、心の健康を損なう人が増えていることから、心の健康づくりに関する知識の普及啓発を行うとともに、早い段階から相談指導や治療を受けることができる体制を整えることも大事です。</w:t>
      </w:r>
    </w:p>
    <w:p w14:paraId="55C389A6"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精神科病院に長期間入院している人に対しては、退院や社会復帰を促すために、保健、医療及び福祉が連携し総合的施策を推進する必要があります。</w:t>
      </w:r>
    </w:p>
    <w:p w14:paraId="4984801E"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難病患者に対しては、医療の提供だけでなく、療養上の不安を解消するための相談や医療費の負担軽減、地域で安心して療養生活を営むことが出来る環境の構築を行うなど、多角的な支援が必要となります。</w:t>
      </w:r>
    </w:p>
    <w:p w14:paraId="0FE91282" w14:textId="77777777" w:rsidR="00CD1333" w:rsidRPr="004959A5" w:rsidRDefault="00CD1333" w:rsidP="00CD1333">
      <w:pPr>
        <w:widowControl/>
        <w:jc w:val="left"/>
        <w:rPr>
          <w:rFonts w:ascii="ＭＳ ゴシック" w:eastAsia="ＭＳ ゴシック" w:hAnsi="ＭＳ ゴシック"/>
        </w:rPr>
      </w:pPr>
    </w:p>
    <w:p w14:paraId="7E2550F5" w14:textId="2C925822" w:rsidR="00CD1333" w:rsidRDefault="00F34DC3" w:rsidP="00F34DC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054BCCBF" w14:textId="77777777" w:rsidR="00F34DC3" w:rsidRPr="004959A5" w:rsidRDefault="00F34DC3" w:rsidP="00F34DC3">
      <w:pPr>
        <w:ind w:firstLineChars="300" w:firstLine="846"/>
        <w:rPr>
          <w:rFonts w:ascii="ＭＳ ゴシック" w:eastAsia="ＭＳ ゴシック" w:hAnsi="ＭＳ ゴシック"/>
          <w:b/>
          <w:sz w:val="28"/>
          <w:szCs w:val="28"/>
        </w:rPr>
      </w:pPr>
    </w:p>
    <w:p w14:paraId="789FC448" w14:textId="16AF5598"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③-</w:t>
      </w:r>
      <w:r w:rsidRPr="00466EF5">
        <w:rPr>
          <w:rFonts w:ascii="ＭＳ ゴシック" w:eastAsia="ＭＳ ゴシック" w:hAnsi="ＭＳ ゴシック" w:hint="eastAsia"/>
          <w:b/>
          <w:sz w:val="28"/>
          <w:szCs w:val="28"/>
        </w:rPr>
        <w:t xml:space="preserve">ａ　</w:t>
      </w:r>
      <w:r>
        <w:rPr>
          <w:rFonts w:ascii="ＭＳ ゴシック" w:eastAsia="ＭＳ ゴシック" w:hAnsi="ＭＳ ゴシック" w:hint="eastAsia"/>
          <w:b/>
          <w:sz w:val="28"/>
          <w:szCs w:val="28"/>
        </w:rPr>
        <w:t>早期発見・早期支援・早期治療の</w:t>
      </w:r>
      <w:r>
        <w:rPr>
          <w:rFonts w:ascii="ＭＳ ゴシック" w:eastAsia="ＭＳ ゴシック" w:hAnsi="ＭＳ ゴシック"/>
          <w:b/>
          <w:sz w:val="28"/>
          <w:szCs w:val="28"/>
        </w:rPr>
        <w:t>実施</w:t>
      </w:r>
    </w:p>
    <w:p w14:paraId="2439F2F9" w14:textId="77777777" w:rsidR="00CD1333" w:rsidRPr="004959A5" w:rsidRDefault="00CD1333" w:rsidP="00CD1333">
      <w:pPr>
        <w:ind w:firstLineChars="500" w:firstLine="1209"/>
        <w:rPr>
          <w:rFonts w:ascii="ＭＳ ゴシック" w:eastAsia="ＭＳ ゴシック" w:hAnsi="ＭＳ ゴシック"/>
          <w:b/>
          <w:szCs w:val="24"/>
        </w:rPr>
      </w:pPr>
    </w:p>
    <w:p w14:paraId="5E2AF4D3" w14:textId="6DD7061E" w:rsidR="00DC794B"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4</w:t>
      </w:r>
      <w:r w:rsidR="0025110D">
        <w:rPr>
          <w:rFonts w:ascii="ＭＳ ゴシック" w:eastAsia="ＭＳ ゴシック" w:hAnsi="ＭＳ ゴシック" w:hint="eastAsia"/>
          <w:szCs w:val="24"/>
        </w:rPr>
        <w:t>7</w:t>
      </w:r>
      <w:r w:rsidRPr="004959A5">
        <w:rPr>
          <w:rFonts w:ascii="ＭＳ ゴシック" w:eastAsia="ＭＳ ゴシック" w:hAnsi="ＭＳ ゴシック" w:hint="eastAsia"/>
          <w:szCs w:val="24"/>
        </w:rPr>
        <w:t>． 各地域において、医療機関（産科、小児科）、母子保健、児童福祉、障害のある子どもの専門機関等の連携を強化し、可能な限り早期から親子をサポートしていく体制づくりを推進します。≪児≫〔障害福祉課〕</w:t>
      </w:r>
    </w:p>
    <w:p w14:paraId="4E95F1C6" w14:textId="77777777" w:rsidR="00DF1C26" w:rsidRDefault="00DF1C26" w:rsidP="00CD1333">
      <w:pPr>
        <w:ind w:leftChars="200" w:left="964" w:hangingChars="200" w:hanging="482"/>
        <w:rPr>
          <w:rFonts w:ascii="ＭＳ ゴシック" w:eastAsia="ＭＳ ゴシック" w:hAnsi="ＭＳ ゴシック"/>
          <w:szCs w:val="24"/>
        </w:rPr>
      </w:pPr>
    </w:p>
    <w:p w14:paraId="48D1DE78" w14:textId="2A3CBEC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4</w:t>
      </w:r>
      <w:r w:rsidR="0025110D">
        <w:rPr>
          <w:rFonts w:ascii="ＭＳ ゴシック" w:eastAsia="ＭＳ ゴシック" w:hAnsi="ＭＳ ゴシック" w:hint="eastAsia"/>
          <w:szCs w:val="24"/>
        </w:rPr>
        <w:t>8</w:t>
      </w:r>
      <w:r w:rsidRPr="004959A5">
        <w:rPr>
          <w:rFonts w:ascii="ＭＳ ゴシック" w:eastAsia="ＭＳ ゴシック" w:hAnsi="ＭＳ ゴシック" w:hint="eastAsia"/>
          <w:szCs w:val="24"/>
        </w:rPr>
        <w:t>． 妊婦並びに乳児、１歳６ヵ月及び３歳児の健康診査を行い、必要に応じて精密検査を行うことにより、障害の早期発見と適切な指導・相談を実施します。また、心の健康を含めた母子保健の推進は、地域ぐるみで支援する必要があることから、愛育会などの地域組織活動を支援します。≪児≫〔子育て政策課〕</w:t>
      </w:r>
    </w:p>
    <w:p w14:paraId="36506BEC"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46491DC4" w14:textId="41F9E9F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5110D">
        <w:rPr>
          <w:rFonts w:ascii="ＭＳ ゴシック" w:eastAsia="ＭＳ ゴシック" w:hAnsi="ＭＳ ゴシック" w:hint="eastAsia"/>
          <w:szCs w:val="24"/>
        </w:rPr>
        <w:t>49</w:t>
      </w:r>
      <w:r w:rsidRPr="004959A5">
        <w:rPr>
          <w:rFonts w:ascii="ＭＳ ゴシック" w:eastAsia="ＭＳ ゴシック" w:hAnsi="ＭＳ ゴシック" w:hint="eastAsia"/>
          <w:szCs w:val="24"/>
        </w:rPr>
        <w:t>． 乳幼児期からの健康保持及び増進を図る観点から、新生児が聴覚検査を円滑に受けられ、また、早期に療育が受けられるような取組を行います。≪児≫〔子育て政策課、教育庁特別支援教育・児童生徒支援課〕</w:t>
      </w:r>
    </w:p>
    <w:p w14:paraId="7E07CAA8" w14:textId="77777777" w:rsidR="00CD1333" w:rsidRPr="004959A5" w:rsidRDefault="00CD1333" w:rsidP="00CD1333">
      <w:pPr>
        <w:rPr>
          <w:rFonts w:ascii="ＭＳ ゴシック" w:eastAsia="ＭＳ ゴシック" w:hAnsi="ＭＳ ゴシック"/>
          <w:szCs w:val="24"/>
        </w:rPr>
      </w:pPr>
    </w:p>
    <w:p w14:paraId="0BF682CD" w14:textId="118F77FA" w:rsidR="0025110D"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0</w:t>
      </w:r>
      <w:r w:rsidRPr="004959A5">
        <w:rPr>
          <w:rFonts w:ascii="ＭＳ ゴシック" w:eastAsia="ＭＳ ゴシック" w:hAnsi="ＭＳ ゴシック" w:hint="eastAsia"/>
          <w:szCs w:val="24"/>
        </w:rPr>
        <w:t>． 心身や知能の障害の原因となる疾病を早期に発見するため、先天性代謝異常検査などを行い、早期治療に対応します。≪児≫〔子育て政策課〕</w:t>
      </w:r>
    </w:p>
    <w:p w14:paraId="47FA733C" w14:textId="77777777" w:rsidR="0025110D" w:rsidRDefault="0025110D">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4A488501"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lastRenderedPageBreak/>
        <w:t>【用語解説】先天性代謝異常検査：</w:t>
      </w:r>
    </w:p>
    <w:p w14:paraId="5B235001"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フェニールケトン尿症などの先天性代謝異常等及び先天性甲状腺機能低下症は放置すると知的障害などの症状を来すため、異常を早期に発見する必要があることから、新生児を対象に実施する血液によるマス・スクリーニング検査を行います。</w:t>
      </w:r>
    </w:p>
    <w:p w14:paraId="74C10BA1" w14:textId="77777777" w:rsidR="00CD1333" w:rsidRPr="004959A5" w:rsidRDefault="00CD1333" w:rsidP="00CD1333">
      <w:pPr>
        <w:ind w:leftChars="600" w:left="1446"/>
        <w:rPr>
          <w:rFonts w:ascii="ＭＳ ゴシック" w:eastAsia="ＭＳ ゴシック" w:hAnsi="ＭＳ ゴシック"/>
          <w:szCs w:val="24"/>
        </w:rPr>
      </w:pPr>
    </w:p>
    <w:p w14:paraId="2CE81474" w14:textId="62E1F03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1</w:t>
      </w:r>
      <w:r w:rsidRPr="004959A5">
        <w:rPr>
          <w:rFonts w:ascii="ＭＳ ゴシック" w:eastAsia="ＭＳ ゴシック" w:hAnsi="ＭＳ ゴシック" w:hint="eastAsia"/>
          <w:szCs w:val="24"/>
        </w:rPr>
        <w:t>． 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児≫〔健康増進課〕</w:t>
      </w:r>
    </w:p>
    <w:p w14:paraId="5E656E72" w14:textId="237B4352" w:rsidR="00CD1333" w:rsidRPr="004959A5" w:rsidRDefault="00CD1333" w:rsidP="00CD1333">
      <w:pPr>
        <w:widowControl/>
        <w:jc w:val="left"/>
        <w:rPr>
          <w:rFonts w:ascii="ＭＳ ゴシック" w:eastAsia="ＭＳ ゴシック" w:hAnsi="ＭＳ ゴシック"/>
          <w:szCs w:val="24"/>
        </w:rPr>
      </w:pPr>
    </w:p>
    <w:p w14:paraId="744AF01D" w14:textId="5F4DD28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認知症の正確で迅速な鑑別診断や専門的な医療を提供する認知症疾患医療センターは、認知症患者が住み慣れた地域で安心して生活が送れるようにするため、地域包括支援センターと連携し、医療情報などを提供するとともに、患者及び家族の相談支援の充実を図ります。〔健康長寿推進課〕</w:t>
      </w:r>
    </w:p>
    <w:p w14:paraId="79EA8D8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6448422" w14:textId="472325E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3</w:t>
      </w:r>
      <w:r w:rsidRPr="004959A5">
        <w:rPr>
          <w:rFonts w:ascii="ＭＳ ゴシック" w:eastAsia="ＭＳ ゴシック" w:hAnsi="ＭＳ ゴシック" w:hint="eastAsia"/>
          <w:szCs w:val="24"/>
        </w:rPr>
        <w:t>． 身体に障害のある児童に対し、指定自立支援医療機関において、生活能力を得るために必要な医療の給付を行い、小児の健全な育成と患者家族の医療費の負担を軽減します。≪児≫〔子育て政策課〕</w:t>
      </w:r>
    </w:p>
    <w:p w14:paraId="7D8DCB37" w14:textId="77777777" w:rsidR="00CD1333" w:rsidRPr="004959A5" w:rsidRDefault="00CD1333" w:rsidP="00CD1333">
      <w:pPr>
        <w:ind w:leftChars="200" w:left="966" w:hangingChars="200" w:hanging="484"/>
        <w:rPr>
          <w:rFonts w:ascii="ＭＳ ゴシック" w:eastAsia="ＭＳ ゴシック" w:hAnsi="ＭＳ ゴシック"/>
          <w:b/>
          <w:szCs w:val="24"/>
        </w:rPr>
      </w:pPr>
    </w:p>
    <w:p w14:paraId="43B9E608" w14:textId="0C33867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341882">
        <w:rPr>
          <w:rFonts w:ascii="ＭＳ ゴシック" w:eastAsia="ＭＳ ゴシック" w:hAnsi="ＭＳ ゴシック" w:hint="eastAsia"/>
          <w:szCs w:val="24"/>
        </w:rPr>
        <w:t>5</w:t>
      </w:r>
      <w:r w:rsidR="0025110D">
        <w:rPr>
          <w:rFonts w:ascii="ＭＳ ゴシック" w:eastAsia="ＭＳ ゴシック" w:hAnsi="ＭＳ ゴシック" w:hint="eastAsia"/>
          <w:szCs w:val="24"/>
        </w:rPr>
        <w:t>4</w:t>
      </w:r>
      <w:r w:rsidRPr="004959A5">
        <w:rPr>
          <w:rFonts w:ascii="ＭＳ ゴシック" w:eastAsia="ＭＳ ゴシック" w:hAnsi="ＭＳ ゴシック" w:hint="eastAsia"/>
          <w:szCs w:val="24"/>
        </w:rPr>
        <w:t>． 保育所等において医療的ケア児の受け入れを可能とする体制を整備するため、市町村（中核市を除く。）が実施する保育所等への看護師等の配置や訪問看護師の派遣について支援します。（新規）〔子育て政策課〕</w:t>
      </w:r>
    </w:p>
    <w:p w14:paraId="4DBA8DD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8E0F94E" w14:textId="2844F70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5</w:t>
      </w:r>
      <w:r w:rsidR="0025110D">
        <w:rPr>
          <w:rFonts w:ascii="ＭＳ ゴシック" w:eastAsia="ＭＳ ゴシック" w:hAnsi="ＭＳ ゴシック" w:hint="eastAsia"/>
          <w:szCs w:val="24"/>
        </w:rPr>
        <w:t>5</w:t>
      </w:r>
      <w:r w:rsidRPr="004959A5">
        <w:rPr>
          <w:rFonts w:ascii="ＭＳ ゴシック" w:eastAsia="ＭＳ ゴシック" w:hAnsi="ＭＳ ゴシック" w:hint="eastAsia"/>
          <w:szCs w:val="24"/>
        </w:rPr>
        <w:t>． 教育現場において支援環境を整え、保護者の負担軽減を進め、医療的ケア児の教育の充実を図ります。≪児≫（新規）〔教育庁特別支援教育・児童生徒支援〕</w:t>
      </w:r>
    </w:p>
    <w:p w14:paraId="67A6300F" w14:textId="673F4A86" w:rsidR="00DF1C26" w:rsidRDefault="00DF1C26" w:rsidP="00CD1333">
      <w:pPr>
        <w:rPr>
          <w:rFonts w:ascii="ＭＳ ゴシック" w:eastAsia="ＭＳ ゴシック" w:hAnsi="ＭＳ ゴシック"/>
          <w:b/>
          <w:szCs w:val="28"/>
        </w:rPr>
      </w:pPr>
    </w:p>
    <w:p w14:paraId="021AD6E4" w14:textId="77777777" w:rsidR="000A2FEA" w:rsidRDefault="000A2FEA" w:rsidP="00CD1333">
      <w:pPr>
        <w:rPr>
          <w:rFonts w:ascii="ＭＳ ゴシック" w:eastAsia="ＭＳ ゴシック" w:hAnsi="ＭＳ ゴシック"/>
          <w:b/>
          <w:szCs w:val="28"/>
        </w:rPr>
      </w:pPr>
    </w:p>
    <w:p w14:paraId="553ECA2A" w14:textId="47DF30D5" w:rsidR="00CD1333" w:rsidRPr="004959A5" w:rsidRDefault="00F34DC3" w:rsidP="00F34DC3">
      <w:pPr>
        <w:ind w:firstLineChars="100" w:firstLine="282"/>
        <w:rPr>
          <w:rFonts w:ascii="ＭＳ ゴシック" w:eastAsia="ＭＳ ゴシック" w:hAnsi="ＭＳ ゴシック"/>
          <w:b/>
          <w:szCs w:val="28"/>
        </w:rPr>
      </w:pPr>
      <w:r>
        <w:rPr>
          <w:rFonts w:ascii="ＭＳ ゴシック" w:eastAsia="ＭＳ ゴシック" w:hAnsi="ＭＳ ゴシック" w:hint="eastAsia"/>
          <w:b/>
          <w:sz w:val="28"/>
          <w:szCs w:val="28"/>
        </w:rPr>
        <w:t xml:space="preserve">③-ｂ　</w:t>
      </w:r>
      <w:r w:rsidRPr="00466EF5">
        <w:rPr>
          <w:rFonts w:ascii="ＭＳ ゴシック" w:eastAsia="ＭＳ ゴシック" w:hAnsi="ＭＳ ゴシック" w:hint="eastAsia"/>
          <w:b/>
          <w:sz w:val="28"/>
          <w:szCs w:val="28"/>
        </w:rPr>
        <w:t>医療</w:t>
      </w:r>
      <w:r>
        <w:rPr>
          <w:rFonts w:ascii="ＭＳ ゴシック" w:eastAsia="ＭＳ ゴシック" w:hAnsi="ＭＳ ゴシック" w:hint="eastAsia"/>
          <w:b/>
          <w:sz w:val="28"/>
          <w:szCs w:val="28"/>
        </w:rPr>
        <w:t>・</w:t>
      </w:r>
      <w:r>
        <w:rPr>
          <w:rFonts w:ascii="ＭＳ ゴシック" w:eastAsia="ＭＳ ゴシック" w:hAnsi="ＭＳ ゴシック"/>
          <w:b/>
          <w:sz w:val="28"/>
          <w:szCs w:val="28"/>
        </w:rPr>
        <w:t>リハビリテーションの</w:t>
      </w:r>
      <w:r w:rsidRPr="00466EF5">
        <w:rPr>
          <w:rFonts w:ascii="ＭＳ ゴシック" w:eastAsia="ＭＳ ゴシック" w:hAnsi="ＭＳ ゴシック" w:hint="eastAsia"/>
          <w:b/>
          <w:sz w:val="28"/>
          <w:szCs w:val="28"/>
        </w:rPr>
        <w:t>充実</w:t>
      </w:r>
      <w:r>
        <w:rPr>
          <w:rFonts w:ascii="ＭＳ ゴシック" w:eastAsia="ＭＳ ゴシック" w:hAnsi="ＭＳ ゴシック" w:hint="eastAsia"/>
          <w:b/>
          <w:sz w:val="28"/>
          <w:szCs w:val="28"/>
        </w:rPr>
        <w:t>など</w:t>
      </w:r>
    </w:p>
    <w:p w14:paraId="64DE87FE" w14:textId="77777777" w:rsidR="00CD1333" w:rsidRPr="004959A5" w:rsidRDefault="00CD1333" w:rsidP="00CD1333">
      <w:pPr>
        <w:ind w:firstLineChars="300" w:firstLine="726"/>
        <w:rPr>
          <w:rFonts w:ascii="ＭＳ ゴシック" w:eastAsia="ＭＳ ゴシック" w:hAnsi="ＭＳ ゴシック"/>
          <w:b/>
          <w:szCs w:val="24"/>
        </w:rPr>
      </w:pPr>
    </w:p>
    <w:p w14:paraId="48141A34" w14:textId="0E4AB49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5</w:t>
      </w:r>
      <w:r w:rsidR="0025110D">
        <w:rPr>
          <w:rFonts w:ascii="ＭＳ ゴシック" w:eastAsia="ＭＳ ゴシック" w:hAnsi="ＭＳ ゴシック" w:hint="eastAsia"/>
          <w:szCs w:val="24"/>
        </w:rPr>
        <w:t>6</w:t>
      </w:r>
      <w:r w:rsidRPr="004959A5">
        <w:rPr>
          <w:rFonts w:ascii="ＭＳ ゴシック" w:eastAsia="ＭＳ ゴシック" w:hAnsi="ＭＳ ゴシック" w:hint="eastAsia"/>
          <w:szCs w:val="24"/>
        </w:rPr>
        <w:t>． あけぼの医療福祉センターのリハビリテーション従事者による地域支援を充実するとともに、研修などの開催により理学療法士など専門職の資質の向上を図ります。〔障害福祉課〕</w:t>
      </w:r>
    </w:p>
    <w:p w14:paraId="463E0B31"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55402985"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【用語解説】理学療法士：</w:t>
      </w:r>
    </w:p>
    <w:p w14:paraId="1985C18A" w14:textId="7CF3C573" w:rsidR="00DF1C26" w:rsidRDefault="00CD1333" w:rsidP="00CD1333">
      <w:pPr>
        <w:ind w:leftChars="600" w:left="1446"/>
        <w:rPr>
          <w:rFonts w:ascii="ＭＳ 明朝" w:hAnsi="ＭＳ 明朝"/>
          <w:szCs w:val="24"/>
        </w:rPr>
      </w:pPr>
      <w:r w:rsidRPr="004959A5">
        <w:rPr>
          <w:rFonts w:ascii="ＭＳ 明朝" w:hAnsi="ＭＳ 明朝" w:hint="eastAsia"/>
          <w:szCs w:val="24"/>
        </w:rPr>
        <w:t>身体に障害のある人に対し、主としてその基本的動作能力の回復を図るため、治療体操、その他運動を行わせ、また、電気刺激、マッサージ、温熱その他の物理的手段を加える者。</w:t>
      </w:r>
    </w:p>
    <w:p w14:paraId="2EEAC4AA" w14:textId="77777777" w:rsidR="00DF1C26" w:rsidRDefault="00DF1C26">
      <w:pPr>
        <w:widowControl/>
        <w:jc w:val="left"/>
        <w:rPr>
          <w:rFonts w:ascii="ＭＳ 明朝" w:hAnsi="ＭＳ 明朝"/>
          <w:szCs w:val="24"/>
        </w:rPr>
      </w:pPr>
      <w:r>
        <w:rPr>
          <w:rFonts w:ascii="ＭＳ 明朝" w:hAnsi="ＭＳ 明朝"/>
          <w:szCs w:val="24"/>
        </w:rPr>
        <w:br w:type="page"/>
      </w:r>
    </w:p>
    <w:p w14:paraId="34488B8B" w14:textId="0B8990A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9918A1">
        <w:rPr>
          <w:rFonts w:ascii="ＭＳ ゴシック" w:eastAsia="ＭＳ ゴシック" w:hAnsi="ＭＳ ゴシック"/>
          <w:szCs w:val="24"/>
        </w:rPr>
        <w:t>5</w:t>
      </w:r>
      <w:r w:rsidR="0025110D">
        <w:rPr>
          <w:rFonts w:ascii="ＭＳ ゴシック" w:eastAsia="ＭＳ ゴシック" w:hAnsi="ＭＳ ゴシック" w:hint="eastAsia"/>
          <w:szCs w:val="24"/>
        </w:rPr>
        <w:t>7</w:t>
      </w:r>
      <w:r w:rsidRPr="004959A5">
        <w:rPr>
          <w:rFonts w:ascii="ＭＳ ゴシック" w:eastAsia="ＭＳ ゴシック" w:hAnsi="ＭＳ ゴシック" w:hint="eastAsia"/>
          <w:szCs w:val="24"/>
        </w:rPr>
        <w:t>． 障害のある人の健康を守り、地域で安心して暮らせるようにするため、重度心身障害者医療費助成制度により重度の障害のある人の医療費の自己負担分について、市町村とともに助成します。</w:t>
      </w:r>
    </w:p>
    <w:p w14:paraId="5E1E1488" w14:textId="77777777" w:rsidR="00CD1333" w:rsidRPr="004959A5" w:rsidRDefault="00CD1333" w:rsidP="00CD1333">
      <w:pPr>
        <w:ind w:leftChars="400" w:left="964"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重度心身障害者医療費助成制度について、障害のある人にとって利便性が高く、持続可能な公費負担制度の確立を、国に対し強力に要望します。</w:t>
      </w:r>
    </w:p>
    <w:p w14:paraId="430698B9" w14:textId="77777777" w:rsidR="00CD1333" w:rsidRPr="004959A5" w:rsidRDefault="00CD1333" w:rsidP="00CD1333">
      <w:pPr>
        <w:ind w:leftChars="400" w:left="964" w:firstLineChars="100" w:firstLine="241"/>
        <w:rPr>
          <w:rFonts w:ascii="ＭＳ ゴシック" w:eastAsia="ＭＳ ゴシック" w:hAnsi="ＭＳ ゴシック"/>
          <w:szCs w:val="24"/>
        </w:rPr>
      </w:pPr>
      <w:r w:rsidRPr="004959A5">
        <w:rPr>
          <w:rFonts w:ascii="ＭＳ ゴシック" w:eastAsia="ＭＳ ゴシック" w:hAnsi="ＭＳ ゴシック" w:hint="eastAsia"/>
          <w:szCs w:val="24"/>
        </w:rPr>
        <w:t>また、重度の障害のある人の医療機関での窓口負担軽減と、国民健康保険における国庫負担金減額措置の回避を両立できる、電子版かかりつけ連携手帳を活用した新たな仕組みを普及していきます。〔障害福祉課〕</w:t>
      </w:r>
    </w:p>
    <w:p w14:paraId="6F1DB996" w14:textId="4AD25B28" w:rsidR="00CD1333" w:rsidRPr="004959A5" w:rsidRDefault="00CD1333" w:rsidP="00CD1333">
      <w:pPr>
        <w:widowControl/>
        <w:tabs>
          <w:tab w:val="left" w:pos="964"/>
        </w:tabs>
        <w:jc w:val="left"/>
        <w:rPr>
          <w:rFonts w:ascii="ＭＳ ゴシック" w:eastAsia="ＭＳ ゴシック" w:hAnsi="ＭＳ ゴシック"/>
          <w:szCs w:val="24"/>
        </w:rPr>
      </w:pPr>
    </w:p>
    <w:p w14:paraId="62659B2A"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【用語解説】電子版かかりつけ連携手帳：</w:t>
      </w:r>
    </w:p>
    <w:p w14:paraId="6EFE74D8"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日本医師会が山梨大学等と協力して普及を推進しているアプリケーション。スマートフォン等で医療情報を一元的に管理することなどを目的に開発された。</w:t>
      </w:r>
    </w:p>
    <w:p w14:paraId="32D57376" w14:textId="77777777" w:rsidR="00CD1333" w:rsidRPr="004959A5" w:rsidRDefault="00CD1333" w:rsidP="00CD1333">
      <w:pPr>
        <w:rPr>
          <w:rFonts w:ascii="ＭＳ ゴシック" w:eastAsia="ＭＳ ゴシック" w:hAnsi="ＭＳ ゴシック"/>
          <w:szCs w:val="24"/>
        </w:rPr>
      </w:pPr>
    </w:p>
    <w:p w14:paraId="41BB4C69" w14:textId="0AAB778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5</w:t>
      </w:r>
      <w:r w:rsidR="0025110D">
        <w:rPr>
          <w:rFonts w:ascii="ＭＳ ゴシック" w:eastAsia="ＭＳ ゴシック" w:hAnsi="ＭＳ ゴシック" w:hint="eastAsia"/>
          <w:szCs w:val="24"/>
        </w:rPr>
        <w:t>8</w:t>
      </w:r>
      <w:r w:rsidRPr="004959A5">
        <w:rPr>
          <w:rFonts w:ascii="ＭＳ ゴシック" w:eastAsia="ＭＳ ゴシック" w:hAnsi="ＭＳ ゴシック" w:hint="eastAsia"/>
          <w:szCs w:val="24"/>
        </w:rPr>
        <w:t>． 一般の歯科診療所では対応が困難な障害のある人の歯科診療、歯科相談、摂食・嚥下相談指導等を国中地域（山梨口腔保健センター）及び富士・東部地域（富士・東部口腔保健センター）で提供します。〔障害福祉課、医務課〕</w:t>
      </w:r>
    </w:p>
    <w:p w14:paraId="496F2A1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8AF8FCC" w14:textId="3AB5831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5110D">
        <w:rPr>
          <w:rFonts w:ascii="ＭＳ ゴシック" w:eastAsia="ＭＳ ゴシック" w:hAnsi="ＭＳ ゴシック" w:hint="eastAsia"/>
          <w:szCs w:val="24"/>
        </w:rPr>
        <w:t>59</w:t>
      </w:r>
      <w:r w:rsidRPr="004959A5">
        <w:rPr>
          <w:rFonts w:ascii="ＭＳ ゴシック" w:eastAsia="ＭＳ ゴシック" w:hAnsi="ＭＳ ゴシック" w:hint="eastAsia"/>
          <w:szCs w:val="24"/>
        </w:rPr>
        <w:t>． たんの吸引や経管栄養が必要な人に将来にわたって必要な医療的ケアをより安全に提供するため、介護職員などを対象とした研修などの充実に取り組みます。〔健康長寿推進課、障害福祉課〕</w:t>
      </w:r>
    </w:p>
    <w:p w14:paraId="122C693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CCD303B" w14:textId="44211B6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0A5B92">
        <w:rPr>
          <w:rFonts w:ascii="ＭＳ ゴシック" w:eastAsia="ＭＳ ゴシック" w:hAnsi="ＭＳ ゴシック" w:hint="eastAsia"/>
          <w:szCs w:val="24"/>
        </w:rPr>
        <w:t>6</w:t>
      </w:r>
      <w:r w:rsidR="0025110D">
        <w:rPr>
          <w:rFonts w:ascii="ＭＳ ゴシック" w:eastAsia="ＭＳ ゴシック" w:hAnsi="ＭＳ ゴシック" w:hint="eastAsia"/>
          <w:szCs w:val="24"/>
        </w:rPr>
        <w:t>0</w:t>
      </w:r>
      <w:r w:rsidRPr="004959A5">
        <w:rPr>
          <w:rFonts w:ascii="ＭＳ ゴシック" w:eastAsia="ＭＳ ゴシック" w:hAnsi="ＭＳ ゴシック" w:hint="eastAsia"/>
          <w:szCs w:val="24"/>
        </w:rPr>
        <w:t>． 県リハビリテーション支援センターにおいて、市町村と連携する協力機関（医療機関等）への支援や、医療・介護等の専門職の人材育成支援、地域内に専門職がいない場合等における市町村への専門職派遣支援、対応困難事例への支援等を行うなど、地域リハビリテーションの推進を図ります。〔健康長寿推進課〕</w:t>
      </w:r>
    </w:p>
    <w:p w14:paraId="0085D6D7" w14:textId="77777777" w:rsidR="00DF1C26" w:rsidRDefault="00DF1C26" w:rsidP="00CD1333">
      <w:pPr>
        <w:ind w:leftChars="400" w:left="1205" w:hangingChars="100" w:hanging="241"/>
        <w:rPr>
          <w:rFonts w:ascii="ＭＳ 明朝" w:hAnsi="ＭＳ 明朝"/>
          <w:szCs w:val="24"/>
        </w:rPr>
      </w:pPr>
    </w:p>
    <w:p w14:paraId="4558DA20" w14:textId="5780BAA9"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【用語解説】地域リハビリテーション：</w:t>
      </w:r>
    </w:p>
    <w:p w14:paraId="7CB4D9B5"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々や高齢者及びその家族が、住み慣れたところで、そこに住む人々とともに、生涯を安全に、いきいきとした生活が送れるよう、医療や保健、福祉及び生活に関わるあらゆる人々や機関・組織がリハビリテーションの立場から協力し合って行なう活動の全て。</w:t>
      </w:r>
    </w:p>
    <w:p w14:paraId="4110FE06" w14:textId="77777777" w:rsidR="00CD1333" w:rsidRPr="004959A5" w:rsidRDefault="00CD1333" w:rsidP="00CD1333">
      <w:pPr>
        <w:rPr>
          <w:rFonts w:ascii="ＭＳ ゴシック" w:eastAsia="ＭＳ ゴシック" w:hAnsi="ＭＳ ゴシック"/>
          <w:szCs w:val="24"/>
        </w:rPr>
      </w:pPr>
    </w:p>
    <w:p w14:paraId="43EDFD07" w14:textId="32663FC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0A5B92">
        <w:rPr>
          <w:rFonts w:ascii="ＭＳ ゴシック" w:eastAsia="ＭＳ ゴシック" w:hAnsi="ＭＳ ゴシック" w:hint="eastAsia"/>
          <w:szCs w:val="24"/>
        </w:rPr>
        <w:t>6</w:t>
      </w:r>
      <w:r w:rsidR="0025110D">
        <w:rPr>
          <w:rFonts w:ascii="ＭＳ ゴシック" w:eastAsia="ＭＳ ゴシック" w:hAnsi="ＭＳ ゴシック" w:hint="eastAsia"/>
          <w:szCs w:val="24"/>
        </w:rPr>
        <w:t>1</w:t>
      </w:r>
      <w:r w:rsidRPr="004959A5">
        <w:rPr>
          <w:rFonts w:ascii="ＭＳ ゴシック" w:eastAsia="ＭＳ ゴシック" w:hAnsi="ＭＳ ゴシック" w:hint="eastAsia"/>
          <w:szCs w:val="24"/>
        </w:rPr>
        <w:t>． 小児リハビリテーションについては、あけぼの医療福祉センターと民間の医療機関が連携して、地域に密着した支援体制の充実に取り組みます。≪児≫〔障害福祉課〕</w:t>
      </w:r>
    </w:p>
    <w:p w14:paraId="1C10CF0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BE254EB" w14:textId="56E86A0B" w:rsidR="00DF1C26" w:rsidRDefault="00DF1C26">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44E0A95E" w14:textId="0D4D9D93"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③-ｃ</w:t>
      </w:r>
      <w:r w:rsidRPr="00466EF5">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医療的ケアを要する障害児（者）の支援</w:t>
      </w:r>
    </w:p>
    <w:p w14:paraId="79CE477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999D6DC" w14:textId="58463DB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医療的ケア児（者）が適切な支援を受けられるよう、保健、医療、障害福祉、保育、教育等の関係機関と連携を図るため、山梨県医療的ケア児者等支援検討会議を設置し、支援体制を整備します。〔障害福祉課〕</w:t>
      </w:r>
    </w:p>
    <w:p w14:paraId="1DD49C5A" w14:textId="18AF213A" w:rsidR="00CD1333" w:rsidRDefault="00CD1333" w:rsidP="00CD1333">
      <w:pPr>
        <w:ind w:leftChars="200" w:left="964" w:hangingChars="200" w:hanging="482"/>
        <w:rPr>
          <w:rFonts w:ascii="ＭＳ ゴシック" w:eastAsia="ＭＳ ゴシック" w:hAnsi="ＭＳ ゴシック"/>
          <w:szCs w:val="24"/>
        </w:rPr>
      </w:pPr>
    </w:p>
    <w:p w14:paraId="007EE7DD" w14:textId="1DC98B6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szCs w:val="24"/>
        </w:rPr>
        <w:t>3</w:t>
      </w:r>
      <w:r w:rsidRPr="004959A5">
        <w:rPr>
          <w:rFonts w:ascii="ＭＳ ゴシック" w:eastAsia="ＭＳ ゴシック" w:hAnsi="ＭＳ ゴシック" w:hint="eastAsia"/>
          <w:szCs w:val="24"/>
        </w:rPr>
        <w:t>． 医療的ケア児（者）に対する総合的な支援体制の構築に取り組むコーディネーターの養成研修を実施し、市町村への配置を促進します。〔障害福祉課〕</w:t>
      </w:r>
    </w:p>
    <w:p w14:paraId="1F91C17C" w14:textId="02FFFA7B" w:rsidR="00CD1333" w:rsidRPr="004959A5" w:rsidRDefault="00CD1333" w:rsidP="00CD1333">
      <w:pPr>
        <w:widowControl/>
        <w:jc w:val="left"/>
        <w:rPr>
          <w:rFonts w:ascii="ＭＳ ゴシック" w:eastAsia="ＭＳ ゴシック" w:hAnsi="ＭＳ ゴシック"/>
          <w:szCs w:val="24"/>
        </w:rPr>
      </w:pPr>
    </w:p>
    <w:p w14:paraId="35B86E5E" w14:textId="3AF6B0E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szCs w:val="24"/>
        </w:rPr>
        <w:t>4</w:t>
      </w:r>
      <w:r w:rsidRPr="004959A5">
        <w:rPr>
          <w:rFonts w:ascii="ＭＳ ゴシック" w:eastAsia="ＭＳ ゴシック" w:hAnsi="ＭＳ ゴシック" w:hint="eastAsia"/>
          <w:szCs w:val="24"/>
        </w:rPr>
        <w:t>． 医療的ケア児支援センターにおいて、医療的ケア児（者）やその家族からの相談をしっかりと受け止め、関係機関と連携し、活用可能な社会資源の情報提供や助言等を行います。（新規）〔障害福祉課〕</w:t>
      </w:r>
    </w:p>
    <w:p w14:paraId="7F6ED397" w14:textId="6583E2FF" w:rsidR="00CD1333" w:rsidRDefault="00CD1333" w:rsidP="00B85FC3">
      <w:pPr>
        <w:rPr>
          <w:rFonts w:ascii="ＭＳ ゴシック" w:eastAsia="ＭＳ ゴシック" w:hAnsi="ＭＳ ゴシック"/>
          <w:szCs w:val="24"/>
        </w:rPr>
      </w:pPr>
    </w:p>
    <w:p w14:paraId="44DDCA8A" w14:textId="1BDE4E5C" w:rsidR="00B85FC3" w:rsidRPr="004959A5" w:rsidRDefault="00B85FC3" w:rsidP="00B85FC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Pr>
          <w:rFonts w:ascii="ＭＳ ゴシック" w:eastAsia="ＭＳ ゴシック" w:hAnsi="ＭＳ ゴシック" w:hint="eastAsia"/>
          <w:szCs w:val="24"/>
        </w:rPr>
        <w:t>6</w:t>
      </w:r>
      <w:r w:rsidR="0025110D">
        <w:rPr>
          <w:rFonts w:ascii="ＭＳ ゴシック" w:eastAsia="ＭＳ ゴシック" w:hAnsi="ＭＳ ゴシック"/>
          <w:szCs w:val="24"/>
        </w:rPr>
        <w:t>5</w:t>
      </w:r>
      <w:r w:rsidRPr="004959A5">
        <w:rPr>
          <w:rFonts w:ascii="ＭＳ ゴシック" w:eastAsia="ＭＳ ゴシック" w:hAnsi="ＭＳ ゴシック" w:hint="eastAsia"/>
          <w:szCs w:val="24"/>
        </w:rPr>
        <w:t xml:space="preserve">． </w:t>
      </w:r>
      <w:r w:rsidRPr="00B85FC3">
        <w:rPr>
          <w:rFonts w:ascii="ＭＳ ゴシック" w:eastAsia="ＭＳ ゴシック" w:hAnsi="ＭＳ ゴシック" w:hint="eastAsia"/>
          <w:szCs w:val="24"/>
        </w:rPr>
        <w:t>身近な地域で医療的ケア児やその家族からの相談に応じられるよう、富士・東部圏域への医療的ケア児支援センターのサテライト開設に向けた検討を進めます。</w:t>
      </w:r>
      <w:r w:rsidRPr="004959A5">
        <w:rPr>
          <w:rFonts w:ascii="ＭＳ ゴシック" w:eastAsia="ＭＳ ゴシック" w:hAnsi="ＭＳ ゴシック" w:hint="eastAsia"/>
          <w:szCs w:val="24"/>
        </w:rPr>
        <w:t>（新規）〔障害福祉課〕</w:t>
      </w:r>
    </w:p>
    <w:p w14:paraId="44AB821B" w14:textId="77777777" w:rsidR="00B85FC3" w:rsidRPr="004959A5" w:rsidRDefault="00B85FC3" w:rsidP="00B85FC3">
      <w:pPr>
        <w:rPr>
          <w:rFonts w:ascii="ＭＳ ゴシック" w:eastAsia="ＭＳ ゴシック" w:hAnsi="ＭＳ ゴシック"/>
          <w:szCs w:val="24"/>
        </w:rPr>
      </w:pPr>
    </w:p>
    <w:p w14:paraId="59B83C4B" w14:textId="17F2753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szCs w:val="24"/>
        </w:rPr>
        <w:t>6</w:t>
      </w:r>
      <w:r w:rsidRPr="004959A5">
        <w:rPr>
          <w:rFonts w:ascii="ＭＳ ゴシック" w:eastAsia="ＭＳ ゴシック" w:hAnsi="ＭＳ ゴシック" w:hint="eastAsia"/>
          <w:szCs w:val="24"/>
        </w:rPr>
        <w:t>.　医療的ケア児への支援やその家族の負担軽減を図るため、訪問看護ステーション、障害児通所支援事業所等の看護師や介護職員などの技能向上を図る研修会等を実施します。≪児≫〔障害福祉課〕</w:t>
      </w:r>
    </w:p>
    <w:p w14:paraId="0BEDED9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1C0028F" w14:textId="37DFB923"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357D6">
        <w:rPr>
          <w:rFonts w:ascii="ＭＳ ゴシック" w:eastAsia="ＭＳ ゴシック" w:hAnsi="ＭＳ ゴシック" w:hint="eastAsia"/>
          <w:szCs w:val="24"/>
        </w:rPr>
        <w:t>6</w:t>
      </w:r>
      <w:r w:rsidR="0025110D">
        <w:rPr>
          <w:rFonts w:ascii="ＭＳ ゴシック" w:eastAsia="ＭＳ ゴシック" w:hAnsi="ＭＳ ゴシック"/>
          <w:szCs w:val="24"/>
        </w:rPr>
        <w:t>7</w:t>
      </w:r>
      <w:r w:rsidRPr="004959A5">
        <w:rPr>
          <w:rFonts w:ascii="ＭＳ ゴシック" w:eastAsia="ＭＳ ゴシック" w:hAnsi="ＭＳ ゴシック" w:hint="eastAsia"/>
          <w:szCs w:val="24"/>
        </w:rPr>
        <w:t>.　重度の医療的ケア児（者）や重症障害児（者）を在宅で介護する家族に対するレスパイトケアを充実するため、医療型短期入所事業所が不足している峡東、峡南及び富士・東部圏域への事業所の開設を促進します。特に、医療度が高い医療的ケア児（者）の受け入れ体制を充実するため、富士東部圏域への医療機関による医療型短期入所事業所の開設を促進します。〔障害福祉課〕</w:t>
      </w:r>
    </w:p>
    <w:p w14:paraId="740BD417" w14:textId="77777777" w:rsidR="00DF1C26" w:rsidRDefault="00DF1C26" w:rsidP="00CD1333">
      <w:pPr>
        <w:ind w:leftChars="400" w:left="1205" w:hangingChars="100" w:hanging="241"/>
        <w:rPr>
          <w:rFonts w:ascii="ＭＳ 明朝" w:hAnsi="ＭＳ 明朝"/>
          <w:szCs w:val="24"/>
        </w:rPr>
      </w:pPr>
    </w:p>
    <w:p w14:paraId="6C19B76A" w14:textId="21B9E82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【用語解説】レスパイトケア：</w:t>
      </w:r>
    </w:p>
    <w:p w14:paraId="319E5552"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介護をする家族が、一時的に介護から離れて休息し、心身の疲れを取るための支援。</w:t>
      </w:r>
    </w:p>
    <w:p w14:paraId="223BEF5A" w14:textId="599A8F4B" w:rsidR="00CD1333" w:rsidRDefault="00CD1333" w:rsidP="00AF52BE">
      <w:pPr>
        <w:rPr>
          <w:rFonts w:ascii="ＭＳ ゴシック" w:eastAsia="ＭＳ ゴシック" w:hAnsi="ＭＳ ゴシック"/>
          <w:szCs w:val="24"/>
        </w:rPr>
      </w:pPr>
    </w:p>
    <w:p w14:paraId="488F150C" w14:textId="2DB0BE3B" w:rsidR="00AF52BE" w:rsidRPr="004959A5" w:rsidRDefault="00AF52BE" w:rsidP="00AF52BE">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Pr>
          <w:rFonts w:ascii="ＭＳ ゴシック" w:eastAsia="ＭＳ ゴシック" w:hAnsi="ＭＳ ゴシック"/>
          <w:szCs w:val="24"/>
        </w:rPr>
        <w:t>6</w:t>
      </w:r>
      <w:r w:rsidR="0025110D">
        <w:rPr>
          <w:rFonts w:ascii="ＭＳ ゴシック" w:eastAsia="ＭＳ ゴシック" w:hAnsi="ＭＳ ゴシック"/>
          <w:szCs w:val="24"/>
        </w:rPr>
        <w:t>8</w:t>
      </w:r>
      <w:r w:rsidRPr="004959A5">
        <w:rPr>
          <w:rFonts w:ascii="ＭＳ ゴシック" w:eastAsia="ＭＳ ゴシック" w:hAnsi="ＭＳ ゴシック" w:hint="eastAsia"/>
          <w:szCs w:val="24"/>
        </w:rPr>
        <w:t xml:space="preserve">.　</w:t>
      </w:r>
      <w:r w:rsidRPr="00AF52BE">
        <w:rPr>
          <w:rFonts w:ascii="ＭＳ ゴシック" w:eastAsia="ＭＳ ゴシック" w:hAnsi="ＭＳ ゴシック" w:hint="eastAsia"/>
          <w:szCs w:val="24"/>
        </w:rPr>
        <w:t>医療的ケア児者への支援のため、富士・東部圏域に新規に開設する医療型短期入所事業所（医療機関）に夜間の介護ヘルパーを派遣し、身近な地域で必要な支援を受けられるよう、短期入所事業の充実を図ります。</w:t>
      </w:r>
      <w:r>
        <w:rPr>
          <w:rFonts w:ascii="ＭＳ ゴシック" w:eastAsia="ＭＳ ゴシック" w:hAnsi="ＭＳ ゴシック" w:hint="eastAsia"/>
          <w:szCs w:val="24"/>
        </w:rPr>
        <w:t>（新規）</w:t>
      </w:r>
      <w:r w:rsidRPr="004959A5">
        <w:rPr>
          <w:rFonts w:ascii="ＭＳ ゴシック" w:eastAsia="ＭＳ ゴシック" w:hAnsi="ＭＳ ゴシック" w:hint="eastAsia"/>
          <w:szCs w:val="24"/>
        </w:rPr>
        <w:t>〔障害福祉課〕</w:t>
      </w:r>
    </w:p>
    <w:p w14:paraId="34273CEF" w14:textId="77777777" w:rsidR="00AF52BE" w:rsidRPr="004959A5" w:rsidRDefault="00AF52BE" w:rsidP="00AF52BE">
      <w:pPr>
        <w:ind w:leftChars="200" w:left="964" w:hangingChars="200" w:hanging="482"/>
        <w:rPr>
          <w:rFonts w:ascii="ＭＳ ゴシック" w:eastAsia="ＭＳ ゴシック" w:hAnsi="ＭＳ ゴシック"/>
          <w:szCs w:val="24"/>
        </w:rPr>
      </w:pPr>
    </w:p>
    <w:p w14:paraId="605972EA" w14:textId="1632C69A" w:rsidR="00AF52BE" w:rsidRPr="004959A5" w:rsidRDefault="00AF52BE" w:rsidP="00AF52BE">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25110D">
        <w:rPr>
          <w:rFonts w:ascii="ＭＳ ゴシック" w:eastAsia="ＭＳ ゴシック" w:hAnsi="ＭＳ ゴシック"/>
          <w:szCs w:val="24"/>
        </w:rPr>
        <w:t>69</w:t>
      </w:r>
      <w:r w:rsidRPr="004959A5">
        <w:rPr>
          <w:rFonts w:ascii="ＭＳ ゴシック" w:eastAsia="ＭＳ ゴシック" w:hAnsi="ＭＳ ゴシック" w:hint="eastAsia"/>
          <w:szCs w:val="24"/>
        </w:rPr>
        <w:t xml:space="preserve">.　</w:t>
      </w:r>
      <w:r w:rsidRPr="005B2271">
        <w:rPr>
          <w:rFonts w:ascii="ＭＳ ゴシック" w:eastAsia="ＭＳ ゴシック" w:hAnsi="ＭＳ ゴシック" w:hint="eastAsia"/>
        </w:rPr>
        <w:t>在宅の医療的ケア児（者）等が医療型短期入所を利用する際の長距離送迎時に介護ヘルパーを派遣し、家族の負担</w:t>
      </w:r>
      <w:r w:rsidR="00A24B48">
        <w:rPr>
          <w:rFonts w:ascii="ＭＳ ゴシック" w:eastAsia="ＭＳ ゴシック" w:hAnsi="ＭＳ ゴシック" w:hint="eastAsia"/>
        </w:rPr>
        <w:t>を</w:t>
      </w:r>
      <w:r w:rsidRPr="005B2271">
        <w:rPr>
          <w:rFonts w:ascii="ＭＳ ゴシック" w:eastAsia="ＭＳ ゴシック" w:hAnsi="ＭＳ ゴシック" w:hint="eastAsia"/>
        </w:rPr>
        <w:t>軽減します。（新規）</w:t>
      </w:r>
      <w:r w:rsidRPr="005B2271">
        <w:rPr>
          <w:rFonts w:ascii="ＭＳ ゴシック" w:eastAsia="ＭＳ ゴシック" w:hAnsi="ＭＳ ゴシック" w:hint="eastAsia"/>
          <w:szCs w:val="24"/>
        </w:rPr>
        <w:t>〔障害福祉課〕</w:t>
      </w:r>
    </w:p>
    <w:p w14:paraId="19781CD2" w14:textId="77777777" w:rsidR="00AF52BE" w:rsidRDefault="00AF52BE" w:rsidP="00AF52BE">
      <w:pPr>
        <w:rPr>
          <w:rFonts w:ascii="ＭＳ ゴシック" w:eastAsia="ＭＳ ゴシック" w:hAnsi="ＭＳ ゴシック"/>
          <w:szCs w:val="24"/>
        </w:rPr>
      </w:pPr>
    </w:p>
    <w:p w14:paraId="31EFDE58" w14:textId="6A362777" w:rsidR="00DF1C26" w:rsidRDefault="00CD1333" w:rsidP="00DF1C26">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A4913">
        <w:rPr>
          <w:rFonts w:ascii="ＭＳ ゴシック" w:eastAsia="ＭＳ ゴシック" w:hAnsi="ＭＳ ゴシック" w:hint="eastAsia"/>
          <w:szCs w:val="24"/>
        </w:rPr>
        <w:t>7</w:t>
      </w:r>
      <w:r w:rsidR="0025110D">
        <w:rPr>
          <w:rFonts w:ascii="ＭＳ ゴシック" w:eastAsia="ＭＳ ゴシック" w:hAnsi="ＭＳ ゴシック"/>
          <w:szCs w:val="24"/>
        </w:rPr>
        <w:t>0</w:t>
      </w:r>
      <w:r w:rsidRPr="004959A5">
        <w:rPr>
          <w:rFonts w:ascii="ＭＳ ゴシック" w:eastAsia="ＭＳ ゴシック" w:hAnsi="ＭＳ ゴシック" w:hint="eastAsia"/>
          <w:szCs w:val="24"/>
        </w:rPr>
        <w:t>.　医療的ケア児（者）の自立した生活を地域で支援するため、市町村に対して地域の実情に応じたサービス提供の実施を促します。〔障害福祉課〕</w:t>
      </w:r>
      <w:r w:rsidR="00DF1C26">
        <w:rPr>
          <w:rFonts w:ascii="ＭＳ ゴシック" w:eastAsia="ＭＳ ゴシック" w:hAnsi="ＭＳ ゴシック"/>
          <w:szCs w:val="24"/>
        </w:rPr>
        <w:br w:type="page"/>
      </w:r>
    </w:p>
    <w:p w14:paraId="1901213D" w14:textId="7EFCADF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7A4913">
        <w:rPr>
          <w:rFonts w:ascii="ＭＳ ゴシック" w:eastAsia="ＭＳ ゴシック" w:hAnsi="ＭＳ ゴシック" w:hint="eastAsia"/>
          <w:szCs w:val="24"/>
        </w:rPr>
        <w:t>7</w:t>
      </w:r>
      <w:r w:rsidR="0025110D">
        <w:rPr>
          <w:rFonts w:ascii="ＭＳ ゴシック" w:eastAsia="ＭＳ ゴシック" w:hAnsi="ＭＳ ゴシック"/>
          <w:szCs w:val="24"/>
        </w:rPr>
        <w:t>1</w:t>
      </w:r>
      <w:r w:rsidRPr="004959A5">
        <w:rPr>
          <w:rFonts w:ascii="ＭＳ ゴシック" w:eastAsia="ＭＳ ゴシック" w:hAnsi="ＭＳ ゴシック" w:hint="eastAsia"/>
          <w:szCs w:val="24"/>
        </w:rPr>
        <w:t>.　障害児通所支援を利用することが困難な重症心身障害児などの重度の障害のある子どもに対して、居宅を訪問して日常生活における基本的な動作の指導や知識技能の付与など発達支援サービスを行う児童発達支援センターの整備等を促進します。≪児≫〔障害福祉課〕</w:t>
      </w:r>
    </w:p>
    <w:p w14:paraId="5B64D03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594AA84" w14:textId="2690C39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A4913">
        <w:rPr>
          <w:rFonts w:ascii="ＭＳ ゴシック" w:eastAsia="ＭＳ ゴシック" w:hAnsi="ＭＳ ゴシック" w:hint="eastAsia"/>
          <w:szCs w:val="24"/>
        </w:rPr>
        <w:t>5</w:t>
      </w:r>
      <w:r w:rsidR="0025110D">
        <w:rPr>
          <w:rFonts w:ascii="ＭＳ ゴシック" w:eastAsia="ＭＳ ゴシック" w:hAnsi="ＭＳ ゴシック"/>
          <w:szCs w:val="24"/>
        </w:rPr>
        <w:t>1</w:t>
      </w:r>
      <w:r w:rsidRPr="004959A5">
        <w:rPr>
          <w:rFonts w:ascii="ＭＳ ゴシック" w:eastAsia="ＭＳ ゴシック" w:hAnsi="ＭＳ ゴシック" w:hint="eastAsia"/>
          <w:szCs w:val="24"/>
        </w:rPr>
        <w:t>． 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児≫（再掲）〔健康増進課〕</w:t>
      </w:r>
    </w:p>
    <w:p w14:paraId="735E704D" w14:textId="4C794A4E" w:rsidR="00CD1333" w:rsidRDefault="00CD1333" w:rsidP="000A2FEA">
      <w:pPr>
        <w:rPr>
          <w:rFonts w:ascii="ＭＳ ゴシック" w:eastAsia="ＭＳ ゴシック" w:hAnsi="ＭＳ ゴシック"/>
          <w:szCs w:val="24"/>
          <w:highlight w:val="yellow"/>
        </w:rPr>
      </w:pPr>
    </w:p>
    <w:p w14:paraId="64247F94" w14:textId="77777777" w:rsidR="000A2FEA" w:rsidRPr="004959A5" w:rsidRDefault="000A2FEA" w:rsidP="000A2FEA">
      <w:pPr>
        <w:rPr>
          <w:rFonts w:ascii="ＭＳ ゴシック" w:eastAsia="ＭＳ ゴシック" w:hAnsi="ＭＳ ゴシック"/>
          <w:szCs w:val="24"/>
          <w:highlight w:val="yellow"/>
        </w:rPr>
      </w:pPr>
    </w:p>
    <w:p w14:paraId="4017F84C" w14:textId="096FE4CB"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③-ｄ</w:t>
      </w:r>
      <w:r w:rsidRPr="00466EF5">
        <w:rPr>
          <w:rFonts w:ascii="ＭＳ ゴシック" w:eastAsia="ＭＳ ゴシック" w:hAnsi="ＭＳ ゴシック" w:hint="eastAsia"/>
          <w:b/>
          <w:sz w:val="28"/>
          <w:szCs w:val="28"/>
        </w:rPr>
        <w:t xml:space="preserve">　</w:t>
      </w:r>
      <w:r>
        <w:rPr>
          <w:rFonts w:ascii="ＭＳ ゴシック" w:eastAsia="ＭＳ ゴシック" w:hAnsi="ＭＳ ゴシック" w:hint="eastAsia"/>
          <w:b/>
          <w:sz w:val="28"/>
          <w:szCs w:val="28"/>
        </w:rPr>
        <w:t>子どもの心のケアの推進</w:t>
      </w:r>
    </w:p>
    <w:p w14:paraId="2F91F500" w14:textId="77777777" w:rsidR="00F34DC3" w:rsidRPr="004959A5" w:rsidRDefault="00F34DC3" w:rsidP="00CD1333">
      <w:pPr>
        <w:rPr>
          <w:rFonts w:ascii="ＭＳ ゴシック" w:eastAsia="ＭＳ ゴシック" w:hAnsi="ＭＳ ゴシック"/>
          <w:b/>
          <w:szCs w:val="24"/>
          <w:highlight w:val="yellow"/>
        </w:rPr>
      </w:pPr>
    </w:p>
    <w:p w14:paraId="729D5CF0" w14:textId="76EFDFFB"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B2BCB">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こころの発達総合支援センターの医師と地域の小児科医との連携体制を強化することにより、発達障害に係る医療の質の向上を図ります。≪児≫〔子ども福祉課〕</w:t>
      </w:r>
    </w:p>
    <w:p w14:paraId="340D2EC0" w14:textId="77777777" w:rsidR="004E75F7" w:rsidRPr="004959A5" w:rsidRDefault="004E75F7" w:rsidP="00CD1333">
      <w:pPr>
        <w:ind w:leftChars="200" w:left="964" w:hangingChars="200" w:hanging="482"/>
        <w:rPr>
          <w:rFonts w:ascii="ＭＳ ゴシック" w:eastAsia="ＭＳ ゴシック" w:hAnsi="ＭＳ ゴシック"/>
          <w:szCs w:val="24"/>
        </w:rPr>
      </w:pPr>
    </w:p>
    <w:p w14:paraId="0EC0E863" w14:textId="123F882A" w:rsidR="00A85A5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子どものこころサポートプラザ各施設が緊密に連携しながら、地域の様々なニーズに応じた相談や心理ケア、専門的な医療、学校教育を迅速で一貫した手厚い支援を提供します。また、サポートプラザを中心に、地域の医療機関、福祉施設、市町村、学校、保育所、幼稚園等との全県的な支援ネットワークの構築を図り、県内全域で適切な支援が提供できる体制を整備します。≪児≫〔子ども福祉課、障害福祉課〕</w:t>
      </w:r>
    </w:p>
    <w:p w14:paraId="78355151" w14:textId="77777777" w:rsidR="00DF1C26" w:rsidRDefault="00DF1C26" w:rsidP="00CD1333">
      <w:pPr>
        <w:ind w:leftChars="400" w:left="1205" w:hangingChars="100" w:hanging="241"/>
        <w:rPr>
          <w:rFonts w:ascii="ＭＳ 明朝" w:hAnsi="ＭＳ 明朝"/>
          <w:szCs w:val="24"/>
        </w:rPr>
      </w:pPr>
    </w:p>
    <w:p w14:paraId="23694B44" w14:textId="1AB58CBD"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【用語解説】：子どものこころサポートプラザ</w:t>
      </w:r>
      <w:r w:rsidR="006B1B3F">
        <w:rPr>
          <w:rFonts w:ascii="ＭＳ 明朝" w:hAnsi="ＭＳ 明朝" w:hint="eastAsia"/>
          <w:szCs w:val="24"/>
        </w:rPr>
        <w:t>：</w:t>
      </w:r>
    </w:p>
    <w:p w14:paraId="19794786"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発達障害や虐待などにより、心のケアを必要とする子どもが急増している中、安心して子どもを産み育てられる環境づくりのため、全国に先んじた高度で専門的な医療を提供するとともに、相談や心理ケア、学校教育等の総合的な支援を行う拠点として、甲府市住吉へ、中央児童相談所及びこころの発達総合支援センターを移転するとともに、子ども心理治療センターうぐいすの杜及び特別支援学校うぐいすの杜学園を新設し、令和２年４月、子どものこころのサポートプラザとして、一体的に運営を開始した施設。</w:t>
      </w:r>
    </w:p>
    <w:p w14:paraId="5CB98EA9" w14:textId="77777777" w:rsidR="00CD1333" w:rsidRPr="004959A5" w:rsidRDefault="00CD1333" w:rsidP="00CD1333">
      <w:pPr>
        <w:ind w:leftChars="400" w:left="1205" w:hangingChars="100" w:hanging="241"/>
        <w:rPr>
          <w:rFonts w:ascii="ＭＳ 明朝" w:hAnsi="ＭＳ 明朝"/>
          <w:szCs w:val="24"/>
        </w:rPr>
      </w:pPr>
    </w:p>
    <w:p w14:paraId="55A2BEF6"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【用語解説】子ども心理治療センターうぐいすの杜（児童心理治療施設）：</w:t>
      </w:r>
    </w:p>
    <w:p w14:paraId="5F84CDD7" w14:textId="433F650D" w:rsidR="00CD1333" w:rsidRDefault="00CD1333" w:rsidP="00CD1333">
      <w:pPr>
        <w:ind w:leftChars="600" w:left="1446"/>
        <w:rPr>
          <w:rFonts w:ascii="ＭＳ 明朝" w:hAnsi="ＭＳ 明朝"/>
          <w:szCs w:val="24"/>
        </w:rPr>
      </w:pPr>
      <w:r w:rsidRPr="004959A5">
        <w:rPr>
          <w:rFonts w:ascii="ＭＳ 明朝" w:hAnsi="ＭＳ 明朝" w:hint="eastAsia"/>
          <w:szCs w:val="24"/>
        </w:rPr>
        <w:t>家庭環境や学校における交友関係、その他の環境上の理由により社会生活への適応が困難となった児童を、短期間、入所させ、又は通わせて、必要な治療及び生活指導を行い、あわせて退所した者について相談などの援助を行う施設。</w:t>
      </w:r>
    </w:p>
    <w:p w14:paraId="7214795D" w14:textId="23D70F5D" w:rsidR="00A85A53" w:rsidRDefault="00A85A53" w:rsidP="00CD1333">
      <w:pPr>
        <w:ind w:leftChars="600" w:left="1446"/>
        <w:rPr>
          <w:rFonts w:ascii="ＭＳ 明朝" w:hAnsi="ＭＳ 明朝"/>
          <w:szCs w:val="24"/>
        </w:rPr>
      </w:pPr>
    </w:p>
    <w:p w14:paraId="005F6532" w14:textId="66B9CF28" w:rsidR="00A85A53" w:rsidRPr="004959A5" w:rsidRDefault="00F34DC3" w:rsidP="00F34DC3">
      <w:pPr>
        <w:widowControl/>
        <w:jc w:val="left"/>
        <w:rPr>
          <w:rFonts w:ascii="ＭＳ 明朝" w:hAnsi="ＭＳ 明朝"/>
          <w:szCs w:val="24"/>
        </w:rPr>
      </w:pPr>
      <w:r>
        <w:rPr>
          <w:rFonts w:ascii="ＭＳ 明朝" w:hAnsi="ＭＳ 明朝"/>
          <w:szCs w:val="24"/>
        </w:rPr>
        <w:br w:type="page"/>
      </w:r>
    </w:p>
    <w:p w14:paraId="3272E2A7" w14:textId="0A7FDC52"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③-ｅ</w:t>
      </w:r>
      <w:r w:rsidRPr="00466EF5">
        <w:rPr>
          <w:rFonts w:ascii="ＭＳ ゴシック" w:eastAsia="ＭＳ ゴシック" w:hAnsi="ＭＳ ゴシック" w:hint="eastAsia"/>
          <w:b/>
          <w:sz w:val="28"/>
          <w:szCs w:val="28"/>
        </w:rPr>
        <w:t xml:space="preserve">　精神保健・医療の提供</w:t>
      </w:r>
      <w:r>
        <w:rPr>
          <w:rFonts w:ascii="ＭＳ ゴシック" w:eastAsia="ＭＳ ゴシック" w:hAnsi="ＭＳ ゴシック" w:hint="eastAsia"/>
          <w:b/>
          <w:sz w:val="28"/>
          <w:szCs w:val="28"/>
        </w:rPr>
        <w:t>など</w:t>
      </w:r>
    </w:p>
    <w:p w14:paraId="7C6DDDE2" w14:textId="77777777" w:rsidR="00CD1333" w:rsidRPr="004959A5" w:rsidRDefault="00CD1333" w:rsidP="00CD1333">
      <w:pPr>
        <w:rPr>
          <w:rFonts w:ascii="ＭＳ ゴシック" w:eastAsia="ＭＳ ゴシック" w:hAnsi="ＭＳ ゴシック"/>
          <w:b/>
          <w:szCs w:val="24"/>
        </w:rPr>
      </w:pPr>
    </w:p>
    <w:p w14:paraId="1DE6104E" w14:textId="79B0621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精神障害のある人が地域で安心して暮らすことが出来るように、精神症状の悪化や精神疾患の急性発症など早急に適切な精神科医療を必要とする者に、早期診断・早期治療など適切な精神医療を提供するとともに、専門的な医療相談を実施する精神科救急24時間体制の確保・充実を図ります。〔健康増進課〕</w:t>
      </w:r>
    </w:p>
    <w:p w14:paraId="1E0C34B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54F02AE" w14:textId="1BAE9F0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精神障害に関する正しい知識の普及啓発を推進するとともに、心の悩みなどに関する各種相談窓口の周知を進めるほか、メンタルヘルスの基礎知識を持ち、傾聴を中心とした支援ができる人を養成します。（新規）〔健康増進課〕</w:t>
      </w:r>
    </w:p>
    <w:p w14:paraId="5326C1E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0E88119" w14:textId="5F36188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人権に配慮した適切な精神医療の確保や精神障害者の社会復帰・社会参加を促進するため、精神科病院に対して実地指導などを行います。〔健康増進課〕</w:t>
      </w:r>
    </w:p>
    <w:p w14:paraId="42AD63F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0DFCF73" w14:textId="4F93A17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85A53">
        <w:rPr>
          <w:rFonts w:ascii="ＭＳ ゴシック" w:eastAsia="ＭＳ ゴシック" w:hAnsi="ＭＳ ゴシック" w:hint="eastAsia"/>
          <w:szCs w:val="24"/>
        </w:rPr>
        <w:t>7</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相談支援事業所など障害福祉サービス事業者との連携を図ることにより、入院中の精神障害のある人の地域移行を促進します。〔健康増進課、障害福祉課〕</w:t>
      </w:r>
    </w:p>
    <w:p w14:paraId="7526196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1A9B88B" w14:textId="3888EB9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7</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重篤な精神疾患と身体疾患を併せ持つ患者に対して円滑かつ速やかに治療を実施できる具体的な仕組みの構築を目指します。〔健康増進課〕</w:t>
      </w:r>
    </w:p>
    <w:p w14:paraId="77199FC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D14B6F2" w14:textId="6EE1797A" w:rsidR="00563E7C"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22C97">
        <w:rPr>
          <w:rFonts w:ascii="ＭＳ ゴシック" w:eastAsia="ＭＳ ゴシック" w:hAnsi="ＭＳ ゴシック"/>
          <w:szCs w:val="24"/>
        </w:rPr>
        <w:t>79</w:t>
      </w:r>
      <w:r w:rsidRPr="004959A5">
        <w:rPr>
          <w:rFonts w:ascii="ＭＳ ゴシック" w:eastAsia="ＭＳ ゴシック" w:hAnsi="ＭＳ ゴシック" w:hint="eastAsia"/>
          <w:szCs w:val="24"/>
        </w:rPr>
        <w:t>． 多種多様な精神疾患に対応するため、患者の動向、医療資源・連携等の現状把握に努め、精神疾患の医療体制の整備を推進します。〔健康増進課〕</w:t>
      </w:r>
    </w:p>
    <w:p w14:paraId="4708C119" w14:textId="77777777" w:rsidR="00DF1C26" w:rsidRDefault="00DF1C26" w:rsidP="00CD1333">
      <w:pPr>
        <w:ind w:leftChars="200" w:left="964" w:hangingChars="200" w:hanging="482"/>
        <w:rPr>
          <w:rFonts w:ascii="ＭＳ ゴシック" w:eastAsia="ＭＳ ゴシック" w:hAnsi="ＭＳ ゴシック"/>
          <w:szCs w:val="24"/>
        </w:rPr>
      </w:pPr>
    </w:p>
    <w:p w14:paraId="51227226" w14:textId="1A99D046" w:rsidR="00CD1333" w:rsidRPr="004959A5" w:rsidRDefault="00CD1333" w:rsidP="00F34DC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563E7C">
        <w:rPr>
          <w:rFonts w:ascii="ＭＳ ゴシック" w:eastAsia="ＭＳ ゴシック" w:hAnsi="ＭＳ ゴシック" w:hint="eastAsia"/>
          <w:szCs w:val="24"/>
        </w:rPr>
        <w:t>8</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依存症対策全国センターが実施する各種研修会へ医療従事者及び相談従事者を派遣し、支援人材の強化・充実に取り組みます。〔健康増進課〕</w:t>
      </w:r>
    </w:p>
    <w:p w14:paraId="3181F738" w14:textId="22A9B634" w:rsidR="00CD1333" w:rsidRDefault="00CD1333" w:rsidP="000A2FEA">
      <w:pPr>
        <w:rPr>
          <w:rFonts w:ascii="ＭＳ ゴシック" w:eastAsia="ＭＳ ゴシック" w:hAnsi="ＭＳ ゴシック"/>
          <w:b/>
          <w:szCs w:val="24"/>
        </w:rPr>
      </w:pPr>
    </w:p>
    <w:p w14:paraId="63BFB46B" w14:textId="77777777" w:rsidR="000A2FEA" w:rsidRPr="004959A5" w:rsidRDefault="000A2FEA" w:rsidP="000A2FEA">
      <w:pPr>
        <w:rPr>
          <w:rFonts w:ascii="ＭＳ ゴシック" w:eastAsia="ＭＳ ゴシック" w:hAnsi="ＭＳ ゴシック"/>
          <w:b/>
          <w:szCs w:val="24"/>
        </w:rPr>
      </w:pPr>
    </w:p>
    <w:p w14:paraId="61F5E9E5" w14:textId="19D7DA4F" w:rsidR="00CD1333" w:rsidRPr="00F34DC3" w:rsidRDefault="00F34DC3" w:rsidP="00F34DC3">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③-ｆ</w:t>
      </w:r>
      <w:r w:rsidRPr="00AD35E8">
        <w:rPr>
          <w:rFonts w:ascii="ＭＳ ゴシック" w:eastAsia="ＭＳ ゴシック" w:hAnsi="ＭＳ ゴシック" w:hint="eastAsia"/>
          <w:b/>
          <w:sz w:val="28"/>
          <w:szCs w:val="28"/>
        </w:rPr>
        <w:t xml:space="preserve">　難病に関する施策の推進</w:t>
      </w:r>
    </w:p>
    <w:p w14:paraId="321AEC21" w14:textId="77777777" w:rsidR="00CD1333" w:rsidRPr="004959A5" w:rsidRDefault="00CD1333" w:rsidP="00CD1333">
      <w:pPr>
        <w:rPr>
          <w:rFonts w:ascii="ＭＳ ゴシック" w:eastAsia="ＭＳ ゴシック" w:hAnsi="ＭＳ ゴシック"/>
          <w:b/>
          <w:sz w:val="28"/>
          <w:szCs w:val="28"/>
        </w:rPr>
      </w:pPr>
    </w:p>
    <w:p w14:paraId="4DE18415" w14:textId="2EA095B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難病医療連絡協議会を中心として、医療機関の連携を図るとともに、難病診療連携拠点病院や難病医療協力病院を指定し難病の早期診断や身近な地域で医療が継続できる難病医療提供体制の構築に努めます。〔健康増進課〕</w:t>
      </w:r>
    </w:p>
    <w:p w14:paraId="5F94E82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E9B07CB" w14:textId="740D6D7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難病指定医などの研修や指定難病審査会の運営などを行うことにより、難病の患者に対する良質かつ適切な医療の確保を図ります。〔健康増進課〕</w:t>
      </w:r>
    </w:p>
    <w:p w14:paraId="4C86D89A"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C306E79" w14:textId="3E9CB828" w:rsidR="00DF1C26"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指定難病患者の医療費負担軽減により、安定した療養生活の確保を図るため、医療費の助成を行います。〔健康増進課〕</w:t>
      </w:r>
    </w:p>
    <w:p w14:paraId="38AFCE5C" w14:textId="77777777" w:rsidR="00DF1C26" w:rsidRDefault="00DF1C26">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58D8D828" w14:textId="5F333D5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難病患者の療養上の不安解消を図るとともに、きめ細かな支援が必要な要支援難病患者に対する適切な在宅療養支援が行えるよう、保健所が中心となり地域の医療機関及び関係機関と連携し、患者個別の支援計画の策定、医療相談、訪問相談等を行うことにより、難病で長期に療養する児・者の自立支援を推進します。〔健康増進課〕</w:t>
      </w:r>
    </w:p>
    <w:p w14:paraId="11E957C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FD9B161" w14:textId="7205649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地域で生活する難病患者及びその家族の日常生活における相談支援、地域交流活動の促進及び就労支援を行う拠点施設として、山梨県難病相談支援センターの更なる機能の充実を図ります。〔健康増進課〕</w:t>
      </w:r>
    </w:p>
    <w:p w14:paraId="1D76BDA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F560987" w14:textId="56CF04A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難病の患者などの多様化するニーズに対応した適切なホームヘルプサービスの提供に必要な知識・技能を有するホームヘルパーの養成を図ります。〔健康増進課〕</w:t>
      </w:r>
    </w:p>
    <w:p w14:paraId="52B86EC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87F00D8" w14:textId="105BFF8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7</w:t>
      </w:r>
      <w:r w:rsidR="006B1B3F">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慢性的な疾患で治療を続けている小児慢性特定疾病児童・家族を支援するため、医療費の助成を行います。≪児≫〔健康増進課〕</w:t>
      </w:r>
    </w:p>
    <w:p w14:paraId="0B50208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222F68F" w14:textId="4D650B3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8</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慢性疾患や障害などにより、長期間の療養が必要な児童に対して、各種支援策の利用計画の作成、関係機関との連絡調整などを行い、成人期に向けた切れ目のない支援により、自立・就労の円滑化を図ります。≪児≫〔健康増進課〕</w:t>
      </w:r>
    </w:p>
    <w:p w14:paraId="4259BCD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7AF604D" w14:textId="0188177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22C97">
        <w:rPr>
          <w:rFonts w:ascii="ＭＳ ゴシック" w:eastAsia="ＭＳ ゴシック" w:hAnsi="ＭＳ ゴシック"/>
          <w:szCs w:val="24"/>
        </w:rPr>
        <w:t>89</w:t>
      </w:r>
      <w:r w:rsidRPr="004959A5">
        <w:rPr>
          <w:rFonts w:ascii="ＭＳ ゴシック" w:eastAsia="ＭＳ ゴシック" w:hAnsi="ＭＳ ゴシック" w:hint="eastAsia"/>
          <w:szCs w:val="24"/>
        </w:rPr>
        <w:t>． 在宅の小児慢性特定疾病児に対し、日常生活用具の給付など福祉サービスを充実します。≪児≫〔健康増進課〕</w:t>
      </w:r>
    </w:p>
    <w:p w14:paraId="6E0E20AB" w14:textId="77777777" w:rsidR="00CD1333" w:rsidRPr="004959A5" w:rsidRDefault="00CD1333" w:rsidP="00CD1333">
      <w:pPr>
        <w:rPr>
          <w:rFonts w:ascii="ＭＳ ゴシック" w:eastAsia="ＭＳ ゴシック" w:hAnsi="ＭＳ ゴシック"/>
          <w:szCs w:val="24"/>
        </w:rPr>
      </w:pPr>
    </w:p>
    <w:p w14:paraId="2F0830E4" w14:textId="79F02B0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9</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患者の多様なニーズに対応し、地域で安心して療養生活を営むことができる環境を構築するための取組を行います。（新規）〔健康増進課〕</w:t>
      </w:r>
    </w:p>
    <w:p w14:paraId="68485C8A" w14:textId="77777777" w:rsidR="00CD1333" w:rsidRPr="004959A5" w:rsidRDefault="00CD1333" w:rsidP="00CD1333">
      <w:pPr>
        <w:rPr>
          <w:rFonts w:ascii="ＭＳ ゴシック" w:eastAsia="ＭＳ ゴシック" w:hAnsi="ＭＳ ゴシック"/>
          <w:szCs w:val="24"/>
        </w:rPr>
      </w:pPr>
    </w:p>
    <w:p w14:paraId="3B12FF70" w14:textId="77777777" w:rsidR="00CD1333" w:rsidRPr="004959A5" w:rsidRDefault="00CD1333" w:rsidP="00CD1333">
      <w:pPr>
        <w:rPr>
          <w:rFonts w:ascii="ＭＳ ゴシック" w:eastAsia="ＭＳ ゴシック" w:hAnsi="ＭＳ ゴシック"/>
          <w:szCs w:val="24"/>
        </w:rPr>
      </w:pPr>
    </w:p>
    <w:p w14:paraId="01B139A7" w14:textId="1718BE9A" w:rsidR="00CD1333" w:rsidRPr="004959A5" w:rsidRDefault="00F34DC3" w:rsidP="00F34DC3">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④重度障害</w:t>
      </w:r>
      <w:r>
        <w:rPr>
          <w:rFonts w:ascii="ＭＳ ゴシック" w:eastAsia="ＭＳ ゴシック" w:hAnsi="ＭＳ ゴシック" w:hint="eastAsia"/>
          <w:b/>
          <w:sz w:val="28"/>
          <w:szCs w:val="28"/>
        </w:rPr>
        <w:t>者</w:t>
      </w:r>
      <w:r w:rsidRPr="005660E5">
        <w:rPr>
          <w:rFonts w:ascii="ＭＳ ゴシック" w:eastAsia="ＭＳ ゴシック" w:hAnsi="ＭＳ ゴシック" w:hint="eastAsia"/>
          <w:b/>
          <w:sz w:val="28"/>
          <w:szCs w:val="28"/>
        </w:rPr>
        <w:t>への支援体制の充実</w:t>
      </w:r>
    </w:p>
    <w:p w14:paraId="06FD767E" w14:textId="77777777" w:rsidR="00CD1333" w:rsidRPr="004959A5" w:rsidRDefault="00CD1333" w:rsidP="00CD1333">
      <w:pPr>
        <w:ind w:firstLineChars="300" w:firstLine="846"/>
        <w:rPr>
          <w:rFonts w:ascii="ＭＳ ゴシック" w:eastAsia="ＭＳ ゴシック" w:hAnsi="ＭＳ ゴシック"/>
          <w:b/>
          <w:sz w:val="28"/>
          <w:szCs w:val="28"/>
        </w:rPr>
      </w:pPr>
    </w:p>
    <w:p w14:paraId="15A6DF9C" w14:textId="34E0A19E" w:rsidR="00CD1333"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28A50211" w14:textId="77777777" w:rsidR="00F34DC3" w:rsidRPr="004959A5" w:rsidRDefault="00F34DC3" w:rsidP="00CD1333">
      <w:pPr>
        <w:ind w:firstLineChars="300" w:firstLine="846"/>
        <w:rPr>
          <w:rFonts w:ascii="ＭＳ ゴシック" w:eastAsia="ＭＳ ゴシック" w:hAnsi="ＭＳ ゴシック"/>
          <w:b/>
          <w:sz w:val="28"/>
          <w:szCs w:val="28"/>
        </w:rPr>
      </w:pPr>
    </w:p>
    <w:p w14:paraId="3DDD0F5B"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強度行動障害のある人や高次脳機能障害のある人、医療的ケアを必要とする人等重度障害者の支援体制の整備が課題となっています。</w:t>
      </w:r>
    </w:p>
    <w:p w14:paraId="64A2EBED"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重度障害者を支える人材の更なる専門性の向上に向けた人材育成が重要となっています。</w:t>
      </w:r>
    </w:p>
    <w:p w14:paraId="5941C314" w14:textId="0757E2EA" w:rsidR="00F34DC3" w:rsidRDefault="00CD1333" w:rsidP="00CD1333">
      <w:pPr>
        <w:pStyle w:val="af4"/>
        <w:numPr>
          <w:ilvl w:val="0"/>
          <w:numId w:val="8"/>
        </w:numPr>
        <w:ind w:leftChars="0"/>
        <w:rPr>
          <w:rFonts w:ascii="ＭＳ ゴシック" w:eastAsia="ＭＳ ゴシック" w:hAnsi="ＭＳ ゴシック"/>
        </w:rPr>
      </w:pPr>
      <w:r w:rsidRPr="004959A5">
        <w:rPr>
          <w:rFonts w:ascii="ＭＳ ゴシック" w:eastAsia="ＭＳ ゴシック" w:hAnsi="ＭＳ ゴシック" w:hint="eastAsia"/>
        </w:rPr>
        <w:t>また、医療的ケア児及びその家族への支援については、関係機関と連携し、情報提供や助言等を行うなど支援体制を整備する必要があります。</w:t>
      </w:r>
    </w:p>
    <w:p w14:paraId="700EEAF0" w14:textId="54D3B0D6" w:rsidR="00CD1333" w:rsidRPr="00F34DC3" w:rsidRDefault="00F34DC3" w:rsidP="00F34DC3">
      <w:pPr>
        <w:widowControl/>
        <w:jc w:val="left"/>
        <w:rPr>
          <w:rFonts w:ascii="ＭＳ ゴシック" w:eastAsia="ＭＳ ゴシック" w:hAnsi="ＭＳ ゴシック"/>
        </w:rPr>
      </w:pPr>
      <w:r>
        <w:rPr>
          <w:rFonts w:ascii="ＭＳ ゴシック" w:eastAsia="ＭＳ ゴシック" w:hAnsi="ＭＳ ゴシック"/>
        </w:rPr>
        <w:br w:type="page"/>
      </w:r>
    </w:p>
    <w:p w14:paraId="7EA6BBFF" w14:textId="03557553" w:rsidR="00CD1333" w:rsidRDefault="00F34DC3" w:rsidP="00F34DC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008290C7" w14:textId="77777777" w:rsidR="00F34DC3" w:rsidRPr="004959A5" w:rsidRDefault="00F34DC3" w:rsidP="00F34DC3">
      <w:pPr>
        <w:rPr>
          <w:rFonts w:ascii="ＭＳ ゴシック" w:eastAsia="ＭＳ ゴシック" w:hAnsi="ＭＳ ゴシック"/>
          <w:b/>
          <w:sz w:val="28"/>
          <w:szCs w:val="28"/>
        </w:rPr>
      </w:pPr>
    </w:p>
    <w:p w14:paraId="4743CBC4" w14:textId="77777777" w:rsidR="00F34DC3" w:rsidRPr="005660E5" w:rsidRDefault="00F34DC3" w:rsidP="00F34DC3">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 xml:space="preserve">④-ａ　</w:t>
      </w:r>
      <w:r w:rsidRPr="005660E5">
        <w:rPr>
          <w:rFonts w:ascii="ＭＳ ゴシック" w:eastAsia="ＭＳ ゴシック" w:hAnsi="ＭＳ ゴシック"/>
          <w:b/>
          <w:sz w:val="28"/>
          <w:szCs w:val="28"/>
        </w:rPr>
        <w:t>重度</w:t>
      </w:r>
      <w:r w:rsidRPr="005660E5">
        <w:rPr>
          <w:rFonts w:ascii="ＭＳ ゴシック" w:eastAsia="ＭＳ ゴシック" w:hAnsi="ＭＳ ゴシック" w:hint="eastAsia"/>
          <w:b/>
          <w:sz w:val="28"/>
          <w:szCs w:val="28"/>
        </w:rPr>
        <w:t>障害</w:t>
      </w:r>
      <w:r w:rsidRPr="005660E5">
        <w:rPr>
          <w:rFonts w:ascii="ＭＳ ゴシック" w:eastAsia="ＭＳ ゴシック" w:hAnsi="ＭＳ ゴシック"/>
          <w:b/>
          <w:sz w:val="28"/>
          <w:szCs w:val="28"/>
        </w:rPr>
        <w:t>者とその家族の支援</w:t>
      </w:r>
    </w:p>
    <w:p w14:paraId="258CB1CD" w14:textId="77777777" w:rsidR="00CD1333" w:rsidRPr="004959A5" w:rsidRDefault="00CD1333" w:rsidP="00CD1333">
      <w:pPr>
        <w:rPr>
          <w:rFonts w:ascii="ＭＳ ゴシック" w:eastAsia="ＭＳ ゴシック" w:hAnsi="ＭＳ ゴシック"/>
          <w:b/>
          <w:sz w:val="28"/>
          <w:szCs w:val="28"/>
        </w:rPr>
      </w:pPr>
    </w:p>
    <w:p w14:paraId="218DD1E7" w14:textId="77777777" w:rsidR="00CD1333" w:rsidRPr="004959A5" w:rsidRDefault="00CD1333" w:rsidP="00CD1333">
      <w:pPr>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rPr>
        <w:t xml:space="preserve">　　　</w:t>
      </w:r>
      <w:r w:rsidRPr="004959A5">
        <w:rPr>
          <w:rFonts w:ascii="ＭＳ ゴシック" w:eastAsia="ＭＳ ゴシック" w:hAnsi="ＭＳ ゴシック" w:hint="eastAsia"/>
          <w:b/>
          <w:szCs w:val="24"/>
          <w:u w:val="single"/>
        </w:rPr>
        <w:t>（ⅰ）強度行動障害者等への支援</w:t>
      </w:r>
    </w:p>
    <w:p w14:paraId="58BA48E2" w14:textId="77777777" w:rsidR="00CD1333" w:rsidRPr="004959A5" w:rsidRDefault="00CD1333" w:rsidP="00CD1333">
      <w:pPr>
        <w:rPr>
          <w:rFonts w:ascii="ＭＳ ゴシック" w:eastAsia="ＭＳ ゴシック" w:hAnsi="ＭＳ ゴシック"/>
          <w:b/>
          <w:szCs w:val="24"/>
          <w:u w:val="single"/>
        </w:rPr>
      </w:pPr>
    </w:p>
    <w:p w14:paraId="7D8AE841" w14:textId="77777777" w:rsidR="00CD1333" w:rsidRPr="004959A5" w:rsidRDefault="00CD1333" w:rsidP="00CD1333">
      <w:pPr>
        <w:ind w:leftChars="306" w:left="978" w:hangingChars="100" w:hanging="241"/>
        <w:rPr>
          <w:rFonts w:ascii="ＭＳ ゴシック" w:eastAsia="ＭＳ ゴシック" w:hAnsi="ＭＳ ゴシック"/>
          <w:szCs w:val="24"/>
        </w:rPr>
      </w:pPr>
      <w:r w:rsidRPr="004959A5">
        <w:rPr>
          <w:rFonts w:ascii="ＭＳ ゴシック" w:eastAsia="ＭＳ ゴシック" w:hAnsi="ＭＳ ゴシック" w:hint="eastAsia"/>
          <w:szCs w:val="24"/>
        </w:rPr>
        <w:t>7． 高次脳機能障害は、障害の特性だけでなく、その名称についても認知度が低いため、支援拠点機関（高次脳機能障害者支援センター）において、県民などを対象に正しい理解の促進を図ります。（再掲）〔健康増進課〕</w:t>
      </w:r>
    </w:p>
    <w:p w14:paraId="54FD03DE" w14:textId="77777777" w:rsidR="00CD1333" w:rsidRPr="004959A5" w:rsidRDefault="00CD1333" w:rsidP="00CD1333">
      <w:pPr>
        <w:ind w:leftChars="374" w:left="964" w:hangingChars="26" w:hanging="63"/>
        <w:rPr>
          <w:rFonts w:ascii="ＭＳ ゴシック" w:eastAsia="ＭＳ ゴシック" w:hAnsi="ＭＳ ゴシック"/>
          <w:szCs w:val="24"/>
        </w:rPr>
      </w:pPr>
    </w:p>
    <w:p w14:paraId="098A380A" w14:textId="77777777" w:rsidR="00CD1333" w:rsidRPr="004959A5" w:rsidRDefault="00CD1333" w:rsidP="00CD1333">
      <w:pPr>
        <w:ind w:leftChars="243" w:left="946" w:hangingChars="150" w:hanging="361"/>
        <w:rPr>
          <w:rFonts w:ascii="ＭＳ ゴシック" w:eastAsia="ＭＳ ゴシック" w:hAnsi="ＭＳ ゴシック"/>
          <w:szCs w:val="24"/>
        </w:rPr>
      </w:pPr>
      <w:r w:rsidRPr="004959A5">
        <w:rPr>
          <w:rFonts w:ascii="ＭＳ ゴシック" w:eastAsia="ＭＳ ゴシック" w:hAnsi="ＭＳ ゴシック" w:hint="eastAsia"/>
          <w:szCs w:val="24"/>
        </w:rPr>
        <w:t>9</w:t>
      </w:r>
      <w:r w:rsidRPr="004959A5">
        <w:rPr>
          <w:rFonts w:ascii="ＭＳ ゴシック" w:eastAsia="ＭＳ ゴシック" w:hAnsi="ＭＳ ゴシック"/>
          <w:szCs w:val="24"/>
        </w:rPr>
        <w:t>1</w:t>
      </w:r>
      <w:r w:rsidRPr="004959A5">
        <w:rPr>
          <w:rFonts w:ascii="ＭＳ ゴシック" w:eastAsia="ＭＳ ゴシック" w:hAnsi="ＭＳ ゴシック" w:hint="eastAsia"/>
          <w:szCs w:val="24"/>
        </w:rPr>
        <w:t>． 高次脳機能障害のある人を支援するため、関係機関との連携を図りながら、支援拠点機関（高次脳機能障害者支援センター）が中心となり専門的な相談支援、研修等を行うほか、身近な地域で支援を受けられるよう、センター、関係機関、市町村等と連携し、相談支援体制の充実・強化を図ります。（再掲）〔健康増進課〕</w:t>
      </w:r>
    </w:p>
    <w:p w14:paraId="169489B0" w14:textId="0BCD7270" w:rsidR="00CD1333" w:rsidRPr="004959A5" w:rsidRDefault="00CD1333" w:rsidP="00CD1333">
      <w:pPr>
        <w:widowControl/>
        <w:jc w:val="left"/>
        <w:rPr>
          <w:rFonts w:ascii="ＭＳ ゴシック" w:eastAsia="ＭＳ ゴシック" w:hAnsi="ＭＳ ゴシック"/>
          <w:szCs w:val="24"/>
        </w:rPr>
      </w:pPr>
    </w:p>
    <w:p w14:paraId="5B72E54D" w14:textId="237CDCD4" w:rsidR="00CD1333" w:rsidRPr="00FE179A" w:rsidRDefault="00CD1333" w:rsidP="00CD1333">
      <w:pPr>
        <w:ind w:leftChars="201" w:left="1067" w:hangingChars="242" w:hanging="583"/>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9</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地域自立支援協議会の活用な</w:t>
      </w:r>
      <w:r w:rsidRPr="00FE179A">
        <w:rPr>
          <w:rFonts w:ascii="ＭＳ ゴシック" w:eastAsia="ＭＳ ゴシック" w:hAnsi="ＭＳ ゴシック" w:hint="eastAsia"/>
          <w:szCs w:val="24"/>
        </w:rPr>
        <w:t>どにより、強度行動障害のある人に対する支援体制の充実に取り組みます。</w:t>
      </w:r>
      <w:r w:rsidR="00A33B0F" w:rsidRPr="00FE179A">
        <w:rPr>
          <w:rFonts w:ascii="ＭＳ ゴシック" w:eastAsia="ＭＳ ゴシック" w:hAnsi="ＭＳ ゴシック" w:hint="eastAsia"/>
          <w:szCs w:val="24"/>
        </w:rPr>
        <w:t>〔障害福祉課〕</w:t>
      </w:r>
    </w:p>
    <w:p w14:paraId="61D395EF" w14:textId="77777777" w:rsidR="00CD1333" w:rsidRPr="00FE179A" w:rsidRDefault="00CD1333" w:rsidP="00CD1333">
      <w:pPr>
        <w:ind w:leftChars="256" w:left="1099" w:hangingChars="200" w:hanging="482"/>
        <w:rPr>
          <w:rFonts w:ascii="ＭＳ ゴシック" w:eastAsia="ＭＳ ゴシック" w:hAnsi="ＭＳ ゴシック"/>
          <w:szCs w:val="24"/>
        </w:rPr>
      </w:pPr>
    </w:p>
    <w:p w14:paraId="0D2BDF4C" w14:textId="77777777" w:rsidR="00CD1333" w:rsidRPr="00FE179A" w:rsidRDefault="00CD1333" w:rsidP="00CD1333">
      <w:pPr>
        <w:ind w:leftChars="400" w:left="1205" w:hangingChars="100" w:hanging="241"/>
        <w:rPr>
          <w:rFonts w:ascii="ＭＳ 明朝" w:hAnsi="ＭＳ 明朝"/>
          <w:szCs w:val="24"/>
        </w:rPr>
      </w:pPr>
      <w:r w:rsidRPr="00FE179A">
        <w:rPr>
          <w:rFonts w:ascii="ＭＳ 明朝" w:hAnsi="ＭＳ 明朝" w:hint="eastAsia"/>
          <w:szCs w:val="24"/>
        </w:rPr>
        <w:t>【用語解説】強度行動障害：</w:t>
      </w:r>
    </w:p>
    <w:p w14:paraId="6722288B" w14:textId="77777777" w:rsidR="00CD1333" w:rsidRPr="00FE179A" w:rsidRDefault="00CD1333" w:rsidP="00CD1333">
      <w:pPr>
        <w:ind w:leftChars="600" w:left="1446"/>
        <w:rPr>
          <w:rFonts w:ascii="ＭＳ 明朝" w:hAnsi="ＭＳ 明朝"/>
          <w:szCs w:val="24"/>
        </w:rPr>
      </w:pPr>
      <w:r w:rsidRPr="00FE179A">
        <w:rPr>
          <w:rFonts w:ascii="ＭＳ 明朝" w:hAnsi="ＭＳ 明朝" w:hint="eastAsia"/>
          <w:szCs w:val="24"/>
        </w:rPr>
        <w:t>知的障害があり、生活環境への極めて不適切な行動としての行動障害が著しい状態を指す。行動障害としては、多動、自傷、他害、興奮、パニック等がある。</w:t>
      </w:r>
    </w:p>
    <w:p w14:paraId="247A56B5" w14:textId="6AB9A571" w:rsidR="004E75F7" w:rsidRDefault="00CD1333" w:rsidP="00CD1333">
      <w:pPr>
        <w:ind w:leftChars="256" w:left="1099" w:hangingChars="200" w:hanging="482"/>
        <w:rPr>
          <w:rFonts w:ascii="ＭＳ ゴシック" w:eastAsia="ＭＳ ゴシック" w:hAnsi="ＭＳ ゴシック"/>
          <w:szCs w:val="24"/>
        </w:rPr>
      </w:pPr>
      <w:r w:rsidRPr="00FE179A">
        <w:rPr>
          <w:rFonts w:ascii="ＭＳ ゴシック" w:eastAsia="ＭＳ ゴシック" w:hAnsi="ＭＳ ゴシック" w:hint="eastAsia"/>
          <w:szCs w:val="24"/>
        </w:rPr>
        <w:t xml:space="preserve">　</w:t>
      </w:r>
    </w:p>
    <w:p w14:paraId="045D1B0D" w14:textId="45EA8C28" w:rsidR="00CD1333" w:rsidRPr="00FE179A" w:rsidRDefault="00CD1333" w:rsidP="00CD1333">
      <w:pPr>
        <w:ind w:leftChars="201" w:left="976" w:hangingChars="204" w:hanging="492"/>
        <w:rPr>
          <w:rFonts w:ascii="ＭＳ ゴシック" w:eastAsia="ＭＳ ゴシック" w:hAnsi="ＭＳ ゴシック"/>
          <w:szCs w:val="24"/>
        </w:rPr>
      </w:pPr>
      <w:r w:rsidRPr="00FE179A">
        <w:rPr>
          <w:rFonts w:ascii="ＭＳ ゴシック" w:eastAsia="ＭＳ ゴシック" w:hAnsi="ＭＳ ゴシック"/>
          <w:szCs w:val="24"/>
        </w:rPr>
        <w:t>1</w:t>
      </w:r>
      <w:r w:rsidR="004E75F7">
        <w:rPr>
          <w:rFonts w:ascii="ＭＳ ゴシック" w:eastAsia="ＭＳ ゴシック" w:hAnsi="ＭＳ ゴシック" w:hint="eastAsia"/>
          <w:szCs w:val="24"/>
        </w:rPr>
        <w:t>9</w:t>
      </w:r>
      <w:r w:rsidR="00722C97">
        <w:rPr>
          <w:rFonts w:ascii="ＭＳ ゴシック" w:eastAsia="ＭＳ ゴシック" w:hAnsi="ＭＳ ゴシック"/>
          <w:szCs w:val="24"/>
        </w:rPr>
        <w:t>2</w:t>
      </w:r>
      <w:r w:rsidRPr="00FE179A">
        <w:rPr>
          <w:rFonts w:ascii="ＭＳ ゴシック" w:eastAsia="ＭＳ ゴシック" w:hAnsi="ＭＳ ゴシック" w:hint="eastAsia"/>
          <w:szCs w:val="24"/>
        </w:rPr>
        <w:t>． 強度行動障害のある人を支える、専門的で質の高い支援人材の確保・育成に取り組</w:t>
      </w:r>
      <w:r w:rsidR="009918A1" w:rsidRPr="00FE179A">
        <w:rPr>
          <w:rFonts w:ascii="ＭＳ ゴシック" w:eastAsia="ＭＳ ゴシック" w:hAnsi="ＭＳ ゴシック" w:hint="eastAsia"/>
          <w:szCs w:val="24"/>
        </w:rPr>
        <w:t>むとともに、各事業所において強度行動障害を有する障害児（者）に対するチーム支援の実施をマネジメントする中心的な役割を果たす人材（中核的人材）の配置を促進し</w:t>
      </w:r>
      <w:r w:rsidRPr="00FE179A">
        <w:rPr>
          <w:rFonts w:ascii="ＭＳ ゴシック" w:eastAsia="ＭＳ ゴシック" w:hAnsi="ＭＳ ゴシック" w:hint="eastAsia"/>
          <w:szCs w:val="24"/>
        </w:rPr>
        <w:t>ます。（新規）〔障害福祉課〕</w:t>
      </w:r>
    </w:p>
    <w:p w14:paraId="02E3652B" w14:textId="77777777" w:rsidR="00CD1333" w:rsidRPr="004959A5" w:rsidRDefault="00CD1333" w:rsidP="00CD1333">
      <w:pPr>
        <w:rPr>
          <w:rFonts w:ascii="ＭＳ ゴシック" w:eastAsia="ＭＳ ゴシック" w:hAnsi="ＭＳ ゴシック"/>
          <w:b/>
          <w:szCs w:val="24"/>
          <w:u w:val="single"/>
        </w:rPr>
      </w:pPr>
    </w:p>
    <w:p w14:paraId="68ACD2DF"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（ⅱ）医療的ケアを要する障害児（者）の支援体制の充実【再掲】</w:t>
      </w:r>
    </w:p>
    <w:p w14:paraId="4922B451" w14:textId="77777777" w:rsidR="00CD1333" w:rsidRPr="004959A5" w:rsidRDefault="00CD1333" w:rsidP="00CD1333">
      <w:pPr>
        <w:rPr>
          <w:rFonts w:ascii="ＭＳ ゴシック" w:eastAsia="ＭＳ ゴシック" w:hAnsi="ＭＳ ゴシック"/>
          <w:b/>
          <w:szCs w:val="24"/>
          <w:u w:val="single"/>
        </w:rPr>
      </w:pPr>
    </w:p>
    <w:p w14:paraId="536C6935" w14:textId="4161BCD8" w:rsidR="00CD1333" w:rsidRPr="004959A5" w:rsidRDefault="00CD1333" w:rsidP="00CD1333">
      <w:pPr>
        <w:ind w:leftChars="201" w:left="963" w:hangingChars="199" w:hanging="479"/>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6</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医療的ケア児（者）が適切な支援を受けられるよう、保健、医療、障害福祉、保育、教育等の関係機関と連携を図るため、山梨県医療的ケア児者等支援検討会議を設置し、支援体制を整備します。（再掲）〔障害福祉課〕</w:t>
      </w:r>
    </w:p>
    <w:p w14:paraId="010CF1AC"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89FF7AC" w14:textId="73E2AAE9" w:rsidR="00CD1333" w:rsidRPr="004959A5" w:rsidRDefault="00CD1333" w:rsidP="00CD1333">
      <w:pPr>
        <w:ind w:leftChars="201" w:left="963" w:hangingChars="199" w:hanging="479"/>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6</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医療的ケア児（者）に対する総合的な支援体制の構築に取り組むコーディネーターの養成研修を実施し、市町村への配置を促進します。（再掲）〔障害福祉課〕</w:t>
      </w:r>
    </w:p>
    <w:p w14:paraId="5BED776C"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B062B07" w14:textId="3FD6D484" w:rsidR="00DF1C26" w:rsidRDefault="00CD1333" w:rsidP="00DF1C26">
      <w:pPr>
        <w:ind w:leftChars="201" w:left="961" w:hangingChars="198" w:hanging="477"/>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E75F7">
        <w:rPr>
          <w:rFonts w:ascii="ＭＳ ゴシック" w:eastAsia="ＭＳ ゴシック" w:hAnsi="ＭＳ ゴシック" w:hint="eastAsia"/>
          <w:szCs w:val="24"/>
        </w:rPr>
        <w:t>6</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医療的ケア児支援センターにおいて、医療的ケア児（者）やその家族からの相談をしっかりと受け止め、関係機関と連携し、活用可能な社会資源の情報提供や助言等を行います。（新規）（再掲）〔障害福祉課〕</w:t>
      </w:r>
      <w:r w:rsidR="00DF1C26">
        <w:rPr>
          <w:rFonts w:ascii="ＭＳ ゴシック" w:eastAsia="ＭＳ ゴシック" w:hAnsi="ＭＳ ゴシック"/>
          <w:szCs w:val="24"/>
        </w:rPr>
        <w:br w:type="page"/>
      </w:r>
    </w:p>
    <w:p w14:paraId="66ECF1E9" w14:textId="357DBE83" w:rsidR="004E75F7" w:rsidRPr="004959A5" w:rsidRDefault="004E75F7" w:rsidP="004E75F7">
      <w:pPr>
        <w:ind w:leftChars="201" w:left="961" w:hangingChars="198" w:hanging="477"/>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860FEB">
        <w:rPr>
          <w:rFonts w:ascii="ＭＳ ゴシック" w:eastAsia="ＭＳ ゴシック" w:hAnsi="ＭＳ ゴシック" w:hint="eastAsia"/>
          <w:szCs w:val="24"/>
        </w:rPr>
        <w:t>9</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xml:space="preserve">． </w:t>
      </w:r>
      <w:r w:rsidR="00860FEB" w:rsidRPr="00860FEB">
        <w:rPr>
          <w:rFonts w:ascii="ＭＳ ゴシック" w:eastAsia="ＭＳ ゴシック" w:hAnsi="ＭＳ ゴシック" w:hint="eastAsia"/>
          <w:szCs w:val="24"/>
        </w:rPr>
        <w:t>身近な地域で医療的ケア児やその家族からの相談に応じられるよう、富士・東部圏域への医療的ケア児支援センターのサテライト開設に向けた検討を進めます。</w:t>
      </w:r>
      <w:r w:rsidRPr="004959A5">
        <w:rPr>
          <w:rFonts w:ascii="ＭＳ ゴシック" w:eastAsia="ＭＳ ゴシック" w:hAnsi="ＭＳ ゴシック" w:hint="eastAsia"/>
          <w:szCs w:val="24"/>
        </w:rPr>
        <w:t>（新規）〔障害福祉課〕</w:t>
      </w:r>
    </w:p>
    <w:p w14:paraId="0C67714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770A187" w14:textId="5DE1998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6</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xml:space="preserve">.　医療的ケア児への支援やその家族の負担軽減を図るため、訪問看護ステーション、障害児通所支援事業所等の看護師や介護職員などの技能向上を図る研修会等を実施します。≪児≫（再掲）〔障害福祉課〕 </w:t>
      </w:r>
    </w:p>
    <w:p w14:paraId="36F1ACDB" w14:textId="77777777" w:rsidR="00CD1333" w:rsidRPr="004959A5" w:rsidRDefault="00CD1333" w:rsidP="00CD1333">
      <w:pPr>
        <w:widowControl/>
        <w:jc w:val="left"/>
        <w:rPr>
          <w:rFonts w:ascii="ＭＳ ゴシック" w:eastAsia="ＭＳ ゴシック" w:hAnsi="ＭＳ ゴシック"/>
          <w:szCs w:val="24"/>
        </w:rPr>
      </w:pPr>
    </w:p>
    <w:p w14:paraId="70812E4A" w14:textId="29B9AB6F"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9918A1">
        <w:rPr>
          <w:rFonts w:ascii="ＭＳ ゴシック" w:eastAsia="ＭＳ ゴシック" w:hAnsi="ＭＳ ゴシック"/>
          <w:szCs w:val="24"/>
        </w:rPr>
        <w:t>6</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重度の医療的ケア児（者）や重症障害児（者）を在宅で介護する家族に対するレスパイトケアを充実するため、医療型短期入所事業所が不足している峡東、峡南及び富士・東部圏域への事業所の開設を促進します。特に、医療度が高い医療的ケア児（者）の受け入れ体制を充実するため、富士東部圏域への医療機関による医療型短期入所事業所の開設を促進します。（再掲）〔障害福祉課〕</w:t>
      </w:r>
    </w:p>
    <w:p w14:paraId="26D9B9D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9BAD80E" w14:textId="3B8E819A"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860FEB">
        <w:rPr>
          <w:rFonts w:ascii="ＭＳ ゴシック" w:eastAsia="ＭＳ ゴシック" w:hAnsi="ＭＳ ゴシック" w:hint="eastAsia"/>
          <w:szCs w:val="24"/>
        </w:rPr>
        <w:t>7</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医療的ケア児（者）の自立した生活を地域で支援するため、市町村に対して地域の実情に応じたサービス提供の実施を促します。（再掲）〔障害福祉課〕</w:t>
      </w:r>
    </w:p>
    <w:p w14:paraId="5FFF42FD" w14:textId="63ABF826" w:rsidR="00CD1333" w:rsidRPr="004959A5" w:rsidRDefault="00CD1333" w:rsidP="00CD1333">
      <w:pPr>
        <w:widowControl/>
        <w:jc w:val="left"/>
        <w:rPr>
          <w:rFonts w:ascii="ＭＳ ゴシック" w:eastAsia="ＭＳ ゴシック" w:hAnsi="ＭＳ ゴシック"/>
          <w:szCs w:val="24"/>
        </w:rPr>
      </w:pPr>
    </w:p>
    <w:p w14:paraId="5EB9BCB3" w14:textId="010B0F47" w:rsidR="00860FEB"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860FEB">
        <w:rPr>
          <w:rFonts w:ascii="ＭＳ ゴシック" w:eastAsia="ＭＳ ゴシック" w:hAnsi="ＭＳ ゴシック" w:hint="eastAsia"/>
          <w:szCs w:val="24"/>
        </w:rPr>
        <w:t>7</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障害児通所支援を利用することが困難な重症心身障害児などの重度の障害のある子どもに対して、居宅を訪問して日常生活における基本的な動作の指導や知識技能の付与など発達支援サービスを行う児童発達支援センターの整備等を促進します。≪児≫（再掲）〔障害福祉課〕</w:t>
      </w:r>
    </w:p>
    <w:p w14:paraId="7CA4FCA2" w14:textId="77777777" w:rsidR="00DF1C26" w:rsidRDefault="00DF1C26" w:rsidP="00CD1333">
      <w:pPr>
        <w:ind w:leftChars="206" w:left="978" w:hangingChars="200" w:hanging="482"/>
        <w:rPr>
          <w:rFonts w:ascii="ＭＳ ゴシック" w:eastAsia="ＭＳ ゴシック" w:hAnsi="ＭＳ ゴシック"/>
          <w:szCs w:val="24"/>
        </w:rPr>
      </w:pPr>
    </w:p>
    <w:p w14:paraId="21277E28" w14:textId="14ADFCB8"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860FEB">
        <w:rPr>
          <w:rFonts w:ascii="ＭＳ ゴシック" w:eastAsia="ＭＳ ゴシック" w:hAnsi="ＭＳ ゴシック" w:hint="eastAsia"/>
          <w:szCs w:val="24"/>
        </w:rPr>
        <w:t>5</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慢性的な疾病にかかっていることにより、長期にわたり療養を必要とする児童などの健全育成及び自立促進を図るために、児童及びその家族からの相談に応じ、必要な情報の提供及び助言を行うとともに、関係機関との連絡調整などを行います。≪児≫（再掲）〔健康増進課〕</w:t>
      </w:r>
    </w:p>
    <w:p w14:paraId="031F8D84" w14:textId="63621413" w:rsidR="00CD1333" w:rsidRDefault="00CD1333" w:rsidP="000A2FEA">
      <w:pPr>
        <w:rPr>
          <w:rFonts w:ascii="ＭＳ ゴシック" w:eastAsia="ＭＳ ゴシック" w:hAnsi="ＭＳ ゴシック"/>
          <w:szCs w:val="24"/>
        </w:rPr>
      </w:pPr>
    </w:p>
    <w:p w14:paraId="44A90175" w14:textId="77777777" w:rsidR="000A2FEA" w:rsidRPr="004959A5" w:rsidRDefault="000A2FEA" w:rsidP="000A2FEA">
      <w:pPr>
        <w:rPr>
          <w:rFonts w:ascii="ＭＳ ゴシック" w:eastAsia="ＭＳ ゴシック" w:hAnsi="ＭＳ ゴシック"/>
          <w:szCs w:val="24"/>
        </w:rPr>
      </w:pPr>
    </w:p>
    <w:p w14:paraId="3991F711" w14:textId="079E51A3" w:rsidR="00CD1333" w:rsidRPr="004959A5" w:rsidRDefault="00F34DC3" w:rsidP="00F34DC3">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④-ｂ　重度障害のある方を</w:t>
      </w:r>
      <w:r w:rsidRPr="005660E5">
        <w:rPr>
          <w:rFonts w:ascii="ＭＳ ゴシック" w:eastAsia="ＭＳ ゴシック" w:hAnsi="ＭＳ ゴシック"/>
          <w:b/>
          <w:sz w:val="28"/>
          <w:szCs w:val="28"/>
        </w:rPr>
        <w:t>支える専門人材の育成</w:t>
      </w:r>
    </w:p>
    <w:p w14:paraId="2FC024EA" w14:textId="77777777" w:rsidR="00CD1333" w:rsidRPr="004959A5" w:rsidRDefault="00CD1333" w:rsidP="00CD1333">
      <w:pPr>
        <w:rPr>
          <w:rFonts w:ascii="ＭＳ ゴシック" w:eastAsia="ＭＳ ゴシック" w:hAnsi="ＭＳ ゴシック"/>
          <w:b/>
          <w:sz w:val="28"/>
          <w:szCs w:val="28"/>
        </w:rPr>
      </w:pPr>
    </w:p>
    <w:p w14:paraId="7954E166" w14:textId="505DE69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11</w:t>
      </w:r>
      <w:r w:rsidR="00860FEB">
        <w:rPr>
          <w:rFonts w:ascii="ＭＳ ゴシック" w:eastAsia="ＭＳ ゴシック" w:hAnsi="ＭＳ ゴシック" w:hint="eastAsia"/>
          <w:szCs w:val="24"/>
        </w:rPr>
        <w:t>2</w:t>
      </w:r>
      <w:r w:rsidRPr="004959A5">
        <w:rPr>
          <w:rFonts w:ascii="ＭＳ ゴシック" w:eastAsia="ＭＳ ゴシック" w:hAnsi="ＭＳ ゴシック" w:hint="eastAsia"/>
          <w:szCs w:val="24"/>
        </w:rPr>
        <w:t>． 重度の障害のある人が安定した生活を営めるよう、障害の重度化等に対応した専門的スキルを有する人材を育成します。（再掲）〔障害福祉課〕</w:t>
      </w:r>
    </w:p>
    <w:p w14:paraId="4857EF54" w14:textId="77777777" w:rsidR="00CD1333" w:rsidRPr="004959A5" w:rsidRDefault="00CD1333" w:rsidP="00CD1333">
      <w:pPr>
        <w:rPr>
          <w:rFonts w:ascii="ＭＳ ゴシック" w:eastAsia="ＭＳ ゴシック" w:hAnsi="ＭＳ ゴシック"/>
          <w:b/>
          <w:sz w:val="28"/>
          <w:szCs w:val="28"/>
        </w:rPr>
      </w:pPr>
    </w:p>
    <w:p w14:paraId="70854B4B" w14:textId="73C3C21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722C97">
        <w:rPr>
          <w:rFonts w:ascii="ＭＳ ゴシック" w:eastAsia="ＭＳ ゴシック" w:hAnsi="ＭＳ ゴシック"/>
          <w:szCs w:val="24"/>
        </w:rPr>
        <w:t>59</w:t>
      </w:r>
      <w:r w:rsidRPr="004959A5">
        <w:rPr>
          <w:rFonts w:ascii="ＭＳ ゴシック" w:eastAsia="ＭＳ ゴシック" w:hAnsi="ＭＳ ゴシック" w:hint="eastAsia"/>
          <w:szCs w:val="24"/>
        </w:rPr>
        <w:t>． たんの吸引や経管栄養が必要な人に将来にわたって必要な医療的ケアをより安全に提供するため、介護職員などを対象とした研修などの充実に取り組みます。（再掲）〔健康長寿推進課、障害福祉課〕</w:t>
      </w:r>
    </w:p>
    <w:p w14:paraId="44A67E06" w14:textId="77777777" w:rsidR="00CD1333" w:rsidRPr="004959A5" w:rsidRDefault="00CD1333" w:rsidP="00CD1333">
      <w:pPr>
        <w:rPr>
          <w:rFonts w:ascii="ＭＳ ゴシック" w:eastAsia="ＭＳ ゴシック" w:hAnsi="ＭＳ ゴシック"/>
          <w:b/>
          <w:sz w:val="28"/>
          <w:szCs w:val="28"/>
        </w:rPr>
      </w:pPr>
    </w:p>
    <w:p w14:paraId="5512F033" w14:textId="64FB45A4" w:rsidR="00E01D17" w:rsidRDefault="00CD1333" w:rsidP="00E01D17">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1A37BD">
        <w:rPr>
          <w:rFonts w:ascii="ＭＳ ゴシック" w:eastAsia="ＭＳ ゴシック" w:hAnsi="ＭＳ ゴシック"/>
          <w:szCs w:val="24"/>
        </w:rPr>
        <w:t>6</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医療的ケア児への支援やその家族の負担軽減を図るため、訪問看護ステーション、障害児通所支援事業所等の看護師や介護職員などの技能向上を図る研修会等を実施します。≪児≫（再掲）〔障害福祉課〕</w:t>
      </w:r>
      <w:r w:rsidR="00E01D17">
        <w:rPr>
          <w:rFonts w:ascii="ＭＳ ゴシック" w:eastAsia="ＭＳ ゴシック" w:hAnsi="ＭＳ ゴシック"/>
          <w:szCs w:val="24"/>
        </w:rPr>
        <w:br w:type="page"/>
      </w:r>
    </w:p>
    <w:p w14:paraId="7AB3161A" w14:textId="4CA4BA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1</w:t>
      </w:r>
      <w:r w:rsidR="00860FEB">
        <w:rPr>
          <w:rFonts w:ascii="ＭＳ ゴシック" w:eastAsia="ＭＳ ゴシック" w:hAnsi="ＭＳ ゴシック" w:hint="eastAsia"/>
          <w:szCs w:val="24"/>
        </w:rPr>
        <w:t>9</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医療的ケア児支援センターの研修体制を強化し、介護職員や保育士、小中学校教諭など医療的ケア児（者）に関わる職員などを対象とした研修の充実に取り組みます。また、医療的ケアの種類に応じた研修の充実に取り組みます。（新規）〔障害福祉課〕</w:t>
      </w:r>
    </w:p>
    <w:p w14:paraId="4363D855" w14:textId="77777777" w:rsidR="00CD1333" w:rsidRPr="004959A5" w:rsidRDefault="00CD1333" w:rsidP="00CD1333">
      <w:pPr>
        <w:rPr>
          <w:rFonts w:ascii="ＭＳ ゴシック" w:eastAsia="ＭＳ ゴシック" w:hAnsi="ＭＳ ゴシック"/>
          <w:b/>
          <w:sz w:val="28"/>
          <w:szCs w:val="28"/>
        </w:rPr>
      </w:pPr>
    </w:p>
    <w:p w14:paraId="686F1C81" w14:textId="137E053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860FEB">
        <w:rPr>
          <w:rFonts w:ascii="ＭＳ ゴシック" w:eastAsia="ＭＳ ゴシック" w:hAnsi="ＭＳ ゴシック" w:hint="eastAsia"/>
          <w:szCs w:val="24"/>
        </w:rPr>
        <w:t>9</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医療的ケア児（者）に関わっている看護師に向けた実践研修や潜在看護師をターゲットにした研修を実施し、看護人材の育成、充実に取り組みます。（新規）〔障害福祉課〕</w:t>
      </w:r>
    </w:p>
    <w:p w14:paraId="28C90F3A" w14:textId="249896BE" w:rsidR="00CD1333" w:rsidRDefault="00CD1333" w:rsidP="00CD1333">
      <w:pPr>
        <w:rPr>
          <w:rFonts w:ascii="ＭＳ ゴシック" w:eastAsia="ＭＳ ゴシック" w:hAnsi="ＭＳ ゴシック"/>
          <w:b/>
          <w:sz w:val="28"/>
          <w:szCs w:val="28"/>
        </w:rPr>
      </w:pPr>
    </w:p>
    <w:p w14:paraId="0CDBB2AB" w14:textId="77777777" w:rsidR="000A2FEA" w:rsidRPr="004959A5" w:rsidRDefault="000A2FEA" w:rsidP="00CD1333">
      <w:pPr>
        <w:rPr>
          <w:rFonts w:ascii="ＭＳ ゴシック" w:eastAsia="ＭＳ ゴシック" w:hAnsi="ＭＳ ゴシック"/>
          <w:b/>
          <w:sz w:val="28"/>
          <w:szCs w:val="28"/>
        </w:rPr>
      </w:pPr>
    </w:p>
    <w:p w14:paraId="4459EA81" w14:textId="66D06B10" w:rsidR="00CD1333" w:rsidRPr="004959A5" w:rsidRDefault="00F34DC3" w:rsidP="00F34DC3">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④-ｃ　重度障害者向け</w:t>
      </w:r>
      <w:r w:rsidRPr="005660E5">
        <w:rPr>
          <w:rFonts w:ascii="ＭＳ ゴシック" w:eastAsia="ＭＳ ゴシック" w:hAnsi="ＭＳ ゴシック"/>
          <w:b/>
          <w:sz w:val="28"/>
          <w:szCs w:val="28"/>
        </w:rPr>
        <w:t>障害福祉サービスの充実</w:t>
      </w:r>
    </w:p>
    <w:p w14:paraId="488626D0" w14:textId="77777777" w:rsidR="00CD1333" w:rsidRPr="004959A5" w:rsidRDefault="00CD1333" w:rsidP="00CD1333">
      <w:pPr>
        <w:rPr>
          <w:rFonts w:ascii="ＭＳ ゴシック" w:eastAsia="ＭＳ ゴシック" w:hAnsi="ＭＳ ゴシック"/>
          <w:b/>
          <w:sz w:val="28"/>
          <w:szCs w:val="28"/>
        </w:rPr>
      </w:pPr>
    </w:p>
    <w:p w14:paraId="5D8BCC22" w14:textId="499DD15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412235">
        <w:rPr>
          <w:rFonts w:ascii="ＭＳ ゴシック" w:eastAsia="ＭＳ ゴシック" w:hAnsi="ＭＳ ゴシック" w:hint="eastAsia"/>
          <w:szCs w:val="24"/>
        </w:rPr>
        <w:t>04</w:t>
      </w:r>
      <w:r w:rsidRPr="004959A5">
        <w:rPr>
          <w:rFonts w:ascii="ＭＳ ゴシック" w:eastAsia="ＭＳ ゴシック" w:hAnsi="ＭＳ ゴシック" w:hint="eastAsia"/>
          <w:szCs w:val="24"/>
        </w:rPr>
        <w:t>． 職員の配置加算の活用や障害児（者）施設整備費補助金の活用により、重度の障害のある人を受け入れるグループホームの充実を図ります。（再掲）〔障害福祉課〕</w:t>
      </w:r>
    </w:p>
    <w:p w14:paraId="572314A2" w14:textId="77777777" w:rsidR="00CD1333" w:rsidRPr="004959A5" w:rsidRDefault="00CD1333" w:rsidP="00CD1333">
      <w:pPr>
        <w:rPr>
          <w:rFonts w:ascii="ＭＳ ゴシック" w:eastAsia="ＭＳ ゴシック" w:hAnsi="ＭＳ ゴシック"/>
          <w:b/>
          <w:sz w:val="28"/>
          <w:szCs w:val="28"/>
        </w:rPr>
      </w:pPr>
    </w:p>
    <w:p w14:paraId="77DB7459" w14:textId="7C98A03B" w:rsidR="00860FEB"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412235">
        <w:rPr>
          <w:rFonts w:ascii="ＭＳ ゴシック" w:eastAsia="ＭＳ ゴシック" w:hAnsi="ＭＳ ゴシック" w:hint="eastAsia"/>
          <w:szCs w:val="24"/>
        </w:rPr>
        <w:t>3</w:t>
      </w:r>
      <w:r w:rsidRPr="004959A5">
        <w:rPr>
          <w:rFonts w:ascii="ＭＳ ゴシック" w:eastAsia="ＭＳ ゴシック" w:hAnsi="ＭＳ ゴシック" w:hint="eastAsia"/>
          <w:szCs w:val="24"/>
        </w:rPr>
        <w:t>． 重度の障害のある人に対する生活介護サービスなどについては、利用者のニーズなどを勘案する中で、必要なサービスの量的・質的な充実を図ります。（再掲）〔障害福祉課〕</w:t>
      </w:r>
    </w:p>
    <w:p w14:paraId="6E8590F2" w14:textId="77777777" w:rsidR="00E01D17" w:rsidRDefault="00E01D17" w:rsidP="00CD1333">
      <w:pPr>
        <w:ind w:leftChars="200" w:left="964" w:hangingChars="200" w:hanging="482"/>
        <w:rPr>
          <w:rFonts w:ascii="ＭＳ ゴシック" w:eastAsia="ＭＳ ゴシック" w:hAnsi="ＭＳ ゴシック"/>
          <w:szCs w:val="24"/>
        </w:rPr>
      </w:pPr>
    </w:p>
    <w:p w14:paraId="06F8BC13" w14:textId="049F4E2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412235">
        <w:rPr>
          <w:rFonts w:ascii="ＭＳ ゴシック" w:eastAsia="ＭＳ ゴシック" w:hAnsi="ＭＳ ゴシック" w:hint="eastAsia"/>
          <w:szCs w:val="24"/>
        </w:rPr>
        <w:t>4</w:t>
      </w:r>
      <w:r w:rsidRPr="004959A5">
        <w:rPr>
          <w:rFonts w:ascii="ＭＳ ゴシック" w:eastAsia="ＭＳ ゴシック" w:hAnsi="ＭＳ ゴシック" w:hint="eastAsia"/>
          <w:szCs w:val="24"/>
        </w:rPr>
        <w:t>． 病院への長期入院などによる医療的ケアに加え、常時の介護を必要とする障害のある人に対する療養介護については、利用者のニーズなどを勘案する中で、必要なサービスの確保に努めます。（再掲）〔障害福祉課〕</w:t>
      </w:r>
    </w:p>
    <w:p w14:paraId="0F53D54F" w14:textId="77777777" w:rsidR="00CD1333" w:rsidRPr="004959A5" w:rsidRDefault="00CD1333" w:rsidP="00CD1333">
      <w:pPr>
        <w:rPr>
          <w:rFonts w:ascii="ＭＳ ゴシック" w:eastAsia="ＭＳ ゴシック" w:hAnsi="ＭＳ ゴシック"/>
          <w:b/>
          <w:sz w:val="28"/>
          <w:szCs w:val="28"/>
        </w:rPr>
      </w:pPr>
    </w:p>
    <w:p w14:paraId="1E2AF837" w14:textId="432691B0"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1</w:t>
      </w:r>
      <w:r w:rsidR="00412235">
        <w:rPr>
          <w:rFonts w:ascii="ＭＳ ゴシック" w:eastAsia="ＭＳ ゴシック" w:hAnsi="ＭＳ ゴシック" w:hint="eastAsia"/>
          <w:szCs w:val="24"/>
        </w:rPr>
        <w:t>5</w:t>
      </w:r>
      <w:r w:rsidRPr="004959A5">
        <w:rPr>
          <w:rFonts w:ascii="ＭＳ ゴシック" w:eastAsia="ＭＳ ゴシック" w:hAnsi="ＭＳ ゴシック" w:hint="eastAsia"/>
          <w:szCs w:val="24"/>
        </w:rPr>
        <w:t>． 障害者支援施設については、入所者の地域移行を進めるとともに、利用者の重度化・高齢化やプライバシーの配慮に対応するため、施設の小規模化及び居室の個室化を促進します。また、必要な障害者支援施設について障害児（者）施設整備費補助金の活用などにより整備を支援します。居室の個室化については、感染防止対策の観点でも有効と考えられることから、今後も促進を図ります。（再掲）〔障害福祉課〕</w:t>
      </w:r>
    </w:p>
    <w:p w14:paraId="39AFDB63" w14:textId="3EBA9B50" w:rsidR="002A7072" w:rsidRDefault="002A7072" w:rsidP="002A7072">
      <w:pPr>
        <w:rPr>
          <w:rFonts w:ascii="ＭＳ ゴシック" w:eastAsia="ＭＳ ゴシック" w:hAnsi="ＭＳ ゴシック"/>
          <w:szCs w:val="24"/>
        </w:rPr>
      </w:pPr>
    </w:p>
    <w:p w14:paraId="47D39FD3" w14:textId="641EAA02" w:rsidR="00E01D17" w:rsidRDefault="002A7072" w:rsidP="002A7072">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11</w:t>
      </w:r>
      <w:r>
        <w:rPr>
          <w:rFonts w:ascii="ＭＳ ゴシック" w:eastAsia="ＭＳ ゴシック" w:hAnsi="ＭＳ ゴシック" w:hint="eastAsia"/>
          <w:szCs w:val="24"/>
        </w:rPr>
        <w:t>7</w:t>
      </w:r>
      <w:r w:rsidRPr="000219E0">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富士・東部圏域においては、利用者の高齢化、障害の重度化、強度行動障害や医療的ケア等により入所施設での専門的支援が真に必要な方及び家族からの施設入所の希望に身近な地域で対応できる施設の整備について、入所定員数が目標定員数を超えないよう努めつつ、整備費の設置者負担を軽減する補助率の引き上げを実施することで整備を促進します。（令和7年度～令和8年度）</w:t>
      </w:r>
      <w:r w:rsidRPr="000219E0">
        <w:rPr>
          <w:rFonts w:ascii="ＭＳ ゴシック" w:eastAsia="ＭＳ ゴシック" w:hAnsi="ＭＳ ゴシック" w:hint="eastAsia"/>
          <w:szCs w:val="24"/>
        </w:rPr>
        <w:t>（新規）</w:t>
      </w:r>
      <w:r w:rsidR="00CF6999">
        <w:rPr>
          <w:rFonts w:ascii="ＭＳ ゴシック" w:eastAsia="ＭＳ ゴシック" w:hAnsi="ＭＳ ゴシック" w:hint="eastAsia"/>
          <w:szCs w:val="24"/>
        </w:rPr>
        <w:t>（再掲）</w:t>
      </w:r>
      <w:r w:rsidRPr="000219E0">
        <w:rPr>
          <w:rFonts w:ascii="ＭＳ ゴシック" w:eastAsia="ＭＳ ゴシック" w:hAnsi="ＭＳ ゴシック" w:hint="eastAsia"/>
          <w:szCs w:val="24"/>
        </w:rPr>
        <w:t>〔障害福祉課〕</w:t>
      </w:r>
    </w:p>
    <w:p w14:paraId="4AE335EB" w14:textId="77777777" w:rsidR="00E01D17" w:rsidRDefault="00E01D17">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5848AF6F" w14:textId="56CE8D3C" w:rsidR="002A7072" w:rsidRDefault="002A7072" w:rsidP="002A7072">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lastRenderedPageBreak/>
        <w:t>11</w:t>
      </w:r>
      <w:r>
        <w:rPr>
          <w:rFonts w:ascii="ＭＳ ゴシック" w:eastAsia="ＭＳ ゴシック" w:hAnsi="ＭＳ ゴシック" w:hint="eastAsia"/>
          <w:szCs w:val="24"/>
        </w:rPr>
        <w:t>8</w:t>
      </w:r>
      <w:r w:rsidRPr="000219E0">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強度行動障害を伴う重度知的障害者など、最重度の障害</w:t>
      </w:r>
      <w:r w:rsidR="00E330BD">
        <w:rPr>
          <w:rFonts w:ascii="ＭＳ ゴシック" w:eastAsia="ＭＳ ゴシック" w:hAnsi="ＭＳ ゴシック" w:hint="eastAsia"/>
          <w:szCs w:val="24"/>
        </w:rPr>
        <w:t>のある人</w:t>
      </w:r>
      <w:r w:rsidRPr="003E153C">
        <w:rPr>
          <w:rFonts w:ascii="ＭＳ ゴシック" w:eastAsia="ＭＳ ゴシック" w:hAnsi="ＭＳ ゴシック" w:hint="eastAsia"/>
          <w:szCs w:val="24"/>
        </w:rPr>
        <w:t>にも対応できる日中サービス支援型グループホームの整備について、整備費の設置者負担を軽減する補助率の引き上げを実施することで、未設置地域である富士・東部圏域における早期開設を促進します。（令和7年度～令和8年度）</w:t>
      </w:r>
      <w:r w:rsidRPr="000219E0">
        <w:rPr>
          <w:rFonts w:ascii="ＭＳ ゴシック" w:eastAsia="ＭＳ ゴシック" w:hAnsi="ＭＳ ゴシック" w:hint="eastAsia"/>
          <w:szCs w:val="24"/>
        </w:rPr>
        <w:t>（新規）</w:t>
      </w:r>
      <w:r w:rsidR="00CF6999">
        <w:rPr>
          <w:rFonts w:ascii="ＭＳ ゴシック" w:eastAsia="ＭＳ ゴシック" w:hAnsi="ＭＳ ゴシック" w:hint="eastAsia"/>
          <w:szCs w:val="24"/>
        </w:rPr>
        <w:t>（再掲）</w:t>
      </w:r>
      <w:r w:rsidRPr="000219E0">
        <w:rPr>
          <w:rFonts w:ascii="ＭＳ ゴシック" w:eastAsia="ＭＳ ゴシック" w:hAnsi="ＭＳ ゴシック" w:hint="eastAsia"/>
          <w:szCs w:val="24"/>
        </w:rPr>
        <w:t>〔障害福祉課〕</w:t>
      </w:r>
    </w:p>
    <w:p w14:paraId="538E5BA6" w14:textId="77777777" w:rsidR="002A7072" w:rsidRDefault="002A7072" w:rsidP="002A7072">
      <w:pPr>
        <w:ind w:leftChars="200" w:left="964" w:hangingChars="200" w:hanging="482"/>
        <w:rPr>
          <w:rFonts w:ascii="ＭＳ ゴシック" w:eastAsia="ＭＳ ゴシック" w:hAnsi="ＭＳ ゴシック"/>
          <w:szCs w:val="24"/>
        </w:rPr>
      </w:pPr>
    </w:p>
    <w:p w14:paraId="1AE73DE3" w14:textId="6970E276" w:rsidR="002A7072" w:rsidRPr="004959A5" w:rsidRDefault="002A7072" w:rsidP="002076E1">
      <w:pPr>
        <w:ind w:leftChars="200" w:left="964" w:hangingChars="200" w:hanging="482"/>
        <w:rPr>
          <w:rFonts w:ascii="ＭＳ ゴシック" w:eastAsia="ＭＳ ゴシック" w:hAnsi="ＭＳ ゴシック"/>
          <w:szCs w:val="24"/>
        </w:rPr>
      </w:pPr>
      <w:r w:rsidRPr="000219E0">
        <w:rPr>
          <w:rFonts w:ascii="ＭＳ ゴシック" w:eastAsia="ＭＳ ゴシック" w:hAnsi="ＭＳ ゴシック" w:hint="eastAsia"/>
          <w:szCs w:val="24"/>
        </w:rPr>
        <w:t>11</w:t>
      </w:r>
      <w:r>
        <w:rPr>
          <w:rFonts w:ascii="ＭＳ ゴシック" w:eastAsia="ＭＳ ゴシック" w:hAnsi="ＭＳ ゴシック" w:hint="eastAsia"/>
          <w:szCs w:val="24"/>
        </w:rPr>
        <w:t>9</w:t>
      </w:r>
      <w:r w:rsidRPr="000219E0">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強度行動障害を伴う重度知的障害者など、最重度の障害</w:t>
      </w:r>
      <w:r w:rsidR="00E330BD">
        <w:rPr>
          <w:rFonts w:ascii="ＭＳ ゴシック" w:eastAsia="ＭＳ ゴシック" w:hAnsi="ＭＳ ゴシック" w:hint="eastAsia"/>
          <w:szCs w:val="24"/>
        </w:rPr>
        <w:t>のある人</w:t>
      </w:r>
      <w:r w:rsidRPr="003E153C">
        <w:rPr>
          <w:rFonts w:ascii="ＭＳ ゴシック" w:eastAsia="ＭＳ ゴシック" w:hAnsi="ＭＳ ゴシック" w:hint="eastAsia"/>
          <w:szCs w:val="24"/>
        </w:rPr>
        <w:t>にも対応できる施設の開設までの期間に限り、他圏域との不均衡に対する措置として、未設置地域の利用者が県外の施設を利用する場合に家賃負担の軽減を図ります。</w:t>
      </w:r>
      <w:r w:rsidRPr="000219E0">
        <w:rPr>
          <w:rFonts w:ascii="ＭＳ ゴシック" w:eastAsia="ＭＳ ゴシック" w:hAnsi="ＭＳ ゴシック" w:hint="eastAsia"/>
          <w:szCs w:val="24"/>
        </w:rPr>
        <w:t>（新規）</w:t>
      </w:r>
      <w:r w:rsidR="00CF6999">
        <w:rPr>
          <w:rFonts w:ascii="ＭＳ ゴシック" w:eastAsia="ＭＳ ゴシック" w:hAnsi="ＭＳ ゴシック" w:hint="eastAsia"/>
          <w:szCs w:val="24"/>
        </w:rPr>
        <w:t>（再掲）</w:t>
      </w:r>
      <w:r w:rsidRPr="000219E0">
        <w:rPr>
          <w:rFonts w:ascii="ＭＳ ゴシック" w:eastAsia="ＭＳ ゴシック" w:hAnsi="ＭＳ ゴシック" w:hint="eastAsia"/>
          <w:szCs w:val="24"/>
        </w:rPr>
        <w:t>〔障害福祉課〕</w:t>
      </w:r>
    </w:p>
    <w:p w14:paraId="649F5C1C" w14:textId="77777777" w:rsidR="00000C71" w:rsidRPr="004959A5" w:rsidRDefault="00000C71" w:rsidP="00CD1333">
      <w:pPr>
        <w:ind w:leftChars="200" w:left="964" w:hangingChars="200" w:hanging="482"/>
        <w:rPr>
          <w:rFonts w:ascii="ＭＳ ゴシック" w:eastAsia="ＭＳ ゴシック" w:hAnsi="ＭＳ ゴシック"/>
          <w:szCs w:val="24"/>
        </w:rPr>
      </w:pPr>
    </w:p>
    <w:p w14:paraId="0096652F" w14:textId="30D7E05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3</w:t>
      </w:r>
      <w:r w:rsidR="002076E1">
        <w:rPr>
          <w:rFonts w:ascii="ＭＳ ゴシック" w:eastAsia="ＭＳ ゴシック" w:hAnsi="ＭＳ ゴシック"/>
          <w:szCs w:val="24"/>
        </w:rPr>
        <w:t>7</w:t>
      </w:r>
      <w:r w:rsidRPr="004959A5">
        <w:rPr>
          <w:rFonts w:ascii="ＭＳ ゴシック" w:eastAsia="ＭＳ ゴシック" w:hAnsi="ＭＳ ゴシック" w:hint="eastAsia"/>
          <w:szCs w:val="24"/>
        </w:rPr>
        <w:t>． 障害のある子どもの障害種別や程度に適切に対応するとともに、家族の負担軽減を図れるよう、障害児（者）施設整備費補助金の活用などにより児童発達支援や放課後等デイサービスなどの障害児通所事業所の整備を促進します。特に、重症心身障害児等に対応できる事業所の開設を促します。施設の整備に当たっては、感染防止の観点を取り入れます。≪児≫（再掲）〔障害福祉課〕</w:t>
      </w:r>
    </w:p>
    <w:p w14:paraId="33F529E5" w14:textId="77777777" w:rsidR="00E01D17" w:rsidRDefault="00E01D17" w:rsidP="00CD1333">
      <w:pPr>
        <w:ind w:leftChars="200" w:left="964" w:hangingChars="200" w:hanging="482"/>
        <w:rPr>
          <w:rFonts w:ascii="ＭＳ ゴシック" w:eastAsia="ＭＳ ゴシック" w:hAnsi="ＭＳ ゴシック"/>
          <w:szCs w:val="24"/>
        </w:rPr>
      </w:pPr>
    </w:p>
    <w:p w14:paraId="77DE34A9" w14:textId="77777777" w:rsidR="002076E1" w:rsidRDefault="00CD1333" w:rsidP="002076E1">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Pr="004959A5">
        <w:rPr>
          <w:rFonts w:ascii="ＭＳ ゴシック" w:eastAsia="ＭＳ ゴシック" w:hAnsi="ＭＳ ゴシック"/>
          <w:szCs w:val="24"/>
        </w:rPr>
        <w:t>3</w:t>
      </w:r>
      <w:r w:rsidR="002076E1">
        <w:rPr>
          <w:rFonts w:ascii="ＭＳ ゴシック" w:eastAsia="ＭＳ ゴシック" w:hAnsi="ＭＳ ゴシック"/>
          <w:szCs w:val="24"/>
        </w:rPr>
        <w:t>8</w:t>
      </w:r>
      <w:r w:rsidRPr="004959A5">
        <w:rPr>
          <w:rFonts w:ascii="ＭＳ ゴシック" w:eastAsia="ＭＳ ゴシック" w:hAnsi="ＭＳ ゴシック" w:hint="eastAsia"/>
          <w:szCs w:val="24"/>
        </w:rPr>
        <w:t>.　重い障害のために通所が困難な障害児に対しては、家庭における支援体制を充実する必要があるため、障害児（者）施設整備費補助金の活用などにより、訪問型児童発達支援事業所の整備を促進します。≪児≫（再掲）〔障害福祉課〕</w:t>
      </w:r>
    </w:p>
    <w:p w14:paraId="1A23899C" w14:textId="77777777" w:rsidR="002076E1" w:rsidRDefault="002076E1" w:rsidP="002076E1">
      <w:pPr>
        <w:ind w:leftChars="200" w:left="964" w:hangingChars="200" w:hanging="482"/>
        <w:rPr>
          <w:rFonts w:ascii="ＭＳ ゴシック" w:eastAsia="ＭＳ ゴシック" w:hAnsi="ＭＳ ゴシック"/>
          <w:szCs w:val="24"/>
        </w:rPr>
      </w:pPr>
    </w:p>
    <w:p w14:paraId="398706B1" w14:textId="43AF97F4" w:rsidR="002076E1" w:rsidRDefault="002076E1" w:rsidP="002076E1">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w:t>
      </w:r>
      <w:r w:rsidR="00722C97">
        <w:rPr>
          <w:rFonts w:ascii="ＭＳ ゴシック" w:eastAsia="ＭＳ ゴシック" w:hAnsi="ＭＳ ゴシック"/>
          <w:szCs w:val="24"/>
        </w:rPr>
        <w:t>39</w:t>
      </w:r>
      <w:r w:rsidRPr="004959A5">
        <w:rPr>
          <w:rFonts w:ascii="ＭＳ ゴシック" w:eastAsia="ＭＳ ゴシック" w:hAnsi="ＭＳ ゴシック" w:hint="eastAsia"/>
          <w:szCs w:val="24"/>
        </w:rPr>
        <w:t xml:space="preserve">． </w:t>
      </w:r>
      <w:r w:rsidRPr="003E153C">
        <w:rPr>
          <w:rFonts w:ascii="ＭＳ ゴシック" w:eastAsia="ＭＳ ゴシック" w:hAnsi="ＭＳ ゴシック" w:hint="eastAsia"/>
          <w:szCs w:val="24"/>
        </w:rPr>
        <w:t>地域における障害児支援の中核的施設である児童発達支援センターの整備を促進するため、未設置地域における整備費の設置者負担を軽減する補助率の引き上げを実施し、富士・東部圏域における早期開設を促進します。（令和7年度～令和8年度）</w:t>
      </w:r>
      <w:r>
        <w:rPr>
          <w:rFonts w:ascii="ＭＳ ゴシック" w:eastAsia="ＭＳ ゴシック" w:hAnsi="ＭＳ ゴシック" w:hint="eastAsia"/>
          <w:szCs w:val="24"/>
        </w:rPr>
        <w:t>（新規）（再掲）</w:t>
      </w:r>
      <w:r w:rsidRPr="004959A5">
        <w:rPr>
          <w:rFonts w:ascii="ＭＳ ゴシック" w:eastAsia="ＭＳ ゴシック" w:hAnsi="ＭＳ ゴシック" w:hint="eastAsia"/>
          <w:szCs w:val="24"/>
        </w:rPr>
        <w:t>〔障害福祉課〕</w:t>
      </w:r>
    </w:p>
    <w:p w14:paraId="3B72AB84" w14:textId="0C187B7D" w:rsidR="00E0710E" w:rsidRPr="002076E1" w:rsidRDefault="00E0710E" w:rsidP="00CD1333">
      <w:pPr>
        <w:ind w:leftChars="200" w:left="964" w:hangingChars="200" w:hanging="482"/>
        <w:rPr>
          <w:rFonts w:ascii="ＭＳ ゴシック" w:eastAsia="ＭＳ ゴシック" w:hAnsi="ＭＳ ゴシック"/>
          <w:szCs w:val="24"/>
        </w:rPr>
      </w:pPr>
    </w:p>
    <w:p w14:paraId="2641E77C" w14:textId="77777777" w:rsidR="00E0710E" w:rsidRDefault="00E0710E">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3499B6E8" w14:textId="6C6FBEA0" w:rsidR="00CD1333" w:rsidRPr="004959A5" w:rsidRDefault="00F34DC3" w:rsidP="00CD1333">
      <w:pPr>
        <w:rPr>
          <w:rFonts w:ascii="ＭＳ 明朝" w:hAnsi="ＭＳ 明朝"/>
          <w:szCs w:val="24"/>
        </w:rPr>
      </w:pPr>
      <w:r w:rsidRPr="00EB41EE">
        <w:rPr>
          <w:rFonts w:ascii="ＭＳ ゴシック" w:eastAsia="ＭＳ ゴシック" w:hAnsi="ＭＳ ゴシック" w:hint="eastAsia"/>
          <w:b/>
          <w:sz w:val="32"/>
          <w:szCs w:val="36"/>
        </w:rPr>
        <w:lastRenderedPageBreak/>
        <w:t>（３）</w:t>
      </w:r>
      <w:r>
        <w:rPr>
          <w:rFonts w:ascii="ＭＳ ゴシック" w:eastAsia="ＭＳ ゴシック" w:hAnsi="ＭＳ ゴシック" w:hint="eastAsia"/>
          <w:b/>
          <w:sz w:val="32"/>
          <w:szCs w:val="36"/>
        </w:rPr>
        <w:t>自らの力を高め、いきいきと活動する</w:t>
      </w:r>
    </w:p>
    <w:p w14:paraId="080AA93E" w14:textId="5EDF7BC5" w:rsidR="00CD1333" w:rsidRDefault="00CD1333" w:rsidP="00CD1333">
      <w:pPr>
        <w:ind w:leftChars="300" w:left="723" w:firstLineChars="100" w:firstLine="241"/>
        <w:rPr>
          <w:rFonts w:ascii="ＭＳ 明朝" w:hAnsi="ＭＳ 明朝"/>
          <w:szCs w:val="24"/>
        </w:rPr>
      </w:pPr>
    </w:p>
    <w:p w14:paraId="3E9C1287" w14:textId="77777777" w:rsidR="00F34DC3" w:rsidRPr="004959A5" w:rsidRDefault="00F34DC3" w:rsidP="00CD1333">
      <w:pPr>
        <w:ind w:leftChars="300" w:left="723" w:firstLineChars="100" w:firstLine="241"/>
        <w:rPr>
          <w:rFonts w:ascii="ＭＳ 明朝" w:hAnsi="ＭＳ 明朝"/>
          <w:szCs w:val="24"/>
        </w:rPr>
      </w:pPr>
    </w:p>
    <w:p w14:paraId="69297277"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障害のある人の自立を促進する上で教育は重要な役割を担うことから、障害のある児童生徒が、合理的配慮を含む必要な支援の下、その年齢や能力に応じ、かつ、その特性を踏まえた教育が受けられるよう積極的に支援していきます。</w:t>
      </w:r>
    </w:p>
    <w:p w14:paraId="7619225C"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障害のある人が地域で自立した生活を送るためには経済的な基盤を確保する必要があることから、その能力に応じて適切な職業に従事することができるように、多様な就労の機会を確保するとともに、個人の特性に配慮した職業相談、職業指導、職業訓練等、就労促進に向けた総合的な取組を関係機関と連携を図りながら実施していきます。</w:t>
      </w:r>
    </w:p>
    <w:p w14:paraId="3D48092D"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また、障害のある人が、文化芸術活動やスポーツなどにも積極的に参加できる環境を整え、地域での生活の質を高めていきます。</w:t>
      </w:r>
    </w:p>
    <w:p w14:paraId="0F94D09A" w14:textId="77777777" w:rsidR="00A86DFD" w:rsidRPr="00A86DFD"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こうした教育、就労、文化芸術、スポーツに関する施策については、障害の有無に関わらず、県民一人ひとりがお互いの多様な個性や価値観を認め合い支え合うことで、その能力を最大限発揮できるよう取り組みを進めます。</w:t>
      </w:r>
    </w:p>
    <w:p w14:paraId="5B1361D6" w14:textId="77777777" w:rsidR="00A86DFD" w:rsidRPr="008C61DA" w:rsidRDefault="00A86DFD" w:rsidP="00A86DFD">
      <w:pPr>
        <w:ind w:leftChars="300" w:left="723" w:firstLineChars="100" w:firstLine="241"/>
        <w:rPr>
          <w:rFonts w:ascii="ＭＳ ゴシック" w:eastAsia="ＭＳ ゴシック" w:hAnsi="ＭＳ ゴシック"/>
          <w:szCs w:val="24"/>
        </w:rPr>
      </w:pPr>
      <w:r w:rsidRPr="00A86DFD">
        <w:rPr>
          <w:rFonts w:ascii="ＭＳ ゴシック" w:eastAsia="ＭＳ ゴシック" w:hAnsi="ＭＳ ゴシック" w:hint="eastAsia"/>
          <w:szCs w:val="24"/>
        </w:rPr>
        <w:t>更に、障害のある人が円滑に情報を取得及び利用し、意思表示やコミュニケーションを行うことができるように、情報の提供やコミュニケーション支援を充実させていきます。</w:t>
      </w:r>
    </w:p>
    <w:p w14:paraId="77D45C04" w14:textId="76EC7AA1" w:rsidR="00CD1333" w:rsidRPr="00A86DFD" w:rsidRDefault="00CD1333" w:rsidP="00CD1333">
      <w:pPr>
        <w:ind w:leftChars="300" w:left="723" w:firstLineChars="100" w:firstLine="241"/>
        <w:rPr>
          <w:rFonts w:ascii="ＭＳ ゴシック" w:eastAsia="ＭＳ ゴシック" w:hAnsi="ＭＳ ゴシック"/>
          <w:szCs w:val="24"/>
        </w:rPr>
      </w:pPr>
    </w:p>
    <w:p w14:paraId="28DB0548" w14:textId="77777777" w:rsidR="00CD1333" w:rsidRPr="004959A5" w:rsidRDefault="00CD1333" w:rsidP="00CD1333">
      <w:pPr>
        <w:rPr>
          <w:rFonts w:ascii="ＭＳ 明朝" w:hAnsi="ＭＳ 明朝"/>
          <w:szCs w:val="24"/>
        </w:rPr>
      </w:pPr>
    </w:p>
    <w:p w14:paraId="75F6B411" w14:textId="4BDA135E" w:rsidR="00CD1333" w:rsidRPr="004959A5" w:rsidRDefault="00F34DC3" w:rsidP="00F34DC3">
      <w:pPr>
        <w:ind w:firstLineChars="100" w:firstLine="282"/>
        <w:rPr>
          <w:rFonts w:ascii="ＭＳ 明朝" w:hAnsi="ＭＳ 明朝"/>
          <w:szCs w:val="24"/>
        </w:rPr>
      </w:pPr>
      <w:r>
        <w:rPr>
          <w:rFonts w:ascii="ＭＳ ゴシック" w:eastAsia="ＭＳ ゴシック" w:hAnsi="ＭＳ ゴシック" w:hint="eastAsia"/>
          <w:b/>
          <w:sz w:val="28"/>
          <w:szCs w:val="28"/>
        </w:rPr>
        <w:t>①</w:t>
      </w:r>
      <w:r w:rsidRPr="00AD35E8">
        <w:rPr>
          <w:rFonts w:ascii="ＭＳ ゴシック" w:eastAsia="ＭＳ ゴシック" w:hAnsi="ＭＳ ゴシック" w:hint="eastAsia"/>
          <w:b/>
          <w:sz w:val="28"/>
          <w:szCs w:val="28"/>
        </w:rPr>
        <w:t xml:space="preserve">　教育の充実</w:t>
      </w:r>
    </w:p>
    <w:p w14:paraId="1466DACD" w14:textId="77777777" w:rsidR="00CD1333" w:rsidRPr="004959A5" w:rsidRDefault="00CD1333" w:rsidP="00CD1333">
      <w:pPr>
        <w:ind w:firstLineChars="300" w:firstLine="846"/>
        <w:rPr>
          <w:rFonts w:ascii="ＭＳ ゴシック" w:eastAsia="ＭＳ ゴシック" w:hAnsi="ＭＳ ゴシック"/>
          <w:b/>
          <w:sz w:val="28"/>
          <w:szCs w:val="28"/>
        </w:rPr>
      </w:pPr>
    </w:p>
    <w:p w14:paraId="6FB34D1E" w14:textId="6ED2C072" w:rsidR="00CD1333" w:rsidRDefault="00F34DC3"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14C89A43" w14:textId="77777777" w:rsidR="00F34DC3" w:rsidRPr="004959A5" w:rsidRDefault="00F34DC3" w:rsidP="00CD1333">
      <w:pPr>
        <w:ind w:firstLineChars="300" w:firstLine="846"/>
        <w:rPr>
          <w:rFonts w:ascii="ＭＳ ゴシック" w:eastAsia="ＭＳ ゴシック" w:hAnsi="ＭＳ ゴシック"/>
          <w:b/>
          <w:sz w:val="28"/>
          <w:szCs w:val="28"/>
        </w:rPr>
      </w:pPr>
    </w:p>
    <w:p w14:paraId="4CA26824"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障害のある子どもは、就学前の幼児期から適切な支援を行うことが重要であり、学齢期にかけて切れ目のない支援を行う必要があります。</w:t>
      </w:r>
    </w:p>
    <w:p w14:paraId="0D820AD1"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就学先については、障害の状態や教育的ニーズを踏まえ、総合的な観点から決定する必要があります。</w:t>
      </w:r>
    </w:p>
    <w:p w14:paraId="50E5B051"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共生社会の形成に向けては、インクルーシブ教育システムの構築が重要であり、その構築のためには「山梨県教育振興基本計画」に基づき、特別支援教育を着実に進めていく必要があります。</w:t>
      </w:r>
    </w:p>
    <w:p w14:paraId="16A9FCB4"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インクルーシブ教育システムにおいて、障害のある人がその能力を可能な限り発達させることができる適切な教育の場を提供するとともに、障害のある人とない人が可能な限り同じ場で共に学ぶことができるよう配慮することが課題です。</w:t>
      </w:r>
    </w:p>
    <w:p w14:paraId="125040BD"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その実現のためには、専門性の高い教員の確保や、障害のある子ども一人ひとりの状況に応じ、自立に向けた教育内容や教育方法を変更・調整するなどの合理的配慮が求められています。</w:t>
      </w:r>
    </w:p>
    <w:p w14:paraId="2BD040BE"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00FF0FFC" w14:textId="0B43726F" w:rsidR="00CD1333" w:rsidRDefault="00F34DC3" w:rsidP="00F34DC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3589B22A" w14:textId="77777777" w:rsidR="000A2FEA" w:rsidRPr="004959A5" w:rsidRDefault="000A2FEA" w:rsidP="00F34DC3">
      <w:pPr>
        <w:ind w:firstLineChars="300" w:firstLine="846"/>
        <w:rPr>
          <w:rFonts w:ascii="ＭＳ ゴシック" w:eastAsia="ＭＳ ゴシック" w:hAnsi="ＭＳ ゴシック"/>
          <w:b/>
          <w:sz w:val="28"/>
          <w:szCs w:val="28"/>
        </w:rPr>
      </w:pPr>
    </w:p>
    <w:p w14:paraId="5414E095" w14:textId="10BBAF5E" w:rsidR="00CD1333" w:rsidRPr="004959A5" w:rsidRDefault="000A2FEA" w:rsidP="000A2FEA">
      <w:pPr>
        <w:ind w:firstLineChars="100" w:firstLine="282"/>
        <w:rPr>
          <w:rFonts w:ascii="ＭＳ ゴシック" w:eastAsia="ＭＳ ゴシック" w:hAnsi="ＭＳ ゴシック"/>
          <w:b/>
          <w:szCs w:val="28"/>
        </w:rPr>
      </w:pPr>
      <w:r>
        <w:rPr>
          <w:rFonts w:ascii="ＭＳ ゴシック" w:eastAsia="ＭＳ ゴシック" w:hAnsi="ＭＳ ゴシック" w:hint="eastAsia"/>
          <w:b/>
          <w:sz w:val="28"/>
          <w:szCs w:val="28"/>
        </w:rPr>
        <w:t>①</w:t>
      </w:r>
      <w:r w:rsidRPr="002C2536">
        <w:rPr>
          <w:rFonts w:ascii="ＭＳ ゴシック" w:eastAsia="ＭＳ ゴシック" w:hAnsi="ＭＳ ゴシック"/>
          <w:b/>
          <w:sz w:val="28"/>
          <w:szCs w:val="28"/>
        </w:rPr>
        <w:t>-</w:t>
      </w:r>
      <w:r w:rsidRPr="00AD35E8">
        <w:rPr>
          <w:rFonts w:ascii="ＭＳ ゴシック" w:eastAsia="ＭＳ ゴシック" w:hAnsi="ＭＳ ゴシック" w:hint="eastAsia"/>
          <w:b/>
          <w:sz w:val="28"/>
          <w:szCs w:val="28"/>
        </w:rPr>
        <w:t xml:space="preserve">ａ　</w:t>
      </w:r>
      <w:r>
        <w:rPr>
          <w:rFonts w:ascii="ＭＳ ゴシック" w:eastAsia="ＭＳ ゴシック" w:hAnsi="ＭＳ ゴシック" w:hint="eastAsia"/>
          <w:b/>
          <w:sz w:val="28"/>
          <w:szCs w:val="28"/>
        </w:rPr>
        <w:t>幼児期から</w:t>
      </w:r>
      <w:r>
        <w:rPr>
          <w:rFonts w:ascii="ＭＳ ゴシック" w:eastAsia="ＭＳ ゴシック" w:hAnsi="ＭＳ ゴシック"/>
          <w:b/>
          <w:sz w:val="28"/>
          <w:szCs w:val="28"/>
        </w:rPr>
        <w:t>学齢期</w:t>
      </w:r>
      <w:r>
        <w:rPr>
          <w:rFonts w:ascii="ＭＳ ゴシック" w:eastAsia="ＭＳ ゴシック" w:hAnsi="ＭＳ ゴシック" w:hint="eastAsia"/>
          <w:b/>
          <w:sz w:val="28"/>
          <w:szCs w:val="28"/>
        </w:rPr>
        <w:t>に</w:t>
      </w:r>
      <w:r>
        <w:rPr>
          <w:rFonts w:ascii="ＭＳ ゴシック" w:eastAsia="ＭＳ ゴシック" w:hAnsi="ＭＳ ゴシック"/>
          <w:b/>
          <w:sz w:val="28"/>
          <w:szCs w:val="28"/>
        </w:rPr>
        <w:t>おける支援</w:t>
      </w:r>
      <w:r>
        <w:rPr>
          <w:rFonts w:ascii="ＭＳ ゴシック" w:eastAsia="ＭＳ ゴシック" w:hAnsi="ＭＳ ゴシック" w:hint="eastAsia"/>
          <w:b/>
          <w:sz w:val="28"/>
          <w:szCs w:val="28"/>
        </w:rPr>
        <w:t>の</w:t>
      </w:r>
      <w:r>
        <w:rPr>
          <w:rFonts w:ascii="ＭＳ ゴシック" w:eastAsia="ＭＳ ゴシック" w:hAnsi="ＭＳ ゴシック"/>
          <w:b/>
          <w:sz w:val="28"/>
          <w:szCs w:val="28"/>
        </w:rPr>
        <w:t>充実</w:t>
      </w:r>
    </w:p>
    <w:p w14:paraId="3FF88A26" w14:textId="77777777" w:rsidR="00CD1333" w:rsidRPr="004959A5" w:rsidRDefault="00CD1333" w:rsidP="00CD1333">
      <w:pPr>
        <w:ind w:firstLineChars="500" w:firstLine="1209"/>
        <w:rPr>
          <w:rFonts w:ascii="ＭＳ ゴシック" w:eastAsia="ＭＳ ゴシック" w:hAnsi="ＭＳ ゴシック"/>
          <w:b/>
          <w:szCs w:val="24"/>
        </w:rPr>
      </w:pPr>
    </w:p>
    <w:p w14:paraId="3CD8A6D3"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（ⅰ）地域療育の推進</w:t>
      </w:r>
    </w:p>
    <w:p w14:paraId="5E84D061" w14:textId="77777777" w:rsidR="00CD1333" w:rsidRPr="004959A5" w:rsidRDefault="00CD1333" w:rsidP="00CD1333">
      <w:pPr>
        <w:ind w:firstLineChars="500" w:firstLine="1209"/>
        <w:rPr>
          <w:rFonts w:ascii="ＭＳ ゴシック" w:eastAsia="ＭＳ ゴシック" w:hAnsi="ＭＳ ゴシック"/>
          <w:b/>
          <w:szCs w:val="24"/>
        </w:rPr>
      </w:pPr>
    </w:p>
    <w:p w14:paraId="283B1060" w14:textId="0D8AEC6F" w:rsidR="00CD1333" w:rsidRPr="004959A5" w:rsidRDefault="00CD1333" w:rsidP="006B1B3F">
      <w:pPr>
        <w:tabs>
          <w:tab w:val="left" w:pos="964"/>
        </w:tabs>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E251C">
        <w:rPr>
          <w:rFonts w:ascii="ＭＳ ゴシック" w:eastAsia="ＭＳ ゴシック" w:hAnsi="ＭＳ ゴシック" w:hint="eastAsia"/>
          <w:szCs w:val="24"/>
        </w:rPr>
        <w:t>9</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地域療育等支援事業において、ケアマネジメント手法の習熟のための研修を担う地域療育コーディネーターの資質の向上を図るなど、事業の一層の充実に努めます。≪児≫〔障害福祉課〕</w:t>
      </w:r>
    </w:p>
    <w:p w14:paraId="7CF0055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F0AE6D4" w14:textId="1747A58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E251C">
        <w:rPr>
          <w:rFonts w:ascii="ＭＳ ゴシック" w:eastAsia="ＭＳ ゴシック" w:hAnsi="ＭＳ ゴシック" w:hint="eastAsia"/>
          <w:szCs w:val="24"/>
        </w:rPr>
        <w:t>9</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社会福祉法人などが行う児童発達支援事業の拡充を図ります。≪児≫〔障害福祉課〕</w:t>
      </w:r>
    </w:p>
    <w:p w14:paraId="00461A47"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1C6ABF4E"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【用語解説】児童発達支援：</w:t>
      </w:r>
    </w:p>
    <w:p w14:paraId="4639DEF1"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日常生活における基本的な動作の指導、知識技能の付与、集団生活への適応訓練などを行う支援。</w:t>
      </w:r>
    </w:p>
    <w:p w14:paraId="352A8FFB" w14:textId="77777777" w:rsidR="00CD1333" w:rsidRPr="004959A5" w:rsidRDefault="00CD1333" w:rsidP="00CD1333">
      <w:pPr>
        <w:rPr>
          <w:rFonts w:ascii="ＭＳ ゴシック" w:eastAsia="ＭＳ ゴシック" w:hAnsi="ＭＳ ゴシック"/>
          <w:szCs w:val="24"/>
        </w:rPr>
      </w:pPr>
    </w:p>
    <w:p w14:paraId="3CE24E26" w14:textId="50A8582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1</w:t>
      </w:r>
      <w:r w:rsidR="00AE251C">
        <w:rPr>
          <w:rFonts w:ascii="ＭＳ ゴシック" w:eastAsia="ＭＳ ゴシック" w:hAnsi="ＭＳ ゴシック" w:hint="eastAsia"/>
          <w:szCs w:val="24"/>
        </w:rPr>
        <w:t>9</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あけぼの医療福祉センターでは、障害のある子どもとその保護者を一時的に入所することができ、在宅療育及び日常生活に関する正しい知識を習得できる母子入所事業を実施します。≪児≫〔障害福祉課〕</w:t>
      </w:r>
    </w:p>
    <w:p w14:paraId="50DCE9F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6085A42" w14:textId="0424C3C5" w:rsidR="00CD1333" w:rsidRPr="004959A5" w:rsidRDefault="00722C97"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199</w:t>
      </w:r>
      <w:r w:rsidR="00CD1333" w:rsidRPr="004959A5">
        <w:rPr>
          <w:rFonts w:ascii="ＭＳ ゴシック" w:eastAsia="ＭＳ ゴシック" w:hAnsi="ＭＳ ゴシック" w:hint="eastAsia"/>
          <w:szCs w:val="24"/>
        </w:rPr>
        <w:t>． 発達障害のある人に対して、障害の程度や特性に応じ、幼児期、学齢期及び成人期別に個別相談や集団療育を行うことにより、二次障害を予防し、社会的に自立した生活が営めるよう支援するとともに、保護者の養育技術の向上を図ります。≪児≫〔子ども福祉課〕</w:t>
      </w:r>
    </w:p>
    <w:p w14:paraId="497B724A"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FDC5255"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【用語解説】二次障害：</w:t>
      </w:r>
    </w:p>
    <w:p w14:paraId="624F4B5D"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発達障害のある人が周囲の理解を得られず、叱責・いじめなどを受け、生来の発達障害とは別の心の問題を抱えてしまうこと。</w:t>
      </w:r>
    </w:p>
    <w:p w14:paraId="170B096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D737282" w14:textId="1DB55E6F"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0</w:t>
      </w:r>
      <w:r w:rsidR="00CD1333" w:rsidRPr="004959A5">
        <w:rPr>
          <w:rFonts w:ascii="ＭＳ ゴシック" w:eastAsia="ＭＳ ゴシック" w:hAnsi="ＭＳ ゴシック" w:hint="eastAsia"/>
          <w:szCs w:val="24"/>
        </w:rPr>
        <w:t>.　発達障害の相談支援について、市町村を中心とした乳幼児期から成人期までの一貫した支援体制を構築するため、こころの発達総合支援センターにおいて専門研修や地域連携パスの活用促進などの地域支援を行い、民間や行政の支援関係者の資質向上を図ります。≪児≫〔子ども福祉課〕</w:t>
      </w:r>
    </w:p>
    <w:p w14:paraId="70FC956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4FC88C1" w14:textId="2AA30021"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1</w:t>
      </w:r>
      <w:r w:rsidR="00CD1333" w:rsidRPr="004959A5">
        <w:rPr>
          <w:rFonts w:ascii="ＭＳ ゴシック" w:eastAsia="ＭＳ ゴシック" w:hAnsi="ＭＳ ゴシック" w:hint="eastAsia"/>
          <w:szCs w:val="24"/>
        </w:rPr>
        <w:t>． 発達障害のある子どもが自らの特性を理解しながら職業観を育み、自立した大人となることを目指し、福祉、保健、教育及び労働関係者が連携し、身近な地域で思春期から就労準備のための支援が受けられる体制づくりを促進します。</w:t>
      </w:r>
    </w:p>
    <w:p w14:paraId="0717232B" w14:textId="77777777" w:rsidR="00CD1333" w:rsidRPr="004959A5" w:rsidRDefault="00CD1333" w:rsidP="00CD1333">
      <w:pPr>
        <w:ind w:leftChars="400" w:left="964"/>
        <w:rPr>
          <w:rFonts w:ascii="ＭＳ ゴシック" w:eastAsia="ＭＳ ゴシック" w:hAnsi="ＭＳ ゴシック"/>
          <w:szCs w:val="24"/>
        </w:rPr>
      </w:pPr>
      <w:r w:rsidRPr="004959A5">
        <w:rPr>
          <w:rFonts w:ascii="ＭＳ ゴシック" w:eastAsia="ＭＳ ゴシック" w:hAnsi="ＭＳ ゴシック" w:hint="eastAsia"/>
          <w:szCs w:val="24"/>
        </w:rPr>
        <w:t>≪児≫〔子ども福祉課〕</w:t>
      </w:r>
    </w:p>
    <w:p w14:paraId="1DACCDF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9653533" w14:textId="6489E3A7"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lastRenderedPageBreak/>
        <w:t>20</w:t>
      </w:r>
      <w:r w:rsidR="00722C97">
        <w:rPr>
          <w:rFonts w:ascii="ＭＳ ゴシック" w:eastAsia="ＭＳ ゴシック" w:hAnsi="ＭＳ ゴシック"/>
          <w:szCs w:val="24"/>
        </w:rPr>
        <w:t>2</w:t>
      </w:r>
      <w:r w:rsidR="00CD1333" w:rsidRPr="004959A5">
        <w:rPr>
          <w:rFonts w:ascii="ＭＳ ゴシック" w:eastAsia="ＭＳ ゴシック" w:hAnsi="ＭＳ ゴシック" w:hint="eastAsia"/>
          <w:szCs w:val="24"/>
        </w:rPr>
        <w:t>． 地域で生活する障害のある子どもの保護者間の交流を活発にし、在宅における療育についての情報交換などを行う機会の提供などに配慮します。≪児≫〔障害福祉課〕</w:t>
      </w:r>
    </w:p>
    <w:p w14:paraId="0AB6A42C"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BC4D9C5" w14:textId="346100D8"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3</w:t>
      </w:r>
      <w:r w:rsidR="00CD1333" w:rsidRPr="004959A5">
        <w:rPr>
          <w:rFonts w:ascii="ＭＳ ゴシック" w:eastAsia="ＭＳ ゴシック" w:hAnsi="ＭＳ ゴシック" w:hint="eastAsia"/>
          <w:szCs w:val="24"/>
        </w:rPr>
        <w:t>． 放課後児童クラブへの障害のある子どもの受入を促進することで、放課後の生活の充実を図ります。≪児≫〔子育て政策課〕</w:t>
      </w:r>
    </w:p>
    <w:p w14:paraId="69E30D5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684AED5"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【用語解説】放課後児童クラブ：</w:t>
      </w:r>
    </w:p>
    <w:p w14:paraId="6B33F97E"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放課後、児童館や小学校の空き教室などを利用して、保護者が就業などにより昼間家庭にいない小学校低学年の児童などに、適切な遊びや生活の場を与えて、その健全な育成を図る事業。</w:t>
      </w:r>
    </w:p>
    <w:p w14:paraId="43F747FD" w14:textId="77777777" w:rsidR="00CD1333" w:rsidRPr="004959A5" w:rsidRDefault="00CD1333" w:rsidP="00CD1333">
      <w:pPr>
        <w:rPr>
          <w:rFonts w:ascii="ＭＳ ゴシック" w:eastAsia="ＭＳ ゴシック" w:hAnsi="ＭＳ ゴシック"/>
          <w:szCs w:val="24"/>
        </w:rPr>
      </w:pPr>
    </w:p>
    <w:p w14:paraId="0091A070"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（ⅱ）幼児教育の充実</w:t>
      </w:r>
    </w:p>
    <w:p w14:paraId="6DC48EE6" w14:textId="77777777" w:rsidR="00CD1333" w:rsidRPr="004959A5" w:rsidRDefault="00CD1333" w:rsidP="00CD1333">
      <w:pPr>
        <w:rPr>
          <w:rFonts w:ascii="ＭＳ ゴシック" w:eastAsia="ＭＳ ゴシック" w:hAnsi="ＭＳ ゴシック"/>
          <w:szCs w:val="24"/>
        </w:rPr>
      </w:pPr>
    </w:p>
    <w:p w14:paraId="28AAFFD3" w14:textId="6B641E5F"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4</w:t>
      </w:r>
      <w:r w:rsidR="006B1B3F">
        <w:rPr>
          <w:rFonts w:ascii="ＭＳ ゴシック" w:eastAsia="ＭＳ ゴシック" w:hAnsi="ＭＳ ゴシック" w:hint="eastAsia"/>
          <w:szCs w:val="24"/>
        </w:rPr>
        <w:t xml:space="preserve">.　</w:t>
      </w:r>
      <w:r w:rsidR="00CD1333" w:rsidRPr="004959A5">
        <w:rPr>
          <w:rFonts w:ascii="ＭＳ ゴシック" w:eastAsia="ＭＳ ゴシック" w:hAnsi="ＭＳ ゴシック" w:hint="eastAsia"/>
          <w:szCs w:val="24"/>
        </w:rPr>
        <w:t>早期から障害の状態などに応じた専門的な相談や支援を受けられるよう、「サポートノート（山梨県版相談支援ファイル）」の活用を促し、特別支援学校のセンター的機能を発揮するとともに、盲学校及びろう学校の幼稚部における就学前の指導や教育相談の充実を図ります。≪児≫〔子育て政策課、教育庁特別支援教育・児童生徒支援課〕</w:t>
      </w:r>
    </w:p>
    <w:p w14:paraId="432500D1" w14:textId="77777777" w:rsidR="00CD1333" w:rsidRPr="004959A5" w:rsidRDefault="00CD1333" w:rsidP="00CD1333">
      <w:pPr>
        <w:rPr>
          <w:rFonts w:ascii="ＭＳ ゴシック" w:eastAsia="ＭＳ ゴシック" w:hAnsi="ＭＳ ゴシック"/>
          <w:b/>
          <w:sz w:val="28"/>
          <w:szCs w:val="28"/>
        </w:rPr>
      </w:pPr>
    </w:p>
    <w:p w14:paraId="7D9D307B" w14:textId="1C325E2E"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5</w:t>
      </w:r>
      <w:r w:rsidR="00CD1333" w:rsidRPr="004959A5">
        <w:rPr>
          <w:rFonts w:ascii="ＭＳ ゴシック" w:eastAsia="ＭＳ ゴシック" w:hAnsi="ＭＳ ゴシック" w:hint="eastAsia"/>
          <w:szCs w:val="24"/>
        </w:rPr>
        <w:t>． 保育所及び幼稚園の職員の現任研修や幼稚園の新規採用職員を対象とした研修の実施により、障害のある子どもの受入体制及び指導の充実を図ります。≪児≫〔子育て政策課、教育庁特別支援教育・児童生徒支援課〕</w:t>
      </w:r>
    </w:p>
    <w:p w14:paraId="1259E7B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E1BACF4" w14:textId="4F5AC19C"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6</w:t>
      </w:r>
      <w:r w:rsidR="00CD1333" w:rsidRPr="004959A5">
        <w:rPr>
          <w:rFonts w:ascii="ＭＳ ゴシック" w:eastAsia="ＭＳ ゴシック" w:hAnsi="ＭＳ ゴシック" w:hint="eastAsia"/>
          <w:szCs w:val="24"/>
        </w:rPr>
        <w:t>． 障害の程度に応じた適切な教育が受けられるようにするため、障害のある子どもを受け入れる幼稚園などに対して助成します。≪児≫〔子育て政策課〕</w:t>
      </w:r>
    </w:p>
    <w:p w14:paraId="26C6D31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49C4FDA" w14:textId="77777777" w:rsidR="00CD1333" w:rsidRPr="004959A5" w:rsidRDefault="00CD1333" w:rsidP="00CD1333">
      <w:pPr>
        <w:ind w:firstLineChars="300" w:firstLine="726"/>
        <w:rPr>
          <w:rFonts w:ascii="ＭＳ ゴシック" w:eastAsia="ＭＳ ゴシック" w:hAnsi="ＭＳ ゴシック"/>
          <w:b/>
          <w:szCs w:val="28"/>
          <w:u w:val="single"/>
        </w:rPr>
      </w:pPr>
      <w:r w:rsidRPr="004959A5">
        <w:rPr>
          <w:rFonts w:ascii="ＭＳ ゴシック" w:eastAsia="ＭＳ ゴシック" w:hAnsi="ＭＳ ゴシック" w:hint="eastAsia"/>
          <w:b/>
          <w:szCs w:val="28"/>
          <w:u w:val="single"/>
        </w:rPr>
        <w:t>（ⅲ）一人ひとりのニーズに応じた教育</w:t>
      </w:r>
    </w:p>
    <w:p w14:paraId="6BB030C4" w14:textId="77777777" w:rsidR="00CD1333" w:rsidRPr="004959A5" w:rsidRDefault="00CD1333" w:rsidP="00CD1333">
      <w:pPr>
        <w:rPr>
          <w:rFonts w:ascii="ＭＳ ゴシック" w:eastAsia="ＭＳ ゴシック" w:hAnsi="ＭＳ ゴシック"/>
          <w:b/>
          <w:sz w:val="28"/>
          <w:szCs w:val="28"/>
        </w:rPr>
      </w:pPr>
    </w:p>
    <w:p w14:paraId="614BAF7C" w14:textId="243F9E4D"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7</w:t>
      </w:r>
      <w:r w:rsidR="00CD1333" w:rsidRPr="004959A5">
        <w:rPr>
          <w:rFonts w:ascii="ＭＳ ゴシック" w:eastAsia="ＭＳ ゴシック" w:hAnsi="ＭＳ ゴシック" w:hint="eastAsia"/>
          <w:szCs w:val="24"/>
        </w:rPr>
        <w:t>． 特別な教育的支援を必要とする幼児児童生徒に対して、一人一人の教育的ニーズ、障害の特性等に応じた合理的配慮や、学齢期を通じて一貫した教育的支援を行うため、「個別の教育支援計画」「個別の指導計画」を作成し、組織的かつ計画的な支援体制の構築を図るとともに、その活用を促進し、学校間の引継や連携などの強化を図ります。≪児≫〔教育庁義務教育課、教育庁高校教育課、教育庁特別支援教育・児童生徒支援課〕</w:t>
      </w:r>
    </w:p>
    <w:p w14:paraId="2F98119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7E8D7FA" w14:textId="5D597004" w:rsidR="00CD1333" w:rsidRPr="004959A5" w:rsidRDefault="00AE251C"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8</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障害のある幼児児童生徒一人一人に対して、地域における総合的な支援を行うため、地区及び専門部特別支援連携会議を開催するなど、保健、医療、福祉、労働、教育等の関係機関の連携体制の充実を図ります。≪児≫〔教育庁義務教育課、教育庁高校教育課、教育庁特別支援教育・児童生徒支援課、障害福祉課〕</w:t>
      </w:r>
    </w:p>
    <w:p w14:paraId="3AB27C25" w14:textId="71E9F0E2" w:rsidR="00CD1333" w:rsidRPr="004959A5" w:rsidRDefault="001A37BD"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lastRenderedPageBreak/>
        <w:t>2</w:t>
      </w:r>
      <w:r w:rsidR="00722C97">
        <w:rPr>
          <w:rFonts w:ascii="ＭＳ ゴシック" w:eastAsia="ＭＳ ゴシック" w:hAnsi="ＭＳ ゴシック"/>
          <w:szCs w:val="24"/>
        </w:rPr>
        <w:t>09</w:t>
      </w:r>
      <w:r w:rsidR="00CD1333" w:rsidRPr="004959A5">
        <w:rPr>
          <w:rFonts w:ascii="ＭＳ ゴシック" w:eastAsia="ＭＳ ゴシック" w:hAnsi="ＭＳ ゴシック" w:hint="eastAsia"/>
          <w:szCs w:val="24"/>
        </w:rPr>
        <w:t>． 特別支援学校に在籍する医療的ケアを必要とする幼児児童生徒への対応を適切に行うため、医療的ケア運営会議を開催し、医療的ケアの在り方に関する実践的研究を推進するとともに、安全な教育活動が行われるよう校内体制の整備を推進します。≪児≫〔教育庁特別支援教育・児童生徒支援課〕</w:t>
      </w:r>
    </w:p>
    <w:p w14:paraId="6C5167B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A03B963" w14:textId="25A606E2" w:rsidR="00CD1333" w:rsidRPr="004959A5" w:rsidRDefault="001A37BD"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w:t>
      </w:r>
      <w:r w:rsidR="00F12DC0">
        <w:rPr>
          <w:rFonts w:ascii="ＭＳ ゴシック" w:eastAsia="ＭＳ ゴシック" w:hAnsi="ＭＳ ゴシック" w:hint="eastAsia"/>
          <w:szCs w:val="24"/>
        </w:rPr>
        <w:t>1</w:t>
      </w:r>
      <w:r w:rsidR="00722C97">
        <w:rPr>
          <w:rFonts w:ascii="ＭＳ ゴシック" w:eastAsia="ＭＳ ゴシック" w:hAnsi="ＭＳ ゴシック"/>
          <w:szCs w:val="24"/>
        </w:rPr>
        <w:t>0</w:t>
      </w:r>
      <w:r w:rsidR="00CD1333" w:rsidRPr="004959A5">
        <w:rPr>
          <w:rFonts w:ascii="ＭＳ ゴシック" w:eastAsia="ＭＳ ゴシック" w:hAnsi="ＭＳ ゴシック" w:hint="eastAsia"/>
          <w:szCs w:val="24"/>
        </w:rPr>
        <w:t>． 幼稚園及び小・中学校における特別な教育的支援を必要とする児童生徒に対する支援を強化するため、特別支援教育支援員の研修を充実させ、その配置拡大を市町村に働きかけます。≪児≫〔子育て政策課、教育庁義務教育課、教育庁特別支援教育・児童生徒支援課〕</w:t>
      </w:r>
    </w:p>
    <w:p w14:paraId="4BEBB48D"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2C7A57CC"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【用語解説】特別支援教育支援員：</w:t>
      </w:r>
    </w:p>
    <w:p w14:paraId="6C86E707"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幼稚園及び小・中学校において、校長、副校長、教頭、特別支援教育コーディネーター及び担任の教員と連携し、発達障害のある児童生徒に対する学習支援、身体障害や知的障害のある児童生徒に対する着替えや食事の日常生活上の介助、車いすによる教室間移動における介助、運動会や学習発表会などの学校行事における介助等を行うほか、周囲の児童生徒の障害に対する理解促進などの役割を担う者。</w:t>
      </w:r>
    </w:p>
    <w:p w14:paraId="0E59E10C" w14:textId="77777777" w:rsidR="00CD1333" w:rsidRPr="004959A5" w:rsidRDefault="00CD1333" w:rsidP="00CD1333">
      <w:pPr>
        <w:tabs>
          <w:tab w:val="left" w:pos="1446"/>
        </w:tabs>
        <w:ind w:leftChars="600" w:left="1446"/>
        <w:rPr>
          <w:rFonts w:ascii="ＭＳ 明朝" w:hAnsi="ＭＳ 明朝"/>
          <w:szCs w:val="24"/>
        </w:rPr>
      </w:pPr>
    </w:p>
    <w:p w14:paraId="291B333F" w14:textId="02536BCF" w:rsidR="00CD1333" w:rsidRPr="004959A5" w:rsidRDefault="001A37BD"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w:t>
      </w:r>
      <w:r w:rsidR="00F12DC0">
        <w:rPr>
          <w:rFonts w:ascii="ＭＳ ゴシック" w:eastAsia="ＭＳ ゴシック" w:hAnsi="ＭＳ ゴシック" w:hint="eastAsia"/>
          <w:szCs w:val="24"/>
        </w:rPr>
        <w:t>1</w:t>
      </w:r>
      <w:r w:rsidR="00722C97">
        <w:rPr>
          <w:rFonts w:ascii="ＭＳ ゴシック" w:eastAsia="ＭＳ ゴシック" w:hAnsi="ＭＳ ゴシック"/>
          <w:szCs w:val="24"/>
        </w:rPr>
        <w:t>1</w:t>
      </w:r>
      <w:r w:rsidR="00CD1333" w:rsidRPr="004959A5">
        <w:rPr>
          <w:rFonts w:ascii="ＭＳ ゴシック" w:eastAsia="ＭＳ ゴシック" w:hAnsi="ＭＳ ゴシック" w:hint="eastAsia"/>
          <w:szCs w:val="24"/>
        </w:rPr>
        <w:t>． 障害のある生徒の社会的・職業的な自立の促進に向け、「個別の教育支援計画」（移行支援計画）の作成及び活用を通じて、家庭及び保健、医療、福祉、労働、教育等の関係機関との連携を深め、適切な教育的支援の充実を図ります。≪児≫〔教育庁義務教育課、教育庁高校教育課、教育庁特別支援教育・児童生徒支援課〕</w:t>
      </w:r>
    </w:p>
    <w:p w14:paraId="1389BFF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6965CE5" w14:textId="36F04CD9"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F12DC0">
        <w:rPr>
          <w:rFonts w:ascii="ＭＳ ゴシック" w:eastAsia="ＭＳ ゴシック" w:hAnsi="ＭＳ ゴシック" w:hint="eastAsia"/>
          <w:szCs w:val="24"/>
        </w:rPr>
        <w:t>1</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障害のある生徒の社会的・職業的な自立は、その能力、適性、障害の状態等に応じたきめ細かな指導が必要であることから、障害の特性などを見極め関係機関との連携を図るとともに、生徒が進路を主体的に選択できるよう、早い段階からの職業教育や進路指導の充実を図ります。≪児≫〔教育庁義務教育課、教育庁高校教育課、教育庁特別支援教育・児童生徒支援課〕</w:t>
      </w:r>
    </w:p>
    <w:p w14:paraId="717681D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A5F642D" w14:textId="75B6862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軽度の知的障害のある生徒に対する社会参加や自立を促進するため、専門学科を設置した高等支援学校において、職業教育の充実を図るとともに、地域や関係機関との連携強化を進めます。企業、事業所、福祉、労働等の関係機関の連携を強化し、インターンシップ及び産業現場における実習の充実や職域の拡大を図ります。≪児≫〔教育庁特別支援教育・児童生徒支援課〕</w:t>
      </w:r>
    </w:p>
    <w:p w14:paraId="6892FB2C" w14:textId="77777777" w:rsidR="00CD1333" w:rsidRPr="004959A5" w:rsidRDefault="00CD1333" w:rsidP="00CD1333">
      <w:pPr>
        <w:ind w:firstLineChars="500" w:firstLine="1209"/>
        <w:rPr>
          <w:rFonts w:ascii="ＭＳ ゴシック" w:eastAsia="ＭＳ ゴシック" w:hAnsi="ＭＳ ゴシック"/>
          <w:b/>
          <w:szCs w:val="24"/>
        </w:rPr>
      </w:pPr>
    </w:p>
    <w:p w14:paraId="69BAA53E" w14:textId="56CA373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全ての学校において、特別支援教育の理念に基づいた学級経営や学習指導の取組を推進するとともに、「通常の学級」「通級による指導」「特別支援学級」それぞれの学びの場における教育の充実を図ります。〔教育庁高校教育課、教育庁特別支援教育・児童生徒支援課〕</w:t>
      </w:r>
    </w:p>
    <w:p w14:paraId="386228B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8C00118"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lastRenderedPageBreak/>
        <w:t>【用語解説】通級による指導：</w:t>
      </w:r>
    </w:p>
    <w:p w14:paraId="68F6B3AF"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通常の学級に在籍している障害のある児童生徒を対象として「通級指導教室（ことばと発達のサポートルームなど）」において特別な教育的支援を行うこと。障害による学習上及び生活上の困難さを改善克服するための学習（自立活動）を中心とした指導を行う。本県では、言語障害・発達障害・情緒障害・難聴の児童生徒への指導を実施している。難聴の児童生徒を対象とした通級による指導は、ろう学校が行っている。</w:t>
      </w:r>
    </w:p>
    <w:p w14:paraId="5B5822BB" w14:textId="77777777" w:rsidR="00CD1333" w:rsidRPr="004959A5" w:rsidRDefault="00CD1333" w:rsidP="00CD1333">
      <w:pPr>
        <w:ind w:firstLineChars="500" w:firstLine="1209"/>
        <w:rPr>
          <w:rFonts w:ascii="ＭＳ ゴシック" w:eastAsia="ＭＳ ゴシック" w:hAnsi="ＭＳ ゴシック"/>
          <w:b/>
          <w:szCs w:val="24"/>
        </w:rPr>
      </w:pPr>
    </w:p>
    <w:p w14:paraId="5F3937D3" w14:textId="3867503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慢性疾患などのある児童生徒の教育の充実や、入院児童生徒の教育保障のためのネットワークの強化に努めます。≪児≫〔教育庁特別支援教育・児童生徒支援課〕</w:t>
      </w:r>
    </w:p>
    <w:p w14:paraId="1EFD562E" w14:textId="65DC4763" w:rsidR="00CD1333" w:rsidRDefault="00CD1333" w:rsidP="000A2FEA">
      <w:pPr>
        <w:rPr>
          <w:rFonts w:ascii="ＭＳ ゴシック" w:eastAsia="ＭＳ ゴシック" w:hAnsi="ＭＳ ゴシック"/>
          <w:b/>
          <w:szCs w:val="24"/>
        </w:rPr>
      </w:pPr>
    </w:p>
    <w:p w14:paraId="4EAB819F" w14:textId="77777777" w:rsidR="000A2FEA" w:rsidRPr="004959A5" w:rsidRDefault="000A2FEA" w:rsidP="000A2FEA">
      <w:pPr>
        <w:rPr>
          <w:rFonts w:ascii="ＭＳ ゴシック" w:eastAsia="ＭＳ ゴシック" w:hAnsi="ＭＳ ゴシック"/>
          <w:b/>
          <w:szCs w:val="24"/>
        </w:rPr>
      </w:pPr>
    </w:p>
    <w:p w14:paraId="77DFE731" w14:textId="0E75282D" w:rsidR="00CD1333" w:rsidRPr="000A2FEA" w:rsidRDefault="000A2FEA" w:rsidP="000A2FEA">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①-</w:t>
      </w:r>
      <w:r w:rsidRPr="005F6FB2">
        <w:rPr>
          <w:rFonts w:ascii="ＭＳ ゴシック" w:eastAsia="ＭＳ ゴシック" w:hAnsi="ＭＳ ゴシック" w:hint="eastAsia"/>
          <w:b/>
          <w:sz w:val="28"/>
          <w:szCs w:val="28"/>
        </w:rPr>
        <w:t>ｂ　インクルーシブ教育の推進</w:t>
      </w:r>
    </w:p>
    <w:p w14:paraId="63B543C0" w14:textId="77777777" w:rsidR="00CD1333" w:rsidRPr="004959A5" w:rsidRDefault="00CD1333" w:rsidP="00CD1333">
      <w:pPr>
        <w:ind w:firstLineChars="400" w:firstLine="1128"/>
        <w:rPr>
          <w:rFonts w:ascii="ＭＳ ゴシック" w:eastAsia="ＭＳ ゴシック" w:hAnsi="ＭＳ ゴシック"/>
          <w:b/>
          <w:sz w:val="28"/>
          <w:szCs w:val="28"/>
        </w:rPr>
      </w:pPr>
    </w:p>
    <w:p w14:paraId="3BF50DD1" w14:textId="4A521255" w:rsidR="00CD1333" w:rsidRPr="004959A5" w:rsidRDefault="00571827"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5</w:t>
      </w:r>
      <w:r w:rsidR="00CD1333" w:rsidRPr="004959A5">
        <w:rPr>
          <w:rFonts w:ascii="ＭＳ ゴシック" w:eastAsia="ＭＳ ゴシック" w:hAnsi="ＭＳ ゴシック" w:hint="eastAsia"/>
          <w:szCs w:val="24"/>
        </w:rPr>
        <w:t>． 保育所及び幼稚園の職員の現任研修や幼稚園の新規採用職員を対象とした研修の実施により、障害のある子どもの受入体制及び指導の充実を図ります。≪児≫（再掲）〔子育て政策課、教育庁特別支援教育・児童生徒支援課〕</w:t>
      </w:r>
    </w:p>
    <w:p w14:paraId="431FE87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A24DE8A" w14:textId="2296E04E" w:rsidR="00CD1333" w:rsidRPr="004959A5" w:rsidRDefault="00571827"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20</w:t>
      </w:r>
      <w:r w:rsidR="00722C97">
        <w:rPr>
          <w:rFonts w:ascii="ＭＳ ゴシック" w:eastAsia="ＭＳ ゴシック" w:hAnsi="ＭＳ ゴシック"/>
          <w:szCs w:val="24"/>
        </w:rPr>
        <w:t>6</w:t>
      </w:r>
      <w:r w:rsidR="00CD1333" w:rsidRPr="004959A5">
        <w:rPr>
          <w:rFonts w:ascii="ＭＳ ゴシック" w:eastAsia="ＭＳ ゴシック" w:hAnsi="ＭＳ ゴシック" w:hint="eastAsia"/>
          <w:szCs w:val="24"/>
        </w:rPr>
        <w:t>． 障害の程度に応じた適切な教育が受けられるようにするため、障害のある子どもを受け入れる幼稚園などに対して助成します。≪児≫（再掲）〔子育て政策課〕</w:t>
      </w:r>
    </w:p>
    <w:p w14:paraId="337A236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FAD2D5C" w14:textId="42CB57F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就学前の相談・支援の充実を図るため、市町村の主体的な就学相談・支援体制の構築に向けた専門研修の実施などの取組を推進するとともに、県及び市町村における単独又は共同での教育支援委員会により、保健、医療、福祉、教育等の関係機関の連携強化の充実を図ります。≪児≫〔教育庁特別支援教育・児童生徒支援課〕</w:t>
      </w:r>
    </w:p>
    <w:p w14:paraId="61B227C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AAD7CE0" w14:textId="62488D2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w:t>
      </w:r>
      <w:r w:rsidR="006B1B3F">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総合教育センターなどにおける教育相談及び就学相談は、家庭及び保健、医療、福祉、教育等の関係機関との連携を図りながら実施し、適切な就学支援がなされるよう努めます。≪児≫〔教育庁教育企画室、教育庁特別支援教育・児童生徒支援課〕</w:t>
      </w:r>
    </w:p>
    <w:p w14:paraId="3C9C66F5" w14:textId="77777777" w:rsidR="00CD1333" w:rsidRPr="004959A5" w:rsidRDefault="00CD1333" w:rsidP="00CD1333">
      <w:pPr>
        <w:rPr>
          <w:rFonts w:ascii="ＭＳ ゴシック" w:eastAsia="ＭＳ ゴシック" w:hAnsi="ＭＳ ゴシック"/>
          <w:b/>
          <w:sz w:val="28"/>
          <w:szCs w:val="28"/>
        </w:rPr>
      </w:pPr>
    </w:p>
    <w:p w14:paraId="572686B7" w14:textId="247EC6F8" w:rsidR="00CD1333" w:rsidRPr="004959A5" w:rsidRDefault="00CD1333" w:rsidP="006B1B3F">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1</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障害の有無にかかわらず、可能な限り同じ場で共に学ぶことを実現するため、市町村教育委員会等への理解啓発、連続性のある多様な学びの場の体制整備等を行い、インクルーシブ教育の推進を図ります。（新規）〔教育庁特別支援教育・児童生徒支援課〕</w:t>
      </w:r>
    </w:p>
    <w:p w14:paraId="7C0AFFC8"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4D038BAC" w14:textId="74A7B486" w:rsidR="00CD1333" w:rsidRPr="000A2FEA" w:rsidRDefault="000A2FEA" w:rsidP="000A2FEA">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①-</w:t>
      </w:r>
      <w:r w:rsidRPr="00AD35E8">
        <w:rPr>
          <w:rFonts w:ascii="ＭＳ ゴシック" w:eastAsia="ＭＳ ゴシック" w:hAnsi="ＭＳ ゴシック" w:hint="eastAsia"/>
          <w:b/>
          <w:sz w:val="28"/>
          <w:szCs w:val="28"/>
        </w:rPr>
        <w:t>ｃ　教育環境の整備</w:t>
      </w:r>
    </w:p>
    <w:p w14:paraId="1C12349B" w14:textId="77777777" w:rsidR="00CD1333" w:rsidRPr="004959A5" w:rsidRDefault="00CD1333" w:rsidP="00CD1333">
      <w:pPr>
        <w:rPr>
          <w:rFonts w:ascii="ＭＳ ゴシック" w:eastAsia="ＭＳ ゴシック" w:hAnsi="ＭＳ ゴシック"/>
          <w:b/>
          <w:sz w:val="28"/>
          <w:szCs w:val="28"/>
        </w:rPr>
      </w:pPr>
    </w:p>
    <w:p w14:paraId="0178E01A"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（ⅰ）教員の専門性と指導力の向上</w:t>
      </w:r>
    </w:p>
    <w:p w14:paraId="1539E4FE" w14:textId="77777777" w:rsidR="00CD1333" w:rsidRPr="004959A5" w:rsidRDefault="00CD1333" w:rsidP="00CD1333">
      <w:pPr>
        <w:rPr>
          <w:rFonts w:ascii="ＭＳ ゴシック" w:eastAsia="ＭＳ ゴシック" w:hAnsi="ＭＳ ゴシック"/>
          <w:b/>
          <w:sz w:val="28"/>
          <w:szCs w:val="28"/>
        </w:rPr>
      </w:pPr>
    </w:p>
    <w:p w14:paraId="6912A9CE" w14:textId="61AEB80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722C97">
        <w:rPr>
          <w:rFonts w:ascii="ＭＳ ゴシック" w:eastAsia="ＭＳ ゴシック" w:hAnsi="ＭＳ ゴシック"/>
          <w:szCs w:val="24"/>
        </w:rPr>
        <w:t>19</w:t>
      </w:r>
      <w:r w:rsidRPr="004959A5">
        <w:rPr>
          <w:rFonts w:ascii="ＭＳ ゴシック" w:eastAsia="ＭＳ ゴシック" w:hAnsi="ＭＳ ゴシック" w:hint="eastAsia"/>
          <w:szCs w:val="24"/>
        </w:rPr>
        <w:t>． 全ての学校の教員を対象とした特別支援学校教諭免許状の認定講習を実施し、免許状保有率の向上を図り、特別支援教育を担当する教員の専門性及び指導力の向上に努めます。≪児≫〔教育庁義務教育課、教育庁特別支援教育・児童生徒支援課〕</w:t>
      </w:r>
    </w:p>
    <w:p w14:paraId="0C093EC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9B95E75" w14:textId="73C9100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特別支援教育の充実を図るため、全ての教員の専門性の向上を目指し教員のキャリアに応じた研修を実施します。（新規）〔教育庁特別支援教育・児童生徒支援課〕</w:t>
      </w:r>
    </w:p>
    <w:p w14:paraId="3769A15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A607E72" w14:textId="30FAD3C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総合教育センターにおいて、実践に役立つ教育課程の編成や学習指導方法などについての調査研究を行い、障害の特性などに応じた専門的な教育研修の充実を図ります。≪児≫〔教育庁教育企画室〕</w:t>
      </w:r>
    </w:p>
    <w:p w14:paraId="12DFB97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BDA490B"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（ⅱ）多様化する障害への対応</w:t>
      </w:r>
    </w:p>
    <w:p w14:paraId="703103C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36B193A" w14:textId="754EADF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特別支援教育は全ての学校において取り組む必要があることから、校長、副校長、教頭、特別支援教育コーディネーター、担任の教員等それぞれの役割に応じた研修を実施するとともに、専門性の高い教員の計画的養成などに取り組み、教員の専門性の向上を図ります。≪児≫〔教育庁特別支援教育・児童生徒支援課〕</w:t>
      </w:r>
    </w:p>
    <w:p w14:paraId="5EB38C6D"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91F20F1" w14:textId="4245F16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特別支援学校の教員と小・中学校及び高等学校の教員との人事交流を進めるとともに、専門性や指導の継続性を考慮した人事配置を推進します。≪児≫〔教育庁義務教育課、教育庁高校教育課、教育庁特別支援教育・児童生徒支援課〕</w:t>
      </w:r>
    </w:p>
    <w:p w14:paraId="2A3F943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426EE6E" w14:textId="266E611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4</w:t>
      </w:r>
      <w:r w:rsidR="006B1B3F">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特別支援学校に配置した理学療法士、作業療法士等の外部専門家の活用により、教員の専門性を向上し、特別支援学校における障害の特性に応じた専門的な教育の充実を図ります。≪児≫〔教育庁特別支援教育・児童生徒支援課〕</w:t>
      </w:r>
    </w:p>
    <w:p w14:paraId="4495DEF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498280A" w14:textId="58FB7A2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心理的困難や苦しみを抱え、日常生活に生きづらさを感じている情緒障害児などに対して、心理的治療などの支援を行っていきます。≪児≫〔子ども福祉課、障害福祉課〕</w:t>
      </w:r>
    </w:p>
    <w:p w14:paraId="1C44CDD8" w14:textId="77777777" w:rsidR="00CD1333" w:rsidRPr="004959A5" w:rsidRDefault="00CD1333" w:rsidP="00CD1333">
      <w:pPr>
        <w:widowControl/>
        <w:tabs>
          <w:tab w:val="left" w:pos="964"/>
        </w:tabs>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16999284"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lastRenderedPageBreak/>
        <w:t>（ⅲ）特別支援学校の機能の充実</w:t>
      </w:r>
    </w:p>
    <w:p w14:paraId="1C968A8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64D15D6" w14:textId="5F0BD86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特別支援学校の教室不足、施設の老朽化・大規模化の解消、障害の特性に応じた施設設備の充実等を検討し、特別支援学校の基礎的環境整備の充実を図ります。≪児≫〔教育庁学校施設課、教育庁特別支援教育・児童生徒支援課〕</w:t>
      </w:r>
    </w:p>
    <w:p w14:paraId="664BA6C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F4B1488" w14:textId="236F8BF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障害者用トイレやスロープの設置など、県立学校における施設・設備の整備充実を図るとともに、バリアフリー対策を促進します。≪児≫〔教育庁学校施設課〕</w:t>
      </w:r>
    </w:p>
    <w:p w14:paraId="7E5FB49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8A0098E" w14:textId="3751B3B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2</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障害のある幼児児童生徒一人一人の教育的ニーズに応じた教育的支援を行うため、合理的配慮に基づくデジタル教科書やＩＣＴを活用した教材など新たな教材・教具の研究開発や指導法の充実を図ります。≪児≫〔教育庁特別支援教育・児童生徒支援課〕</w:t>
      </w:r>
    </w:p>
    <w:p w14:paraId="6E9B5A6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8E949F6" w14:textId="6DFE76C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722C97">
        <w:rPr>
          <w:rFonts w:ascii="ＭＳ ゴシック" w:eastAsia="ＭＳ ゴシック" w:hAnsi="ＭＳ ゴシック"/>
          <w:szCs w:val="24"/>
        </w:rPr>
        <w:t>29</w:t>
      </w:r>
      <w:r w:rsidRPr="004959A5">
        <w:rPr>
          <w:rFonts w:ascii="ＭＳ ゴシック" w:eastAsia="ＭＳ ゴシック" w:hAnsi="ＭＳ ゴシック" w:hint="eastAsia"/>
          <w:szCs w:val="24"/>
        </w:rPr>
        <w:t>． 全ての学校において特別支援教育の理念に基づいた学級経営や学習指導の取組を推進するとともに、外部専門家の活用などにより特別支援学校におけるセンター的機能を強化し、通常の学級、特別支援学級及び通級指導教室の運営の改善や指導内容の充実を図ります。≪児≫〔教育庁特別支援教育・児童生徒支援課〕</w:t>
      </w:r>
    </w:p>
    <w:p w14:paraId="08C7431A" w14:textId="77777777" w:rsidR="00CD1333" w:rsidRPr="004959A5" w:rsidRDefault="00CD1333" w:rsidP="00CD1333">
      <w:pPr>
        <w:ind w:firstLineChars="400" w:firstLine="964"/>
        <w:rPr>
          <w:rFonts w:ascii="ＭＳ ゴシック" w:eastAsia="ＭＳ ゴシック" w:hAnsi="ＭＳ ゴシック"/>
          <w:szCs w:val="24"/>
        </w:rPr>
      </w:pPr>
    </w:p>
    <w:p w14:paraId="5F660307"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【用語解説】ＰＴ等外部専門家：</w:t>
      </w:r>
    </w:p>
    <w:p w14:paraId="678F016D" w14:textId="77777777" w:rsidR="00CD1333" w:rsidRPr="004959A5" w:rsidRDefault="00CD1333" w:rsidP="00CD1333">
      <w:pPr>
        <w:ind w:leftChars="600" w:left="1446"/>
        <w:rPr>
          <w:rFonts w:ascii="ＭＳ ゴシック" w:eastAsia="ＭＳ ゴシック" w:hAnsi="ＭＳ ゴシック"/>
          <w:szCs w:val="24"/>
        </w:rPr>
      </w:pPr>
      <w:r w:rsidRPr="004959A5">
        <w:rPr>
          <w:rFonts w:ascii="ＭＳ 明朝" w:hAnsi="ＭＳ 明朝" w:hint="eastAsia"/>
          <w:szCs w:val="24"/>
        </w:rPr>
        <w:t>理学療法士（ＰＴ）、作業療法士（ＯＴ）、心理士、言語聴覚士（ＳＴ）、視能訓練士及び歩行訓練士を特別支援学校に配置している。</w:t>
      </w:r>
    </w:p>
    <w:p w14:paraId="7436A349" w14:textId="77777777" w:rsidR="00CD1333" w:rsidRPr="004959A5" w:rsidRDefault="00CD1333" w:rsidP="00CD1333">
      <w:pPr>
        <w:ind w:firstLineChars="400" w:firstLine="964"/>
        <w:rPr>
          <w:rFonts w:ascii="ＭＳ ゴシック" w:eastAsia="ＭＳ ゴシック" w:hAnsi="ＭＳ ゴシック"/>
          <w:szCs w:val="24"/>
        </w:rPr>
      </w:pPr>
    </w:p>
    <w:p w14:paraId="6F232EEA"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 センター的機能：</w:t>
      </w:r>
    </w:p>
    <w:p w14:paraId="33CBA98A"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特別支援学校では、小中学校などの要請により、障害のある児童生徒、又は当該児童生徒を担当する教師などに対して必要な助言や援助を行ったり、地域の実態や家庭の要請などにより保護者等に対して教育相談を行ったりするなど、各特別支援学校の教師の専門性や施設・設備を生かした地域における特別支援教育のセンター的な役割を担っている。</w:t>
      </w:r>
    </w:p>
    <w:p w14:paraId="2733E794" w14:textId="77777777" w:rsidR="00CD1333" w:rsidRPr="004959A5" w:rsidRDefault="00CD1333" w:rsidP="00CD1333">
      <w:pPr>
        <w:rPr>
          <w:rFonts w:ascii="ＭＳ 明朝" w:hAnsi="ＭＳ 明朝"/>
          <w:szCs w:val="24"/>
        </w:rPr>
      </w:pPr>
    </w:p>
    <w:p w14:paraId="0D47E772" w14:textId="77777777" w:rsidR="00CD1333" w:rsidRPr="004959A5" w:rsidRDefault="00CD1333" w:rsidP="00CD1333">
      <w:pPr>
        <w:rPr>
          <w:rFonts w:ascii="ＭＳ ゴシック" w:eastAsia="ＭＳ ゴシック" w:hAnsi="ＭＳ ゴシック"/>
          <w:szCs w:val="24"/>
        </w:rPr>
      </w:pPr>
    </w:p>
    <w:p w14:paraId="1C74626B" w14:textId="00394E7D" w:rsidR="00CD1333" w:rsidRDefault="000A2FEA"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Pr="00386D0A">
        <w:rPr>
          <w:rFonts w:ascii="ＭＳ ゴシック" w:eastAsia="ＭＳ ゴシック" w:hAnsi="ＭＳ ゴシック" w:hint="eastAsia"/>
          <w:b/>
          <w:sz w:val="28"/>
          <w:szCs w:val="28"/>
        </w:rPr>
        <w:t xml:space="preserve">　雇用・就労</w:t>
      </w:r>
      <w:r>
        <w:rPr>
          <w:rFonts w:ascii="ＭＳ ゴシック" w:eastAsia="ＭＳ ゴシック" w:hAnsi="ＭＳ ゴシック" w:hint="eastAsia"/>
          <w:b/>
          <w:sz w:val="28"/>
          <w:szCs w:val="28"/>
        </w:rPr>
        <w:t>・定着に向けた</w:t>
      </w:r>
      <w:r w:rsidRPr="00386D0A">
        <w:rPr>
          <w:rFonts w:ascii="ＭＳ ゴシック" w:eastAsia="ＭＳ ゴシック" w:hAnsi="ＭＳ ゴシック" w:hint="eastAsia"/>
          <w:b/>
          <w:sz w:val="28"/>
          <w:szCs w:val="28"/>
        </w:rPr>
        <w:t>支援</w:t>
      </w:r>
    </w:p>
    <w:p w14:paraId="3184C7F6" w14:textId="77777777" w:rsidR="000A2FEA" w:rsidRPr="004959A5" w:rsidRDefault="000A2FEA" w:rsidP="000A2FEA">
      <w:pPr>
        <w:rPr>
          <w:rFonts w:ascii="ＭＳ ゴシック" w:eastAsia="ＭＳ ゴシック" w:hAnsi="ＭＳ ゴシック"/>
          <w:b/>
          <w:sz w:val="28"/>
          <w:szCs w:val="28"/>
        </w:rPr>
      </w:pPr>
    </w:p>
    <w:p w14:paraId="6BCE6007" w14:textId="0863126A" w:rsidR="00CD1333" w:rsidRDefault="000A2FEA" w:rsidP="000A2FEA">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5BC63064" w14:textId="77777777" w:rsidR="000A2FEA" w:rsidRPr="004959A5" w:rsidRDefault="000A2FEA" w:rsidP="000A2FEA">
      <w:pPr>
        <w:ind w:firstLineChars="200" w:firstLine="564"/>
        <w:rPr>
          <w:rFonts w:ascii="ＭＳ ゴシック" w:eastAsia="ＭＳ ゴシック" w:hAnsi="ＭＳ ゴシック"/>
          <w:b/>
          <w:sz w:val="28"/>
          <w:szCs w:val="28"/>
        </w:rPr>
      </w:pPr>
    </w:p>
    <w:p w14:paraId="6746CF8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障害のある人が地域で自立した生活を送るためには、就労により経済的な基盤を確保することが重要です。</w:t>
      </w:r>
    </w:p>
    <w:p w14:paraId="22941F93" w14:textId="690557ED" w:rsidR="000A2FEA"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しかしながら、本県では、民間企業に雇用されている障害のある人の数は増加傾向にあるものの、令和５</w:t>
      </w:r>
      <w:r w:rsidRPr="004959A5">
        <w:rPr>
          <w:rFonts w:ascii="ＭＳ ゴシック" w:eastAsia="ＭＳ ゴシック" w:hAnsi="ＭＳ ゴシック" w:cs="ＭＳ 明朝" w:hint="eastAsia"/>
          <w:kern w:val="0"/>
        </w:rPr>
        <w:t>年の</w:t>
      </w:r>
      <w:r w:rsidRPr="004959A5">
        <w:rPr>
          <w:rFonts w:ascii="ＭＳ ゴシック" w:eastAsia="ＭＳ ゴシック" w:hAnsi="ＭＳ ゴシック" w:hint="eastAsia"/>
        </w:rPr>
        <w:t>障害者雇用率が2.25％と法定雇用率に達していません。</w:t>
      </w:r>
    </w:p>
    <w:p w14:paraId="49414BCA" w14:textId="7C07DDCF" w:rsidR="00CD1333" w:rsidRPr="004959A5" w:rsidRDefault="000A2FEA" w:rsidP="000A2FEA">
      <w:pPr>
        <w:widowControl/>
        <w:jc w:val="left"/>
        <w:rPr>
          <w:rFonts w:ascii="ＭＳ ゴシック" w:eastAsia="ＭＳ ゴシック" w:hAnsi="ＭＳ ゴシック"/>
        </w:rPr>
      </w:pPr>
      <w:r>
        <w:rPr>
          <w:rFonts w:ascii="ＭＳ ゴシック" w:eastAsia="ＭＳ ゴシック" w:hAnsi="ＭＳ ゴシック"/>
        </w:rPr>
        <w:br w:type="page"/>
      </w:r>
    </w:p>
    <w:p w14:paraId="278C005A"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lastRenderedPageBreak/>
        <w:t>障害のある人の就労の促進を図るためには、障害の種別や程度、本人の希望などに対応したきめ細かな支援と、就労後も離職することがないように継続したバックアップが必要です。</w:t>
      </w:r>
    </w:p>
    <w:p w14:paraId="4420A5ED" w14:textId="5348958C" w:rsidR="00CD1333" w:rsidRPr="000A2FEA" w:rsidRDefault="00CD1333" w:rsidP="000A2FEA">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一般就労が困難な人に対しては工賃の水準の向上を図るなど、総合的な支援が必要です。</w:t>
      </w:r>
    </w:p>
    <w:p w14:paraId="117DE642" w14:textId="46B57ED6" w:rsidR="00CD1333" w:rsidRDefault="00CD1333" w:rsidP="000A2FEA">
      <w:pPr>
        <w:rPr>
          <w:rFonts w:ascii="ＭＳ ゴシック" w:eastAsia="ＭＳ ゴシック" w:hAnsi="ＭＳ ゴシック"/>
          <w:b/>
          <w:sz w:val="28"/>
          <w:szCs w:val="28"/>
        </w:rPr>
      </w:pPr>
    </w:p>
    <w:p w14:paraId="3BCFC18B" w14:textId="5C20A64C" w:rsidR="000A2FEA" w:rsidRDefault="000A2FEA" w:rsidP="000A2FEA">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53A75C75" w14:textId="77777777" w:rsidR="000A2FEA" w:rsidRDefault="000A2FEA" w:rsidP="000A2FEA">
      <w:pPr>
        <w:rPr>
          <w:rFonts w:ascii="ＭＳ ゴシック" w:eastAsia="ＭＳ ゴシック" w:hAnsi="ＭＳ ゴシック"/>
          <w:b/>
          <w:sz w:val="28"/>
          <w:szCs w:val="28"/>
        </w:rPr>
      </w:pPr>
    </w:p>
    <w:p w14:paraId="7286333F" w14:textId="7D2D7325" w:rsidR="000A2FEA" w:rsidRPr="002D012D" w:rsidRDefault="000A2FEA" w:rsidP="000A2FEA">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Pr="00386D0A">
        <w:rPr>
          <w:rFonts w:ascii="ＭＳ ゴシック" w:eastAsia="ＭＳ ゴシック" w:hAnsi="ＭＳ ゴシック" w:hint="eastAsia"/>
          <w:b/>
          <w:sz w:val="28"/>
          <w:szCs w:val="28"/>
        </w:rPr>
        <w:t>ａ　障害者雇用の促進</w:t>
      </w:r>
    </w:p>
    <w:p w14:paraId="19417854" w14:textId="6C139A4C" w:rsidR="00CD1333" w:rsidRPr="000A2FEA" w:rsidRDefault="00CD1333" w:rsidP="00CD1333">
      <w:pPr>
        <w:rPr>
          <w:rFonts w:ascii="ＭＳ ゴシック" w:eastAsia="ＭＳ ゴシック" w:hAnsi="ＭＳ ゴシック"/>
          <w:b/>
          <w:szCs w:val="28"/>
        </w:rPr>
      </w:pPr>
      <w:r w:rsidRPr="004959A5">
        <w:rPr>
          <w:rFonts w:ascii="ＭＳ ゴシック" w:eastAsia="ＭＳ ゴシック" w:hAnsi="ＭＳ ゴシック" w:hint="eastAsia"/>
          <w:b/>
          <w:szCs w:val="28"/>
        </w:rPr>
        <w:t xml:space="preserve">　</w:t>
      </w:r>
    </w:p>
    <w:p w14:paraId="7FB1E356" w14:textId="433D00B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w:t>
      </w:r>
      <w:r w:rsidR="006B1B3F">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障害者雇用促進キャンペーンなどの啓発活動を推進し、雇用の促進を図ります。〔労政人材育成課〕</w:t>
      </w:r>
    </w:p>
    <w:p w14:paraId="666B5C9E" w14:textId="77777777" w:rsidR="00CD1333" w:rsidRPr="004959A5" w:rsidRDefault="00CD1333" w:rsidP="00CD1333">
      <w:pPr>
        <w:rPr>
          <w:rFonts w:ascii="ＭＳ ゴシック" w:eastAsia="ＭＳ ゴシック" w:hAnsi="ＭＳ ゴシック"/>
          <w:b/>
          <w:sz w:val="28"/>
          <w:szCs w:val="28"/>
        </w:rPr>
      </w:pPr>
    </w:p>
    <w:p w14:paraId="3FCCF556" w14:textId="4C9DE8E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山梨労働局、公共職業安定所等が主催する障害者就職面接会などを活用して雇用の拡大を図ります。〔障害福祉課、労政人材育成課〕</w:t>
      </w:r>
    </w:p>
    <w:p w14:paraId="34ECB93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88A25B4" w14:textId="000A0063"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山梨労働局、公共職業安定所、障害者就業・生活支援センター等と連携し、法定雇用率の達成に向け、障害のある人の雇用に関する制度や障害者雇用安定促進助成金などの支援策の浸透を図り、障害のある人の雇用の拡大に努めます。〔労政人材育成課〕</w:t>
      </w:r>
    </w:p>
    <w:p w14:paraId="66D5697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43BFCD5"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【用語解説】障害者雇用安定促進助成金：</w:t>
      </w:r>
    </w:p>
    <w:p w14:paraId="2C5F41DC"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を雇用した事業主に支給される国の特定求職者雇用開発助成金が満了した後も、継続して同じ障害のある人を６ヶ月以上雇用する中小企業事業主（資本金３億円以下又は常時雇用労働者数３００人以下の事業主）に対して、助成金を支給する制度。</w:t>
      </w:r>
    </w:p>
    <w:p w14:paraId="5D6E5D87" w14:textId="77777777" w:rsidR="00CD1333" w:rsidRPr="004959A5" w:rsidRDefault="00CD1333" w:rsidP="00CD1333">
      <w:pPr>
        <w:rPr>
          <w:rFonts w:ascii="ＭＳ ゴシック" w:eastAsia="ＭＳ ゴシック" w:hAnsi="ＭＳ ゴシック"/>
          <w:szCs w:val="24"/>
        </w:rPr>
      </w:pPr>
    </w:p>
    <w:p w14:paraId="6E06DE41" w14:textId="734EB13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障害のある人の意向や特性に対応した就労環境を整備するため、関係機関等からなる障害者雇用等推進会議において、課題や情報を共有し、連携して障害者雇用を推進します。（新規）〔労政人材育成課〕</w:t>
      </w:r>
    </w:p>
    <w:p w14:paraId="18895821" w14:textId="77777777" w:rsidR="00CD1333" w:rsidRPr="004959A5" w:rsidRDefault="00CD1333" w:rsidP="00CD1333">
      <w:pPr>
        <w:rPr>
          <w:rFonts w:ascii="ＭＳ ゴシック" w:eastAsia="ＭＳ ゴシック" w:hAnsi="ＭＳ ゴシック"/>
          <w:szCs w:val="24"/>
        </w:rPr>
      </w:pPr>
    </w:p>
    <w:p w14:paraId="6806AED8" w14:textId="5FE7795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4</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障害のある人を対象とした山梨県職員採用選考を実施します。〔人事委員会事務局〕</w:t>
      </w:r>
    </w:p>
    <w:p w14:paraId="636E91E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3E000F1" w14:textId="74D1C4A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山梨県職員採用試験（大学卒業程度・高校卒業程度）において点字等による試験を実施します。〔人事委員会事務局〕</w:t>
      </w:r>
    </w:p>
    <w:p w14:paraId="6390F5F7" w14:textId="77777777" w:rsidR="00CD1333" w:rsidRPr="004959A5" w:rsidRDefault="00CD1333" w:rsidP="00CD1333">
      <w:pPr>
        <w:widowControl/>
        <w:tabs>
          <w:tab w:val="left" w:pos="964"/>
        </w:tabs>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4B38EB75" w14:textId="47E8743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lastRenderedPageBreak/>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障害者雇用の意義を踏まえ、県建設工事の入札参加業者資格審査基準において障害者雇用を評価するなど、障害のある人を積極的に雇用している事業者に対し、建設工事入札参加資格者名簿の等級格付時に加点を行います。〔県土整備総務課〕</w:t>
      </w:r>
    </w:p>
    <w:p w14:paraId="61ADC27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20A3CB3" w14:textId="18B94D7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障害者</w:t>
      </w:r>
      <w:r w:rsidR="000149A8">
        <w:rPr>
          <w:rFonts w:ascii="ＭＳ ゴシック" w:eastAsia="ＭＳ ゴシック" w:hAnsi="ＭＳ ゴシック" w:hint="eastAsia"/>
          <w:szCs w:val="24"/>
        </w:rPr>
        <w:t>就労</w:t>
      </w:r>
      <w:r w:rsidRPr="004959A5">
        <w:rPr>
          <w:rFonts w:ascii="ＭＳ ゴシック" w:eastAsia="ＭＳ ゴシック" w:hAnsi="ＭＳ ゴシック" w:hint="eastAsia"/>
          <w:szCs w:val="24"/>
        </w:rPr>
        <w:t>施設などが製作する物品及び提供する役務の調達を行うよう努めます。〔障害福祉課〕</w:t>
      </w:r>
    </w:p>
    <w:p w14:paraId="3DC7875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A9F755D" w14:textId="1203A89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571827">
        <w:rPr>
          <w:rFonts w:ascii="ＭＳ ゴシック" w:eastAsia="ＭＳ ゴシック" w:hAnsi="ＭＳ ゴシック" w:hint="eastAsia"/>
          <w:szCs w:val="24"/>
        </w:rPr>
        <w:t>3</w:t>
      </w:r>
      <w:r w:rsidR="00722C97">
        <w:rPr>
          <w:rFonts w:ascii="ＭＳ ゴシック" w:eastAsia="ＭＳ ゴシック" w:hAnsi="ＭＳ ゴシック"/>
          <w:szCs w:val="24"/>
        </w:rPr>
        <w:t>8</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障害のある人の技能習得や事業準備などに役立てる生活福祉資金の貸付を行い、経済的自立を支援します。〔福祉保健総務課〕</w:t>
      </w:r>
    </w:p>
    <w:p w14:paraId="65027F11" w14:textId="698FDB88" w:rsidR="00CD1333" w:rsidRDefault="00CD1333" w:rsidP="00CD1333">
      <w:pPr>
        <w:rPr>
          <w:rFonts w:ascii="ＭＳ ゴシック" w:eastAsia="ＭＳ ゴシック" w:hAnsi="ＭＳ ゴシック"/>
          <w:b/>
          <w:sz w:val="28"/>
          <w:szCs w:val="28"/>
        </w:rPr>
      </w:pPr>
    </w:p>
    <w:p w14:paraId="4EE5EDB0" w14:textId="77777777" w:rsidR="000A2FEA" w:rsidRPr="004959A5" w:rsidRDefault="000A2FEA" w:rsidP="00CD1333">
      <w:pPr>
        <w:rPr>
          <w:rFonts w:ascii="ＭＳ ゴシック" w:eastAsia="ＭＳ ゴシック" w:hAnsi="ＭＳ ゴシック"/>
          <w:b/>
          <w:sz w:val="28"/>
          <w:szCs w:val="28"/>
        </w:rPr>
      </w:pPr>
    </w:p>
    <w:p w14:paraId="206B714D" w14:textId="77777777" w:rsidR="000A2FEA" w:rsidRPr="002D012D" w:rsidRDefault="000A2FEA" w:rsidP="000A2FEA">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②-</w:t>
      </w:r>
      <w:r w:rsidRPr="00386D0A">
        <w:rPr>
          <w:rFonts w:ascii="ＭＳ ゴシック" w:eastAsia="ＭＳ ゴシック" w:hAnsi="ＭＳ ゴシック" w:hint="eastAsia"/>
          <w:b/>
          <w:sz w:val="28"/>
          <w:szCs w:val="28"/>
        </w:rPr>
        <w:t>ｂ　総合的な就労支援</w:t>
      </w:r>
    </w:p>
    <w:p w14:paraId="25C65379" w14:textId="77777777" w:rsidR="00CD1333" w:rsidRPr="000A2FEA" w:rsidRDefault="00CD1333" w:rsidP="00CD1333">
      <w:pPr>
        <w:rPr>
          <w:rFonts w:ascii="ＭＳ 明朝" w:hAnsi="ＭＳ 明朝"/>
          <w:szCs w:val="24"/>
        </w:rPr>
      </w:pPr>
    </w:p>
    <w:p w14:paraId="447D13BC"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（ⅰ）ＩＣＴを活用した就労の促進</w:t>
      </w:r>
    </w:p>
    <w:p w14:paraId="0D6AF7C7" w14:textId="77777777" w:rsidR="00CD1333" w:rsidRPr="004959A5" w:rsidRDefault="00CD1333" w:rsidP="00CD1333">
      <w:pPr>
        <w:rPr>
          <w:rFonts w:ascii="ＭＳ 明朝" w:hAnsi="ＭＳ 明朝"/>
          <w:szCs w:val="24"/>
        </w:rPr>
      </w:pPr>
    </w:p>
    <w:p w14:paraId="5BB05705" w14:textId="3D74E5B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szCs w:val="24"/>
        </w:rPr>
        <w:t>2</w:t>
      </w:r>
      <w:r w:rsidR="00722C97">
        <w:rPr>
          <w:rFonts w:ascii="ＭＳ ゴシック" w:eastAsia="ＭＳ ゴシック" w:hAnsi="ＭＳ ゴシック"/>
          <w:szCs w:val="24"/>
        </w:rPr>
        <w:t>39</w:t>
      </w:r>
      <w:r w:rsidRPr="004959A5">
        <w:rPr>
          <w:rFonts w:ascii="ＭＳ ゴシック" w:eastAsia="ＭＳ ゴシック" w:hAnsi="ＭＳ ゴシック" w:hint="eastAsia"/>
          <w:szCs w:val="24"/>
        </w:rPr>
        <w:t>． 特別支援学校においてＩＣＴを活用できる環境整備を行い、児童生徒の障害の状態や発達段階などに応じたＩＣＴ教育の推進を図り、情報活用能力を養うとともに、就労機会の拡大を図ります。≪児≫〔教育庁特別支援教育・児童生徒支援課〕</w:t>
      </w:r>
    </w:p>
    <w:p w14:paraId="170750D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EB4B214" w14:textId="305ACCC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ＩＣＴを用いた実務的な職業能力の向上のため、障害のある人を対象とするパソコンを使った職業訓練を充実します。〔労政人材育成課〕</w:t>
      </w:r>
    </w:p>
    <w:p w14:paraId="452073A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9024F20" w14:textId="6D3DCCA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障害のある人が、ＩＣＴを活用することにより在宅などで就労が可能となるよう支援します。また、技能の向上を支援するため、障害者ＩＣＴサポートセンターの機能を充実します。〔障害福祉課〕</w:t>
      </w:r>
    </w:p>
    <w:p w14:paraId="38A2369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215595C"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t>（ⅱ）福祉的就労の場の確保</w:t>
      </w:r>
    </w:p>
    <w:p w14:paraId="4811E6BA" w14:textId="77777777" w:rsidR="00CD1333" w:rsidRPr="004959A5" w:rsidRDefault="00CD1333" w:rsidP="00CD1333">
      <w:pPr>
        <w:rPr>
          <w:rFonts w:ascii="ＭＳ ゴシック" w:eastAsia="ＭＳ ゴシック" w:hAnsi="ＭＳ ゴシック"/>
          <w:b/>
          <w:szCs w:val="24"/>
        </w:rPr>
      </w:pPr>
    </w:p>
    <w:p w14:paraId="71CD5245" w14:textId="37008B6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雇用による就労の機会を確保するため、就労継続支援Ａ型事業所の整備促進を図るとともに、利用者の希望に沿った就労の機会の提供を図ります。〔障害福祉課〕</w:t>
      </w:r>
    </w:p>
    <w:p w14:paraId="6CDA2610" w14:textId="77777777" w:rsidR="00CD1333" w:rsidRPr="004959A5" w:rsidRDefault="00CD1333" w:rsidP="00CD1333">
      <w:pPr>
        <w:ind w:firstLineChars="300" w:firstLine="726"/>
        <w:rPr>
          <w:rFonts w:ascii="ＭＳ ゴシック" w:eastAsia="ＭＳ ゴシック" w:hAnsi="ＭＳ ゴシック"/>
          <w:b/>
          <w:szCs w:val="24"/>
        </w:rPr>
      </w:pPr>
    </w:p>
    <w:p w14:paraId="07F31D8A" w14:textId="4E22FD8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在宅の障害のある人の地域に密着した就労の場を確保するため、地域活動支援センターへの支援内容の充実を図ります。〔障害福祉課〕</w:t>
      </w:r>
    </w:p>
    <w:p w14:paraId="14C0F60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9AA20B0" w14:textId="010B28C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工賃向上計画に基づき、就労支援事業所などで働く障害のある人の工賃水準引上げを目指します。〔障害福祉課〕</w:t>
      </w:r>
    </w:p>
    <w:p w14:paraId="1EB4CCBE"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191F4F78" w14:textId="77777777" w:rsidR="00CD1333" w:rsidRPr="004959A5" w:rsidRDefault="00CD1333" w:rsidP="00CD1333">
      <w:pPr>
        <w:ind w:firstLineChars="300" w:firstLine="726"/>
        <w:rPr>
          <w:rFonts w:ascii="ＭＳ ゴシック" w:eastAsia="ＭＳ ゴシック" w:hAnsi="ＭＳ ゴシック"/>
          <w:b/>
          <w:szCs w:val="24"/>
          <w:u w:val="single"/>
        </w:rPr>
      </w:pPr>
      <w:r w:rsidRPr="004959A5">
        <w:rPr>
          <w:rFonts w:ascii="ＭＳ ゴシック" w:eastAsia="ＭＳ ゴシック" w:hAnsi="ＭＳ ゴシック" w:hint="eastAsia"/>
          <w:b/>
          <w:szCs w:val="24"/>
          <w:u w:val="single"/>
        </w:rPr>
        <w:lastRenderedPageBreak/>
        <w:t>（ⅲ）一般就労に向けた総合的支援</w:t>
      </w:r>
    </w:p>
    <w:p w14:paraId="61387C25" w14:textId="77777777" w:rsidR="00CD1333" w:rsidRPr="004959A5" w:rsidRDefault="00CD1333" w:rsidP="00CD1333">
      <w:pPr>
        <w:tabs>
          <w:tab w:val="left" w:pos="964"/>
        </w:tabs>
        <w:rPr>
          <w:rFonts w:ascii="ＭＳ ゴシック" w:eastAsia="ＭＳ ゴシック" w:hAnsi="ＭＳ ゴシック"/>
          <w:b/>
          <w:szCs w:val="24"/>
        </w:rPr>
      </w:pPr>
    </w:p>
    <w:p w14:paraId="4EFF7134" w14:textId="4B894EF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視覚障害のある人の就労については、あんま・マッサージ、鍼、灸といったいわゆる三療への就労支援を関係機関と連携して進めるとともに、ＩＣＴ関係などの新たな職域への進出を支援します。また、中途視覚障害のある人の就業継続を支援します。〔障害福祉課〕</w:t>
      </w:r>
    </w:p>
    <w:p w14:paraId="38A6C8F5"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1783C83" w14:textId="6D49DC4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山梨障害者職業センターなどが実施する専門的な職業評価、職業指導、職業準備支援、職業講習、職場適応援助者（ジョブコーチ）による人的支援等の職業リハビリテーションとの連携を図り、障害のある人の就業に向けた取組を支援するとともに、定着支援において重要となる就業後の生活支援体制の強化を促進します。〔障害福祉課、労政人材育成課〕</w:t>
      </w:r>
    </w:p>
    <w:p w14:paraId="2CB661CE"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6BD2EB2F"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【用語解説】障害者職業センター：</w:t>
      </w:r>
    </w:p>
    <w:p w14:paraId="159551A1"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者雇用促進法において専門的な職業リハビリテーションを実施するとともに、地域の関係機関に対して、職業リハビリテーションに関する助言や援助などを行う機関で、障害者職業カウンセラーが配置されている。</w:t>
      </w:r>
    </w:p>
    <w:p w14:paraId="1C69422A" w14:textId="77777777" w:rsidR="00CD1333" w:rsidRPr="004959A5" w:rsidRDefault="00CD1333" w:rsidP="00CD1333">
      <w:pPr>
        <w:ind w:leftChars="600" w:left="1446"/>
        <w:rPr>
          <w:rFonts w:ascii="ＭＳ 明朝" w:hAnsi="ＭＳ 明朝"/>
          <w:szCs w:val="24"/>
        </w:rPr>
      </w:pPr>
    </w:p>
    <w:p w14:paraId="0D1C1356"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【用語解説】職業リハビリテーション：</w:t>
      </w:r>
    </w:p>
    <w:p w14:paraId="091E8810"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障害のある人に対して職業指導、職業訓練、職業紹介等の措置を講じその職業生活における自立を図ること。</w:t>
      </w:r>
    </w:p>
    <w:p w14:paraId="73567BAA" w14:textId="77777777" w:rsidR="00CD1333" w:rsidRPr="004959A5" w:rsidRDefault="00CD1333" w:rsidP="00CD1333">
      <w:pPr>
        <w:rPr>
          <w:rFonts w:ascii="ＭＳ ゴシック" w:eastAsia="ＭＳ ゴシック" w:hAnsi="ＭＳ ゴシック"/>
          <w:b/>
          <w:szCs w:val="24"/>
        </w:rPr>
      </w:pPr>
    </w:p>
    <w:p w14:paraId="57D32F41" w14:textId="1319E021"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身近な地域において、障害のある人の就職や生活の指導、助言、その他支援を行うために設置された県内４ヵ所の障害者就業・生活支援センターを拠点として、就職及び職場定着を促進します。〔障害福祉課〕</w:t>
      </w:r>
    </w:p>
    <w:p w14:paraId="5BC8AC40"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C84F2B6" w14:textId="4BFAF24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571827">
        <w:rPr>
          <w:rFonts w:ascii="ＭＳ ゴシック" w:eastAsia="ＭＳ ゴシック" w:hAnsi="ＭＳ ゴシック" w:hint="eastAsia"/>
          <w:szCs w:val="24"/>
        </w:rPr>
        <w:t>4</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就業定着を目指す支援対象者が増加していることから、障害者就業・生活支援センター機能を補完するため、県版障害者ジョブコーチの活用強化を図ります。〔障害福祉課〕</w:t>
      </w:r>
    </w:p>
    <w:p w14:paraId="535FF354"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306B4BC"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【用語解説】県版障害者ジョブコーチ：</w:t>
      </w:r>
    </w:p>
    <w:p w14:paraId="53505442"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障害のある人の就業を促進するために、専門性の高い支援を行う職場適応援助者（ジョブコーチ）では対応しにくい支援にも柔軟に対応できるように、平成２１年１１月から開始した制度。県内の障害者就業・生活支援センターを拠点に派遣を行っている。</w:t>
      </w:r>
    </w:p>
    <w:p w14:paraId="4BBD3826" w14:textId="77777777" w:rsidR="00CD1333" w:rsidRPr="004959A5" w:rsidRDefault="00CD1333" w:rsidP="00CD1333">
      <w:pPr>
        <w:rPr>
          <w:rFonts w:ascii="ＭＳ ゴシック" w:eastAsia="ＭＳ ゴシック" w:hAnsi="ＭＳ ゴシック"/>
          <w:b/>
          <w:szCs w:val="24"/>
        </w:rPr>
      </w:pPr>
    </w:p>
    <w:p w14:paraId="351FF148" w14:textId="5DF8764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49</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障害のある人の企業・事業所での就業を促進するため、国や県などにおいて職場実習の実施を推進します。〔障害福祉課〕</w:t>
      </w:r>
    </w:p>
    <w:p w14:paraId="25782B14" w14:textId="77777777" w:rsidR="00CD1333" w:rsidRPr="004959A5" w:rsidRDefault="00CD1333" w:rsidP="00CD1333">
      <w:pPr>
        <w:widowControl/>
        <w:tabs>
          <w:tab w:val="left" w:pos="964"/>
        </w:tabs>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0E196287" w14:textId="55EC17B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障害者就業・生活支援センターが、特別支援学校、ハローワーク等と就職準備期から情報を共有し、職場体験や通勤体験の機会を提供することにより、相互に連携して障害のある人の就職及び職場定着を促進します。〔障害福祉課〕</w:t>
      </w:r>
    </w:p>
    <w:p w14:paraId="7EE59AB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96DA890" w14:textId="4FFBAAC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障害者就業・生活支援センターと就労移行支援事業所等が連携して行う、企業に就職した障害のある人の定期的な自主交流会などの開催を支援することにより、就業意欲の増進を図るとともに、職場定着を促進します。〔障害福祉課〕</w:t>
      </w:r>
    </w:p>
    <w:p w14:paraId="0EE871CF"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662CF58" w14:textId="61686A9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精神障害のある人及びひきこもり当事者の社会復帰を促進するため、社会生活を送る又は仕事を行う上で必要な対人能力、持久力及び集中力等を養う社会適応訓練を実施します。〔健康増進課〕</w:t>
      </w:r>
    </w:p>
    <w:p w14:paraId="17B91ED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3E0D69A" w14:textId="5DE91DE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3</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が障害のない人とともに訓練受講が可能な場合は、県立職業能力開発施設（産業技術短期大学校や峡南高等技術専門校、就業支援センター）への入校を積極的に促進します。また、一般の職業能力開発施設での受入が困難な障害のある人については、県外の障害者職業能力開発校への入校を促進するための奨励金を支給します。〔労政人材育成課〕</w:t>
      </w:r>
    </w:p>
    <w:p w14:paraId="5395AA2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FACD28A" w14:textId="33661A0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4</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の職業能力の開発を促進し、社会参加への自信や意欲を高めるため、独立行政法人高齢・障害・求職者雇用支援機構が開催する山梨県障害者技能競技大会に協力するとともに、全国障害者技能競技大会へ選手を派遣します。〔労政人材育成課〕</w:t>
      </w:r>
    </w:p>
    <w:p w14:paraId="1415B91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06ABA11" w14:textId="3987A65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障害のある人と雇用を希望する企業などとのマッチングや障害のある人の職業意識・職業能力の向上を図るため、障害のある人のための障害者職業能力検定を実施します。〔労政人材育成課〕</w:t>
      </w:r>
    </w:p>
    <w:p w14:paraId="3970EAA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CC12AB3" w14:textId="77777777" w:rsidR="000A2FEA" w:rsidRDefault="000A2FEA" w:rsidP="00CD1333">
      <w:pPr>
        <w:rPr>
          <w:rFonts w:ascii="ＭＳ ゴシック" w:eastAsia="ＭＳ ゴシック" w:hAnsi="ＭＳ ゴシック"/>
          <w:szCs w:val="24"/>
        </w:rPr>
      </w:pPr>
    </w:p>
    <w:p w14:paraId="48A89B7A" w14:textId="69521374" w:rsidR="00CD1333" w:rsidRPr="004959A5" w:rsidRDefault="000A2FEA" w:rsidP="000A2FEA">
      <w:pPr>
        <w:ind w:firstLineChars="100" w:firstLine="282"/>
        <w:rPr>
          <w:rFonts w:ascii="ＭＳ ゴシック" w:eastAsia="ＭＳ ゴシック" w:hAnsi="ＭＳ ゴシック"/>
          <w:b/>
          <w:szCs w:val="28"/>
        </w:rPr>
      </w:pPr>
      <w:r>
        <w:rPr>
          <w:rFonts w:ascii="ＭＳ ゴシック" w:eastAsia="ＭＳ ゴシック" w:hAnsi="ＭＳ ゴシック" w:hint="eastAsia"/>
          <w:b/>
          <w:sz w:val="28"/>
          <w:szCs w:val="28"/>
        </w:rPr>
        <w:t>②-</w:t>
      </w:r>
      <w:r w:rsidRPr="00386D0A">
        <w:rPr>
          <w:rFonts w:ascii="ＭＳ ゴシック" w:eastAsia="ＭＳ ゴシック" w:hAnsi="ＭＳ ゴシック" w:hint="eastAsia"/>
          <w:b/>
          <w:sz w:val="28"/>
          <w:szCs w:val="28"/>
        </w:rPr>
        <w:t>ｃ　障害特性に応じた就労支援及び就業機会の確保</w:t>
      </w:r>
    </w:p>
    <w:p w14:paraId="07616F97" w14:textId="77777777" w:rsidR="00CD1333" w:rsidRPr="004959A5" w:rsidRDefault="00CD1333" w:rsidP="00CD1333">
      <w:pPr>
        <w:rPr>
          <w:rFonts w:ascii="ＭＳ ゴシック" w:eastAsia="ＭＳ ゴシック" w:hAnsi="ＭＳ ゴシック"/>
          <w:b/>
          <w:sz w:val="28"/>
          <w:szCs w:val="28"/>
        </w:rPr>
      </w:pPr>
    </w:p>
    <w:p w14:paraId="4002A648" w14:textId="62C8949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障害のある人の職業能力開発を促進し就業を支援するため、県立職業能力開発施設において、障害のある人の態様に応じた訓練コースを充実します。また、企業のニーズに対応した訓練を実施するため、社会福祉法人、ＮＰＯ、民間教育訓練機関等、地域の多様な委託先を活用し、障害のある人の能力や適性、地域の障害のある人の雇用ニーズに対応した委託訓練を機動的に実施します。〔労政人材育成課〕</w:t>
      </w:r>
    </w:p>
    <w:p w14:paraId="40B1FB5D"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704E526" w14:textId="545E62D3"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就労支援サービス事業所などの利用者が、就労を目指して企業などで作業経験を積み適応能力の向上を図ることができるように、職場実習先の確保に努めます。〔障害福祉課〕</w:t>
      </w:r>
    </w:p>
    <w:p w14:paraId="61D7856B" w14:textId="1E80BDF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w:t>
      </w:r>
      <w:r w:rsidR="00C74086">
        <w:rPr>
          <w:rFonts w:ascii="ＭＳ ゴシック" w:eastAsia="ＭＳ ゴシック" w:hAnsi="ＭＳ ゴシック" w:hint="eastAsia"/>
          <w:szCs w:val="24"/>
        </w:rPr>
        <w:t>5</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発達障害のある子どもや発達障害のある人の就労に向け、こころの発達総合支援センターを中心に、労働、教育等の関係機関との連携を図り、よりきめ細かい支援を行います。〔子ども福祉課〕</w:t>
      </w:r>
    </w:p>
    <w:p w14:paraId="242656E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DE1A201" w14:textId="3FB2BC1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59</w:t>
      </w:r>
      <w:r w:rsidRPr="004959A5">
        <w:rPr>
          <w:rFonts w:ascii="ＭＳ ゴシック" w:eastAsia="ＭＳ ゴシック" w:hAnsi="ＭＳ ゴシック" w:hint="eastAsia"/>
          <w:szCs w:val="24"/>
        </w:rPr>
        <w:t>． 障害のある人の一般企業などへの就労を支援する就労移行支援事業所、一般企業に就労した者の支援を行う就労定着支援事業所及び雇用契約に基づき就労する者への支援を行う就労継続支援Ａ型事業所の整備を促進します。また、一般企業に雇用されることが困難な障害のある人への支援を行う就労継続支援Ｂ型事業所などでの就労の場の確保に努めます。〔障害福祉課〕</w:t>
      </w:r>
    </w:p>
    <w:p w14:paraId="0410ED63" w14:textId="77777777" w:rsidR="00CD1333" w:rsidRPr="004959A5" w:rsidRDefault="00CD1333" w:rsidP="00CD1333">
      <w:pPr>
        <w:ind w:leftChars="400" w:left="1205" w:hangingChars="100" w:hanging="241"/>
        <w:rPr>
          <w:rFonts w:ascii="ＭＳ ゴシック" w:eastAsia="ＭＳ ゴシック" w:hAnsi="ＭＳ ゴシック"/>
          <w:szCs w:val="24"/>
        </w:rPr>
      </w:pPr>
    </w:p>
    <w:p w14:paraId="186FAD88"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【用語解説】就労移行支援事業所：</w:t>
      </w:r>
    </w:p>
    <w:p w14:paraId="0F610796"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一般企業などへの就労を希望する障害のある人に、一定期間、就労に必要な知識及び能力向上のために必要な訓練を行う事業所。</w:t>
      </w:r>
    </w:p>
    <w:p w14:paraId="186CBC6B" w14:textId="77777777" w:rsidR="00CD1333" w:rsidRPr="004959A5" w:rsidRDefault="00CD1333" w:rsidP="00CD1333">
      <w:pPr>
        <w:ind w:leftChars="600" w:left="1446"/>
        <w:rPr>
          <w:rFonts w:ascii="ＭＳ 明朝" w:hAnsi="ＭＳ 明朝"/>
          <w:szCs w:val="24"/>
        </w:rPr>
      </w:pPr>
    </w:p>
    <w:p w14:paraId="1E850DD2"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【用語解説】就労定着支援事業所：</w:t>
      </w:r>
    </w:p>
    <w:p w14:paraId="716FE68F"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一般企業へ就労した障害のある人に、一定期間、訪問するなどして体調管理や金銭管理など生活面における指導、助言等の支援を行う事業所。</w:t>
      </w:r>
    </w:p>
    <w:p w14:paraId="6CED01C5" w14:textId="77777777" w:rsidR="00CD1333" w:rsidRPr="004959A5" w:rsidRDefault="00CD1333" w:rsidP="00CD1333">
      <w:pPr>
        <w:ind w:leftChars="200" w:left="964" w:hangingChars="200" w:hanging="482"/>
        <w:rPr>
          <w:rFonts w:ascii="ＭＳ 明朝" w:hAnsi="ＭＳ 明朝"/>
          <w:szCs w:val="24"/>
        </w:rPr>
      </w:pPr>
    </w:p>
    <w:p w14:paraId="5B69CC4A" w14:textId="77777777" w:rsidR="00CD1333" w:rsidRPr="004959A5" w:rsidRDefault="00CD1333" w:rsidP="00CD1333">
      <w:pPr>
        <w:ind w:firstLineChars="400" w:firstLine="964"/>
        <w:rPr>
          <w:rFonts w:ascii="ＭＳ 明朝" w:hAnsi="ＭＳ 明朝"/>
          <w:szCs w:val="24"/>
        </w:rPr>
      </w:pPr>
      <w:r w:rsidRPr="004959A5">
        <w:rPr>
          <w:rFonts w:ascii="ＭＳ 明朝" w:hAnsi="ＭＳ 明朝" w:hint="eastAsia"/>
          <w:szCs w:val="24"/>
        </w:rPr>
        <w:t>【用語解説】就労継続支援事業所：</w:t>
      </w:r>
    </w:p>
    <w:p w14:paraId="04CF181D" w14:textId="77777777" w:rsidR="00CD1333" w:rsidRPr="004959A5" w:rsidRDefault="00CD1333" w:rsidP="00CD1333">
      <w:pPr>
        <w:ind w:leftChars="600" w:left="1446"/>
        <w:rPr>
          <w:rFonts w:ascii="ＭＳ ゴシック" w:eastAsia="ＭＳ ゴシック" w:hAnsi="ＭＳ ゴシック"/>
          <w:b/>
          <w:szCs w:val="28"/>
        </w:rPr>
      </w:pPr>
      <w:r w:rsidRPr="004959A5">
        <w:rPr>
          <w:rFonts w:ascii="ＭＳ 明朝" w:hAnsi="ＭＳ 明朝" w:hint="eastAsia"/>
          <w:szCs w:val="24"/>
        </w:rPr>
        <w:t>一般企業などでの就労が困難な人に、働く場を提供するとともに、知識及び能力の向上のために必要な訓練を行う事業所。Ａ型は、雇用契約などに基づく就労の機会を提供し、Ｂ型は、雇用契約を結ばない就労及び生産活動の機会を提供する事業所。</w:t>
      </w:r>
    </w:p>
    <w:p w14:paraId="17DCD339" w14:textId="77777777" w:rsidR="00CD1333" w:rsidRPr="004959A5" w:rsidRDefault="00CD1333" w:rsidP="00CD1333">
      <w:pPr>
        <w:rPr>
          <w:rFonts w:ascii="ＭＳ ゴシック" w:eastAsia="ＭＳ ゴシック" w:hAnsi="ＭＳ ゴシック"/>
          <w:b/>
          <w:szCs w:val="28"/>
        </w:rPr>
      </w:pPr>
    </w:p>
    <w:p w14:paraId="0D9FFE83" w14:textId="163035E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就職を希望する難病の患者などに対し、難病相談支援センターを中心に、労働、医療機関、関係機関等と連携を図り、よりきめ細かい支援を行います。〔健康増進課〕</w:t>
      </w:r>
    </w:p>
    <w:p w14:paraId="4DF3A20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B298516" w14:textId="77777777" w:rsidR="00907C2F" w:rsidRDefault="00907C2F" w:rsidP="00CD1333">
      <w:pPr>
        <w:rPr>
          <w:rFonts w:ascii="ＭＳ ゴシック" w:eastAsia="ＭＳ ゴシック" w:hAnsi="ＭＳ ゴシック"/>
          <w:b/>
          <w:szCs w:val="28"/>
        </w:rPr>
      </w:pPr>
    </w:p>
    <w:p w14:paraId="79D8520D" w14:textId="20850BFC" w:rsidR="00CD1333" w:rsidRPr="004959A5" w:rsidRDefault="00907C2F" w:rsidP="00907C2F">
      <w:pPr>
        <w:ind w:firstLineChars="100" w:firstLine="282"/>
        <w:rPr>
          <w:rFonts w:ascii="ＭＳ ゴシック" w:eastAsia="ＭＳ ゴシック" w:hAnsi="ＭＳ ゴシック"/>
          <w:b/>
          <w:szCs w:val="28"/>
        </w:rPr>
      </w:pPr>
      <w:r>
        <w:rPr>
          <w:rFonts w:ascii="ＭＳ ゴシック" w:eastAsia="ＭＳ ゴシック" w:hAnsi="ＭＳ ゴシック" w:hint="eastAsia"/>
          <w:b/>
          <w:sz w:val="28"/>
          <w:szCs w:val="28"/>
        </w:rPr>
        <w:t>②-ｄ</w:t>
      </w:r>
      <w:r w:rsidRPr="00386D0A">
        <w:rPr>
          <w:rFonts w:ascii="ＭＳ ゴシック" w:eastAsia="ＭＳ ゴシック" w:hAnsi="ＭＳ ゴシック" w:hint="eastAsia"/>
          <w:b/>
          <w:sz w:val="28"/>
          <w:szCs w:val="28"/>
        </w:rPr>
        <w:t xml:space="preserve">　</w:t>
      </w:r>
      <w:r w:rsidRPr="00DB6321">
        <w:rPr>
          <w:rFonts w:ascii="ＭＳ ゴシック" w:eastAsia="ＭＳ ゴシック" w:hAnsi="ＭＳ ゴシック" w:hint="eastAsia"/>
          <w:b/>
          <w:sz w:val="28"/>
          <w:szCs w:val="28"/>
        </w:rPr>
        <w:t>農福・産福連携による就業の場の創出及び工賃向上への取組</w:t>
      </w:r>
    </w:p>
    <w:p w14:paraId="7AD0ADC9" w14:textId="77777777" w:rsidR="00CD1333" w:rsidRPr="004959A5" w:rsidRDefault="00CD1333" w:rsidP="00CD1333">
      <w:pPr>
        <w:rPr>
          <w:rFonts w:ascii="ＭＳ ゴシック" w:eastAsia="ＭＳ ゴシック" w:hAnsi="ＭＳ ゴシック"/>
          <w:b/>
          <w:sz w:val="28"/>
          <w:szCs w:val="28"/>
        </w:rPr>
      </w:pPr>
    </w:p>
    <w:p w14:paraId="32A7FBF8" w14:textId="414D1E7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農業分野における障害のある人の就労支援（農福連携）を推進します。〔障害福祉課、農村振興課〕</w:t>
      </w:r>
    </w:p>
    <w:p w14:paraId="717A2DFC" w14:textId="77777777" w:rsidR="00CD1333" w:rsidRPr="004959A5" w:rsidRDefault="00CD1333" w:rsidP="00CD1333">
      <w:pPr>
        <w:rPr>
          <w:rFonts w:ascii="ＭＳ ゴシック" w:eastAsia="ＭＳ ゴシック" w:hAnsi="ＭＳ ゴシック"/>
          <w:b/>
          <w:sz w:val="28"/>
          <w:szCs w:val="28"/>
        </w:rPr>
      </w:pPr>
    </w:p>
    <w:p w14:paraId="77431507" w14:textId="290D167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農福連携を推進するために必要な農業現場における環境整備、就農支援及び農業者との交流促進を図ります。〔障害福祉課、農村振興課〕</w:t>
      </w:r>
    </w:p>
    <w:p w14:paraId="638AB0BE" w14:textId="77777777" w:rsidR="00CD1333" w:rsidRPr="004959A5" w:rsidRDefault="00CD1333" w:rsidP="00CD1333">
      <w:pPr>
        <w:rPr>
          <w:rFonts w:ascii="ＭＳ ゴシック" w:eastAsia="ＭＳ ゴシック" w:hAnsi="ＭＳ ゴシック"/>
          <w:b/>
          <w:sz w:val="28"/>
          <w:szCs w:val="28"/>
        </w:rPr>
      </w:pPr>
    </w:p>
    <w:p w14:paraId="5AAB44F6" w14:textId="2B3395E9" w:rsidR="00CD1333" w:rsidRPr="004959A5" w:rsidRDefault="00CD1333" w:rsidP="00CD1333">
      <w:pPr>
        <w:ind w:leftChars="200" w:left="964" w:hangingChars="200" w:hanging="482"/>
        <w:rPr>
          <w:rFonts w:ascii="ＭＳ ゴシック" w:eastAsia="ＭＳ ゴシック" w:hAnsi="ＭＳ ゴシック"/>
          <w:b/>
          <w:sz w:val="28"/>
          <w:szCs w:val="28"/>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3</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農福連携から生まれた商品の販売機会の確保とブランド価値を高める取組を進め、障害者就労</w:t>
      </w:r>
      <w:r w:rsidR="000149A8">
        <w:rPr>
          <w:rFonts w:ascii="ＭＳ ゴシック" w:eastAsia="ＭＳ ゴシック" w:hAnsi="ＭＳ ゴシック" w:hint="eastAsia"/>
          <w:szCs w:val="24"/>
        </w:rPr>
        <w:t>継続</w:t>
      </w:r>
      <w:r w:rsidRPr="004959A5">
        <w:rPr>
          <w:rFonts w:ascii="ＭＳ ゴシック" w:eastAsia="ＭＳ ゴシック" w:hAnsi="ＭＳ ゴシック" w:hint="eastAsia"/>
          <w:szCs w:val="24"/>
        </w:rPr>
        <w:t>支援</w:t>
      </w:r>
      <w:r w:rsidR="000149A8">
        <w:rPr>
          <w:rFonts w:ascii="ＭＳ ゴシック" w:eastAsia="ＭＳ ゴシック" w:hAnsi="ＭＳ ゴシック" w:hint="eastAsia"/>
          <w:szCs w:val="24"/>
        </w:rPr>
        <w:t>事業所</w:t>
      </w:r>
      <w:r w:rsidRPr="004959A5">
        <w:rPr>
          <w:rFonts w:ascii="ＭＳ ゴシック" w:eastAsia="ＭＳ ゴシック" w:hAnsi="ＭＳ ゴシック" w:hint="eastAsia"/>
          <w:szCs w:val="24"/>
        </w:rPr>
        <w:t>における農福連携による工賃の向上を図ります。〔障害福祉課、農村振興課〕</w:t>
      </w:r>
      <w:r w:rsidRPr="004959A5">
        <w:rPr>
          <w:rFonts w:ascii="ＭＳ ゴシック" w:eastAsia="ＭＳ ゴシック" w:hAnsi="ＭＳ ゴシック"/>
          <w:b/>
          <w:sz w:val="28"/>
          <w:szCs w:val="28"/>
        </w:rPr>
        <w:br w:type="page"/>
      </w:r>
    </w:p>
    <w:p w14:paraId="77816655" w14:textId="4427253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農業生産検定（障害者職業能力検定）を実施し、障害のある人の技能と意欲を高め、農業分野を含む一般就労への就業を促進します。〔障害福祉課、労政人材育成課〕</w:t>
      </w:r>
    </w:p>
    <w:p w14:paraId="3A3FCA55" w14:textId="77777777" w:rsidR="00CD1333" w:rsidRPr="004959A5" w:rsidRDefault="00CD1333" w:rsidP="00CD1333">
      <w:pPr>
        <w:rPr>
          <w:rFonts w:ascii="ＭＳ ゴシック" w:eastAsia="ＭＳ ゴシック" w:hAnsi="ＭＳ ゴシック"/>
          <w:b/>
          <w:sz w:val="28"/>
          <w:szCs w:val="28"/>
        </w:rPr>
      </w:pPr>
    </w:p>
    <w:p w14:paraId="3C41F7AB" w14:textId="77777777" w:rsidR="00CD1333" w:rsidRPr="004959A5" w:rsidRDefault="00CD1333" w:rsidP="00CD1333">
      <w:pPr>
        <w:ind w:firstLineChars="400" w:firstLine="964"/>
        <w:rPr>
          <w:rFonts w:ascii="ＭＳ 明朝" w:hAnsi="ＭＳ 明朝"/>
          <w:szCs w:val="24"/>
        </w:rPr>
      </w:pPr>
      <w:r w:rsidRPr="004959A5">
        <w:rPr>
          <w:rFonts w:ascii="ＭＳ 明朝" w:hAnsi="ＭＳ 明朝" w:hint="eastAsia"/>
          <w:szCs w:val="24"/>
        </w:rPr>
        <w:t>【用語解説】農業生産検定：</w:t>
      </w:r>
    </w:p>
    <w:p w14:paraId="49C73E53" w14:textId="77777777" w:rsidR="00CD1333" w:rsidRPr="004959A5" w:rsidRDefault="00CD1333" w:rsidP="00CD1333">
      <w:pPr>
        <w:ind w:leftChars="600" w:left="1446"/>
        <w:rPr>
          <w:rFonts w:ascii="ＭＳ 明朝" w:hAnsi="ＭＳ 明朝"/>
          <w:szCs w:val="28"/>
        </w:rPr>
      </w:pPr>
      <w:r w:rsidRPr="004959A5">
        <w:rPr>
          <w:rFonts w:ascii="ＭＳ 明朝" w:hAnsi="ＭＳ 明朝" w:hint="eastAsia"/>
          <w:szCs w:val="28"/>
        </w:rPr>
        <w:t>１５歳以上の知的障害のある人が職業に関する技術・技能に習熟し、企業への円滑な就労や職業意識、職業能力向上を図ることを目的として県が独自に実施している障害者職業能力検定の一つで、作業場において、「服装」「選果計量」「パック詰め、出荷箱詰め」「運搬」等の各項目について評価を行うもの。</w:t>
      </w:r>
    </w:p>
    <w:p w14:paraId="7BAEE2DF" w14:textId="77777777" w:rsidR="00CD1333" w:rsidRPr="004959A5" w:rsidRDefault="00CD1333" w:rsidP="00CD1333">
      <w:pPr>
        <w:ind w:leftChars="600" w:left="1446"/>
        <w:rPr>
          <w:rFonts w:ascii="ＭＳ ゴシック" w:eastAsia="ＭＳ ゴシック" w:hAnsi="ＭＳ ゴシック"/>
          <w:b/>
          <w:szCs w:val="28"/>
        </w:rPr>
      </w:pPr>
    </w:p>
    <w:p w14:paraId="7F42745A" w14:textId="1897431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山梨県産福連携</w:t>
      </w:r>
      <w:r w:rsidR="00AA6EE3">
        <w:rPr>
          <w:rFonts w:ascii="ＭＳ ゴシック" w:eastAsia="ＭＳ ゴシック" w:hAnsi="ＭＳ ゴシック" w:hint="eastAsia"/>
          <w:szCs w:val="24"/>
        </w:rPr>
        <w:t>推進</w:t>
      </w:r>
      <w:r w:rsidRPr="004959A5">
        <w:rPr>
          <w:rFonts w:ascii="ＭＳ ゴシック" w:eastAsia="ＭＳ ゴシック" w:hAnsi="ＭＳ ゴシック" w:hint="eastAsia"/>
          <w:szCs w:val="24"/>
        </w:rPr>
        <w:t>戦略に基づき、企業と障害者就労</w:t>
      </w:r>
      <w:r w:rsidR="00AA6EE3">
        <w:rPr>
          <w:rFonts w:ascii="ＭＳ ゴシック" w:eastAsia="ＭＳ ゴシック" w:hAnsi="ＭＳ ゴシック" w:hint="eastAsia"/>
          <w:szCs w:val="24"/>
        </w:rPr>
        <w:t>継続</w:t>
      </w:r>
      <w:r w:rsidRPr="004959A5">
        <w:rPr>
          <w:rFonts w:ascii="ＭＳ ゴシック" w:eastAsia="ＭＳ ゴシック" w:hAnsi="ＭＳ ゴシック" w:hint="eastAsia"/>
          <w:szCs w:val="24"/>
        </w:rPr>
        <w:t>支援施設の連携（産福連携）を推進します。（新規）〔障害福祉課〕</w:t>
      </w:r>
    </w:p>
    <w:p w14:paraId="33769DE7" w14:textId="77777777" w:rsidR="00CD1333" w:rsidRPr="004959A5" w:rsidRDefault="00CD1333" w:rsidP="00CD1333">
      <w:pPr>
        <w:rPr>
          <w:rFonts w:ascii="ＭＳ ゴシック" w:eastAsia="ＭＳ ゴシック" w:hAnsi="ＭＳ ゴシック"/>
          <w:b/>
          <w:sz w:val="28"/>
          <w:szCs w:val="28"/>
        </w:rPr>
      </w:pPr>
    </w:p>
    <w:p w14:paraId="68946E79" w14:textId="5168FF0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障害者就労</w:t>
      </w:r>
      <w:r w:rsidR="00AA6EE3">
        <w:rPr>
          <w:rFonts w:ascii="ＭＳ ゴシック" w:eastAsia="ＭＳ ゴシック" w:hAnsi="ＭＳ ゴシック" w:hint="eastAsia"/>
          <w:szCs w:val="24"/>
        </w:rPr>
        <w:t>継続</w:t>
      </w:r>
      <w:r w:rsidRPr="004959A5">
        <w:rPr>
          <w:rFonts w:ascii="ＭＳ ゴシック" w:eastAsia="ＭＳ ゴシック" w:hAnsi="ＭＳ ゴシック" w:hint="eastAsia"/>
          <w:szCs w:val="24"/>
        </w:rPr>
        <w:t>支援施設の生産活動を活性化するため、施設にアドバイザーを派遣し、企業的な経営手法への意識改革や工賃向上に向けたアドバイスなど必要な支援を行います。（新規）〔障害福祉課〕</w:t>
      </w:r>
    </w:p>
    <w:p w14:paraId="215F03B5" w14:textId="77777777" w:rsidR="00CD1333" w:rsidRPr="004959A5" w:rsidRDefault="00CD1333" w:rsidP="00CD1333">
      <w:pPr>
        <w:rPr>
          <w:rFonts w:ascii="ＭＳ ゴシック" w:eastAsia="ＭＳ ゴシック" w:hAnsi="ＭＳ ゴシック"/>
          <w:b/>
          <w:sz w:val="28"/>
          <w:szCs w:val="28"/>
        </w:rPr>
      </w:pPr>
    </w:p>
    <w:p w14:paraId="551DF1DF" w14:textId="24F2C58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障害者就労</w:t>
      </w:r>
      <w:r w:rsidR="00AA6EE3">
        <w:rPr>
          <w:rFonts w:ascii="ＭＳ ゴシック" w:eastAsia="ＭＳ ゴシック" w:hAnsi="ＭＳ ゴシック" w:hint="eastAsia"/>
          <w:szCs w:val="24"/>
        </w:rPr>
        <w:t>継続</w:t>
      </w:r>
      <w:r w:rsidRPr="004959A5">
        <w:rPr>
          <w:rFonts w:ascii="ＭＳ ゴシック" w:eastAsia="ＭＳ ゴシック" w:hAnsi="ＭＳ ゴシック" w:hint="eastAsia"/>
          <w:szCs w:val="24"/>
        </w:rPr>
        <w:t>支援施設の生産活動を活性化するため、施設の工賃向上に直結する優れた取り組みや創意工夫をこらしたユニークな取り組みを表彰します。（新規）〔障害福祉課〕</w:t>
      </w:r>
    </w:p>
    <w:p w14:paraId="78D4DDE9" w14:textId="77777777" w:rsidR="00CD1333" w:rsidRPr="004959A5" w:rsidRDefault="00CD1333" w:rsidP="00CD1333">
      <w:pPr>
        <w:ind w:leftChars="600" w:left="1446"/>
        <w:rPr>
          <w:rFonts w:ascii="ＭＳ ゴシック" w:eastAsia="ＭＳ ゴシック" w:hAnsi="ＭＳ ゴシック"/>
          <w:b/>
          <w:szCs w:val="28"/>
        </w:rPr>
      </w:pPr>
    </w:p>
    <w:p w14:paraId="1952350C" w14:textId="1C3232F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C74086">
        <w:rPr>
          <w:rFonts w:ascii="ＭＳ ゴシック" w:eastAsia="ＭＳ ゴシック" w:hAnsi="ＭＳ ゴシック" w:hint="eastAsia"/>
          <w:szCs w:val="24"/>
        </w:rPr>
        <w:t>6</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より多くの企業が産福連携に取り組むきっかけとなるよう、産福連携に積極的に取り組んでいる企業を表彰します。（新規）〔障害福祉課〕</w:t>
      </w:r>
    </w:p>
    <w:p w14:paraId="01C9DB84" w14:textId="77777777" w:rsidR="00CD1333" w:rsidRPr="004959A5" w:rsidRDefault="00CD1333" w:rsidP="00CD1333">
      <w:pPr>
        <w:ind w:leftChars="600" w:left="1446"/>
        <w:rPr>
          <w:rFonts w:ascii="ＭＳ ゴシック" w:eastAsia="ＭＳ ゴシック" w:hAnsi="ＭＳ ゴシック"/>
          <w:b/>
          <w:szCs w:val="28"/>
        </w:rPr>
      </w:pPr>
    </w:p>
    <w:p w14:paraId="2E48A0EE" w14:textId="77777777" w:rsidR="00907C2F" w:rsidRDefault="00907C2F" w:rsidP="00907C2F">
      <w:pPr>
        <w:rPr>
          <w:rFonts w:ascii="ＭＳ ゴシック" w:eastAsia="ＭＳ ゴシック" w:hAnsi="ＭＳ ゴシック"/>
          <w:b/>
          <w:sz w:val="28"/>
          <w:szCs w:val="28"/>
        </w:rPr>
      </w:pPr>
    </w:p>
    <w:p w14:paraId="0C46CEF9" w14:textId="181665B5" w:rsidR="00CD1333" w:rsidRPr="004959A5" w:rsidRDefault="00907C2F" w:rsidP="00907C2F">
      <w:pPr>
        <w:ind w:firstLineChars="100" w:firstLine="282"/>
        <w:rPr>
          <w:rFonts w:ascii="ＭＳ ゴシック" w:eastAsia="ＭＳ ゴシック" w:hAnsi="ＭＳ ゴシック"/>
          <w:b/>
          <w:sz w:val="28"/>
          <w:szCs w:val="28"/>
        </w:rPr>
      </w:pPr>
      <w:r w:rsidRPr="0075132B">
        <w:rPr>
          <w:rFonts w:ascii="ＭＳ ゴシック" w:eastAsia="ＭＳ ゴシック" w:hAnsi="ＭＳ ゴシック" w:hint="eastAsia"/>
          <w:b/>
          <w:color w:val="000000" w:themeColor="text1"/>
          <w:sz w:val="28"/>
          <w:szCs w:val="28"/>
        </w:rPr>
        <w:t>③</w:t>
      </w:r>
      <w:r>
        <w:rPr>
          <w:rFonts w:ascii="ＭＳ ゴシック" w:eastAsia="ＭＳ ゴシック" w:hAnsi="ＭＳ ゴシック" w:hint="eastAsia"/>
          <w:b/>
          <w:sz w:val="28"/>
          <w:szCs w:val="28"/>
        </w:rPr>
        <w:t xml:space="preserve">　</w:t>
      </w:r>
      <w:r w:rsidRPr="00D57564">
        <w:rPr>
          <w:rFonts w:ascii="ＭＳ ゴシック" w:eastAsia="ＭＳ ゴシック" w:hAnsi="ＭＳ ゴシック" w:hint="eastAsia"/>
          <w:b/>
          <w:sz w:val="28"/>
          <w:szCs w:val="28"/>
        </w:rPr>
        <w:t>障害者スポーツの推進</w:t>
      </w:r>
      <w:r>
        <w:rPr>
          <w:rFonts w:ascii="ＭＳ ゴシック" w:eastAsia="ＭＳ ゴシック" w:hAnsi="ＭＳ ゴシック" w:hint="eastAsia"/>
          <w:b/>
          <w:sz w:val="28"/>
          <w:szCs w:val="28"/>
        </w:rPr>
        <w:t xml:space="preserve">　</w:t>
      </w:r>
    </w:p>
    <w:p w14:paraId="137ECF12" w14:textId="77777777" w:rsidR="00CD1333" w:rsidRPr="004959A5" w:rsidRDefault="00CD1333" w:rsidP="00CD1333">
      <w:pPr>
        <w:ind w:firstLineChars="400" w:firstLine="1128"/>
        <w:rPr>
          <w:rFonts w:ascii="ＭＳ ゴシック" w:eastAsia="ＭＳ ゴシック" w:hAnsi="ＭＳ ゴシック"/>
          <w:b/>
          <w:sz w:val="28"/>
          <w:szCs w:val="28"/>
        </w:rPr>
      </w:pPr>
    </w:p>
    <w:tbl>
      <w:tblPr>
        <w:tblW w:w="0" w:type="auto"/>
        <w:tblInd w:w="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2"/>
        <w:gridCol w:w="1909"/>
        <w:gridCol w:w="222"/>
      </w:tblGrid>
      <w:tr w:rsidR="00CD1333" w:rsidRPr="004959A5" w14:paraId="70D97E51" w14:textId="77777777" w:rsidTr="00A27BDC">
        <w:tc>
          <w:tcPr>
            <w:tcW w:w="0" w:type="auto"/>
            <w:tcBorders>
              <w:right w:val="nil"/>
            </w:tcBorders>
            <w:shd w:val="clear" w:color="auto" w:fill="auto"/>
          </w:tcPr>
          <w:p w14:paraId="02DAAA41" w14:textId="77777777" w:rsidR="00CD1333" w:rsidRPr="004959A5" w:rsidRDefault="00CD1333" w:rsidP="00A27BDC">
            <w:pPr>
              <w:rPr>
                <w:rFonts w:ascii="ＭＳ ゴシック" w:eastAsia="ＭＳ ゴシック" w:hAnsi="ＭＳ ゴシック"/>
                <w:b/>
                <w:sz w:val="28"/>
                <w:szCs w:val="28"/>
              </w:rPr>
            </w:pPr>
          </w:p>
        </w:tc>
        <w:tc>
          <w:tcPr>
            <w:tcW w:w="0" w:type="auto"/>
            <w:tcBorders>
              <w:left w:val="nil"/>
              <w:right w:val="nil"/>
            </w:tcBorders>
            <w:shd w:val="clear" w:color="auto" w:fill="auto"/>
          </w:tcPr>
          <w:p w14:paraId="19C22262" w14:textId="77777777" w:rsidR="00CD1333" w:rsidRPr="004959A5" w:rsidRDefault="00CD1333" w:rsidP="00A27BDC">
            <w:pPr>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tc>
        <w:tc>
          <w:tcPr>
            <w:tcW w:w="0" w:type="auto"/>
            <w:tcBorders>
              <w:left w:val="nil"/>
            </w:tcBorders>
            <w:shd w:val="clear" w:color="auto" w:fill="auto"/>
          </w:tcPr>
          <w:p w14:paraId="47ADC7DF" w14:textId="77777777" w:rsidR="00CD1333" w:rsidRPr="004959A5" w:rsidRDefault="00CD1333" w:rsidP="00A27BDC">
            <w:pPr>
              <w:rPr>
                <w:rFonts w:ascii="ＭＳ ゴシック" w:eastAsia="ＭＳ ゴシック" w:hAnsi="ＭＳ ゴシック"/>
                <w:b/>
                <w:sz w:val="28"/>
                <w:szCs w:val="28"/>
              </w:rPr>
            </w:pPr>
          </w:p>
        </w:tc>
      </w:tr>
    </w:tbl>
    <w:p w14:paraId="62CFCE21" w14:textId="77777777" w:rsidR="00CD1333" w:rsidRPr="004959A5" w:rsidRDefault="00CD1333" w:rsidP="00CD1333">
      <w:pPr>
        <w:rPr>
          <w:rFonts w:ascii="ＭＳ ゴシック" w:eastAsia="ＭＳ ゴシック" w:hAnsi="ＭＳ ゴシック"/>
        </w:rPr>
      </w:pPr>
    </w:p>
    <w:p w14:paraId="5923A69F"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にスポーツやレクリエーションへ参加してもらうには、障害のある人が参加することのできる機会の充実や、パラスポーツセンターを中核として、身近な地域でのスポーツ環境づくりを進める必要があります。</w:t>
      </w:r>
    </w:p>
    <w:p w14:paraId="47BC0B69"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障害のある人が安全にスポーツに親しみ、かつ競技としてのスポーツの振興を図るためには、障害者スポーツの指導に習熟した障害者スポーツ指導員を確保する必要があります。</w:t>
      </w:r>
    </w:p>
    <w:p w14:paraId="140E9955" w14:textId="77777777" w:rsidR="00CD1333" w:rsidRPr="004959A5"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全国障害者スポーツ大会への参加を支援するなど、競技力の向上を図る必要があります。</w:t>
      </w:r>
    </w:p>
    <w:p w14:paraId="0F1D11B9" w14:textId="77777777" w:rsidR="00CD1333" w:rsidRPr="004959A5" w:rsidRDefault="00CD1333" w:rsidP="00CD1333">
      <w:pPr>
        <w:widowControl/>
        <w:jc w:val="left"/>
        <w:rPr>
          <w:rFonts w:ascii="ＭＳ ゴシック" w:eastAsia="ＭＳ ゴシック" w:hAnsi="ＭＳ ゴシック"/>
        </w:rPr>
      </w:pPr>
      <w:r w:rsidRPr="004959A5">
        <w:rPr>
          <w:rFonts w:ascii="ＭＳ ゴシック" w:eastAsia="ＭＳ ゴシック" w:hAnsi="ＭＳ ゴシック"/>
        </w:rPr>
        <w:br w:type="page"/>
      </w:r>
    </w:p>
    <w:p w14:paraId="13EEBDB0" w14:textId="78C3994F" w:rsidR="00CD1333" w:rsidRDefault="00907C2F" w:rsidP="00907C2F">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lastRenderedPageBreak/>
        <w:t>主な取組</w:t>
      </w:r>
    </w:p>
    <w:p w14:paraId="23B1D84C" w14:textId="77777777" w:rsidR="00907C2F" w:rsidRPr="004959A5" w:rsidRDefault="00907C2F" w:rsidP="00907C2F">
      <w:pPr>
        <w:rPr>
          <w:rFonts w:ascii="ＭＳ ゴシック" w:eastAsia="ＭＳ ゴシック" w:hAnsi="ＭＳ ゴシック"/>
          <w:b/>
          <w:sz w:val="28"/>
          <w:szCs w:val="28"/>
        </w:rPr>
      </w:pPr>
    </w:p>
    <w:p w14:paraId="48EFC182" w14:textId="52F52269" w:rsidR="00CD1333" w:rsidRPr="004959A5" w:rsidRDefault="00907C2F" w:rsidP="00907C2F">
      <w:pPr>
        <w:ind w:firstLineChars="100" w:firstLine="282"/>
        <w:rPr>
          <w:rFonts w:ascii="ＭＳ ゴシック" w:eastAsia="ＭＳ ゴシック" w:hAnsi="ＭＳ ゴシック"/>
          <w:b/>
          <w:szCs w:val="28"/>
        </w:rPr>
      </w:pPr>
      <w:r w:rsidRPr="0075132B">
        <w:rPr>
          <w:rFonts w:ascii="ＭＳ ゴシック" w:eastAsia="ＭＳ ゴシック" w:hAnsi="ＭＳ ゴシック" w:hint="eastAsia"/>
          <w:b/>
          <w:color w:val="000000" w:themeColor="text1"/>
          <w:sz w:val="28"/>
          <w:szCs w:val="28"/>
        </w:rPr>
        <w:t>③</w:t>
      </w:r>
      <w:r w:rsidRPr="00B851D8">
        <w:rPr>
          <w:rFonts w:ascii="ＭＳ ゴシック" w:eastAsia="ＭＳ ゴシック" w:hAnsi="ＭＳ ゴシック" w:hint="eastAsia"/>
          <w:b/>
          <w:sz w:val="28"/>
          <w:szCs w:val="28"/>
        </w:rPr>
        <w:t>-ａ　障害者スポーツの拠点づくり</w:t>
      </w:r>
    </w:p>
    <w:p w14:paraId="30DF7763" w14:textId="77777777" w:rsidR="00CD1333" w:rsidRPr="004959A5" w:rsidRDefault="00CD1333" w:rsidP="00CD1333">
      <w:pPr>
        <w:ind w:firstLineChars="400" w:firstLine="1128"/>
        <w:rPr>
          <w:rFonts w:ascii="ＭＳ ゴシック" w:eastAsia="ＭＳ ゴシック" w:hAnsi="ＭＳ ゴシック"/>
          <w:b/>
          <w:sz w:val="28"/>
          <w:szCs w:val="28"/>
        </w:rPr>
      </w:pPr>
    </w:p>
    <w:p w14:paraId="07F3DEAB" w14:textId="60D37AD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69</w:t>
      </w:r>
      <w:r w:rsidRPr="004959A5">
        <w:rPr>
          <w:rFonts w:ascii="ＭＳ ゴシック" w:eastAsia="ＭＳ ゴシック" w:hAnsi="ＭＳ ゴシック" w:hint="eastAsia"/>
          <w:szCs w:val="24"/>
        </w:rPr>
        <w:t>.　パラスポーツセンターを拠点とするとともに、市町村などと連携し、特別支援学校などを活用することで、身近な場所でパラスポーツを楽しむことのできる環境づくりを推進します。〔スポーツ振興課、教育庁特別支援教育・児童生徒支援課〕</w:t>
      </w:r>
    </w:p>
    <w:p w14:paraId="31B20776" w14:textId="77777777" w:rsidR="00CD1333" w:rsidRPr="004959A5" w:rsidRDefault="00CD1333" w:rsidP="00CD1333">
      <w:pPr>
        <w:ind w:firstLineChars="400" w:firstLine="1128"/>
        <w:rPr>
          <w:rFonts w:ascii="ＭＳ ゴシック" w:eastAsia="ＭＳ ゴシック" w:hAnsi="ＭＳ ゴシック"/>
          <w:b/>
          <w:sz w:val="28"/>
          <w:szCs w:val="28"/>
        </w:rPr>
      </w:pPr>
    </w:p>
    <w:p w14:paraId="15D4FC55" w14:textId="77777777" w:rsidR="00CD1333" w:rsidRPr="004959A5" w:rsidRDefault="00CD1333" w:rsidP="00CD1333">
      <w:pPr>
        <w:ind w:firstLineChars="400" w:firstLine="1128"/>
        <w:rPr>
          <w:rFonts w:ascii="ＭＳ ゴシック" w:eastAsia="ＭＳ ゴシック" w:hAnsi="ＭＳ ゴシック"/>
          <w:b/>
          <w:sz w:val="28"/>
          <w:szCs w:val="28"/>
        </w:rPr>
      </w:pPr>
    </w:p>
    <w:p w14:paraId="26E100C7" w14:textId="0749F300" w:rsidR="00CD1333" w:rsidRPr="004959A5" w:rsidRDefault="00907C2F" w:rsidP="00907C2F">
      <w:pPr>
        <w:ind w:firstLineChars="100" w:firstLine="282"/>
        <w:rPr>
          <w:rFonts w:ascii="ＭＳ ゴシック" w:eastAsia="ＭＳ ゴシック" w:hAnsi="ＭＳ ゴシック"/>
          <w:b/>
          <w:sz w:val="28"/>
          <w:szCs w:val="28"/>
        </w:rPr>
      </w:pPr>
      <w:r w:rsidRPr="0075132B">
        <w:rPr>
          <w:rFonts w:ascii="ＭＳ ゴシック" w:eastAsia="ＭＳ ゴシック" w:hAnsi="ＭＳ ゴシック" w:hint="eastAsia"/>
          <w:b/>
          <w:color w:val="000000" w:themeColor="text1"/>
          <w:sz w:val="28"/>
          <w:szCs w:val="28"/>
        </w:rPr>
        <w:t>③</w:t>
      </w:r>
      <w:r w:rsidRPr="00B851D8">
        <w:rPr>
          <w:rFonts w:ascii="ＭＳ ゴシック" w:eastAsia="ＭＳ ゴシック" w:hAnsi="ＭＳ ゴシック" w:hint="eastAsia"/>
          <w:b/>
          <w:sz w:val="28"/>
          <w:szCs w:val="28"/>
        </w:rPr>
        <w:t>-ｂ　障害者スポーツの普及</w:t>
      </w:r>
    </w:p>
    <w:p w14:paraId="20E7991A" w14:textId="77777777" w:rsidR="00CD1333" w:rsidRPr="004959A5" w:rsidRDefault="00CD1333" w:rsidP="00CD1333">
      <w:pPr>
        <w:ind w:firstLineChars="400" w:firstLine="1128"/>
        <w:rPr>
          <w:rFonts w:ascii="ＭＳ ゴシック" w:eastAsia="ＭＳ ゴシック" w:hAnsi="ＭＳ ゴシック"/>
          <w:b/>
          <w:sz w:val="28"/>
          <w:szCs w:val="28"/>
        </w:rPr>
      </w:pPr>
    </w:p>
    <w:p w14:paraId="6FE946DF" w14:textId="49D691F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障害のある人が適切な指導のもと、有意義にかつ安全にパラスポーツに取り組めるよう、パラスポーツの指導に習熟した指導員を育成し、パラスポーツの普及を図ります。〔スポーツ振興課〕</w:t>
      </w:r>
    </w:p>
    <w:p w14:paraId="6350BD5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B7C94D7" w14:textId="1F018BFE"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1</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などがスポーツの指導を受けようとする場合に、パラスポーツ指導員を派遣するとともに、障害の有無にかかわらず交流する機会を充実し、パラスポーツの普及・啓発を図ります。イベントの実施に当たっては、必要に応じて参加者数の制限を行うほか、参加者の検温や換気の徹底など感染症に合わせた対応を適切に行います。〔スポーツ振興課〕</w:t>
      </w:r>
    </w:p>
    <w:p w14:paraId="6566B499" w14:textId="77777777" w:rsidR="00CD1333" w:rsidRPr="004959A5" w:rsidRDefault="00CD1333" w:rsidP="00CD1333">
      <w:pPr>
        <w:ind w:firstLineChars="400" w:firstLine="1128"/>
        <w:rPr>
          <w:rFonts w:ascii="ＭＳ ゴシック" w:eastAsia="ＭＳ ゴシック" w:hAnsi="ＭＳ ゴシック"/>
          <w:b/>
          <w:sz w:val="28"/>
          <w:szCs w:val="28"/>
        </w:rPr>
      </w:pPr>
    </w:p>
    <w:p w14:paraId="302B5023" w14:textId="77777777" w:rsidR="00CD1333" w:rsidRPr="004959A5" w:rsidRDefault="00CD1333" w:rsidP="00CD1333">
      <w:pPr>
        <w:ind w:firstLineChars="400" w:firstLine="1128"/>
        <w:rPr>
          <w:rFonts w:ascii="ＭＳ ゴシック" w:eastAsia="ＭＳ ゴシック" w:hAnsi="ＭＳ ゴシック"/>
          <w:b/>
          <w:sz w:val="28"/>
          <w:szCs w:val="28"/>
        </w:rPr>
      </w:pPr>
    </w:p>
    <w:p w14:paraId="08AE208A" w14:textId="08B1C6A7" w:rsidR="00CD1333" w:rsidRPr="004959A5" w:rsidRDefault="00907C2F" w:rsidP="00907C2F">
      <w:pPr>
        <w:ind w:firstLineChars="100" w:firstLine="282"/>
        <w:rPr>
          <w:rFonts w:ascii="ＭＳ ゴシック" w:eastAsia="ＭＳ ゴシック" w:hAnsi="ＭＳ ゴシック"/>
          <w:b/>
          <w:sz w:val="28"/>
          <w:szCs w:val="28"/>
        </w:rPr>
      </w:pPr>
      <w:r w:rsidRPr="0075132B">
        <w:rPr>
          <w:rFonts w:ascii="ＭＳ ゴシック" w:eastAsia="ＭＳ ゴシック" w:hAnsi="ＭＳ ゴシック" w:hint="eastAsia"/>
          <w:b/>
          <w:color w:val="000000" w:themeColor="text1"/>
          <w:sz w:val="28"/>
          <w:szCs w:val="28"/>
        </w:rPr>
        <w:t>③</w:t>
      </w:r>
      <w:r w:rsidRPr="00B851D8">
        <w:rPr>
          <w:rFonts w:ascii="ＭＳ ゴシック" w:eastAsia="ＭＳ ゴシック" w:hAnsi="ＭＳ ゴシック" w:hint="eastAsia"/>
          <w:b/>
          <w:sz w:val="28"/>
          <w:szCs w:val="28"/>
        </w:rPr>
        <w:t>-ｃ</w:t>
      </w:r>
      <w:r w:rsidRPr="007910E3">
        <w:rPr>
          <w:rFonts w:ascii="ＭＳ ゴシック" w:eastAsia="ＭＳ ゴシック" w:hAnsi="ＭＳ ゴシック" w:hint="eastAsia"/>
          <w:b/>
          <w:sz w:val="28"/>
          <w:szCs w:val="28"/>
        </w:rPr>
        <w:t xml:space="preserve">　障害者スポーツの</w:t>
      </w:r>
      <w:r w:rsidRPr="007910E3">
        <w:rPr>
          <w:rFonts w:ascii="ＭＳ ゴシック" w:eastAsia="ＭＳ ゴシック" w:hAnsi="ＭＳ ゴシック"/>
          <w:b/>
          <w:sz w:val="28"/>
          <w:szCs w:val="28"/>
        </w:rPr>
        <w:t>競技力の向上</w:t>
      </w:r>
    </w:p>
    <w:p w14:paraId="1B230F19" w14:textId="77777777" w:rsidR="00CD1333" w:rsidRPr="004959A5" w:rsidRDefault="00CD1333" w:rsidP="00CD1333">
      <w:pPr>
        <w:ind w:firstLineChars="400" w:firstLine="1128"/>
        <w:rPr>
          <w:rFonts w:ascii="ＭＳ ゴシック" w:eastAsia="ＭＳ ゴシック" w:hAnsi="ＭＳ ゴシック"/>
          <w:b/>
          <w:sz w:val="28"/>
          <w:szCs w:val="28"/>
        </w:rPr>
      </w:pPr>
    </w:p>
    <w:p w14:paraId="2B06F811" w14:textId="369DEEB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　各種スポーツ大会への参加促進や全国障害者スポーツ大会への選手団の派遣など、大会参加を支援するとともに、スポーツ指導員派遣事業等によりパラスポーツ選手の掘り起こしを行うなど、競技力の向上を図ります。〔スポーツ振興課</w:t>
      </w:r>
      <w:r w:rsidRPr="004959A5">
        <w:rPr>
          <w:rFonts w:ascii="ＭＳ ゴシック" w:eastAsia="ＭＳ ゴシック" w:hAnsi="ＭＳ ゴシック" w:hint="eastAsia"/>
        </w:rPr>
        <w:t>、教育庁特別支援教育・児童生徒支援課</w:t>
      </w:r>
      <w:r w:rsidRPr="004959A5">
        <w:rPr>
          <w:rFonts w:ascii="ＭＳ ゴシック" w:eastAsia="ＭＳ ゴシック" w:hAnsi="ＭＳ ゴシック" w:hint="eastAsia"/>
          <w:szCs w:val="24"/>
        </w:rPr>
        <w:t>〕</w:t>
      </w:r>
    </w:p>
    <w:p w14:paraId="456770AD" w14:textId="77777777" w:rsidR="00CD1333" w:rsidRPr="004959A5" w:rsidRDefault="00CD1333" w:rsidP="00CD1333">
      <w:pPr>
        <w:ind w:firstLineChars="400" w:firstLine="1128"/>
        <w:rPr>
          <w:rFonts w:ascii="ＭＳ ゴシック" w:eastAsia="ＭＳ ゴシック" w:hAnsi="ＭＳ ゴシック"/>
          <w:b/>
          <w:sz w:val="28"/>
          <w:szCs w:val="28"/>
        </w:rPr>
      </w:pPr>
    </w:p>
    <w:p w14:paraId="2C5A8826" w14:textId="77777777" w:rsidR="00CD1333" w:rsidRPr="004959A5" w:rsidRDefault="00CD1333" w:rsidP="00CD1333">
      <w:pPr>
        <w:ind w:firstLineChars="400" w:firstLine="1128"/>
        <w:rPr>
          <w:rFonts w:ascii="ＭＳ ゴシック" w:eastAsia="ＭＳ ゴシック" w:hAnsi="ＭＳ ゴシック"/>
          <w:b/>
          <w:sz w:val="28"/>
          <w:szCs w:val="28"/>
        </w:rPr>
      </w:pPr>
    </w:p>
    <w:p w14:paraId="4DE20D96" w14:textId="65179228" w:rsidR="00CD1333" w:rsidRPr="004959A5" w:rsidRDefault="00907C2F" w:rsidP="00907C2F">
      <w:pPr>
        <w:rPr>
          <w:rFonts w:ascii="ＭＳ ゴシック" w:eastAsia="ＭＳ ゴシック" w:hAnsi="ＭＳ ゴシック"/>
          <w:b/>
          <w:sz w:val="28"/>
          <w:szCs w:val="28"/>
        </w:rPr>
      </w:pPr>
      <w:r w:rsidRPr="007B6F41">
        <w:rPr>
          <w:rFonts w:ascii="ＭＳ ゴシック" w:eastAsia="ＭＳ ゴシック" w:hAnsi="ＭＳ ゴシック" w:hint="eastAsia"/>
          <w:b/>
          <w:color w:val="000000" w:themeColor="text1"/>
          <w:sz w:val="28"/>
          <w:szCs w:val="28"/>
        </w:rPr>
        <w:t>④</w:t>
      </w:r>
      <w:r w:rsidRPr="005E2CDA">
        <w:rPr>
          <w:rFonts w:ascii="ＭＳ ゴシック" w:eastAsia="ＭＳ ゴシック" w:hAnsi="ＭＳ ゴシック" w:hint="eastAsia"/>
          <w:b/>
          <w:sz w:val="28"/>
          <w:szCs w:val="28"/>
        </w:rPr>
        <w:t xml:space="preserve">　文化芸術活動</w:t>
      </w:r>
      <w:r>
        <w:rPr>
          <w:rFonts w:ascii="ＭＳ ゴシック" w:eastAsia="ＭＳ ゴシック" w:hAnsi="ＭＳ ゴシック" w:hint="eastAsia"/>
          <w:b/>
          <w:sz w:val="28"/>
          <w:szCs w:val="28"/>
        </w:rPr>
        <w:t>の</w:t>
      </w:r>
      <w:r>
        <w:rPr>
          <w:rFonts w:ascii="ＭＳ ゴシック" w:eastAsia="ＭＳ ゴシック" w:hAnsi="ＭＳ ゴシック"/>
          <w:b/>
          <w:sz w:val="28"/>
          <w:szCs w:val="28"/>
        </w:rPr>
        <w:t>充実</w:t>
      </w:r>
    </w:p>
    <w:p w14:paraId="74300C48" w14:textId="77777777" w:rsidR="00CD1333" w:rsidRPr="004959A5" w:rsidRDefault="00CD1333" w:rsidP="00CD1333">
      <w:pPr>
        <w:ind w:firstLineChars="400" w:firstLine="1128"/>
        <w:rPr>
          <w:rFonts w:ascii="ＭＳ ゴシック" w:eastAsia="ＭＳ ゴシック" w:hAnsi="ＭＳ ゴシック"/>
          <w:b/>
          <w:sz w:val="28"/>
          <w:szCs w:val="28"/>
        </w:rPr>
      </w:pPr>
    </w:p>
    <w:p w14:paraId="55177A0C" w14:textId="21B36436" w:rsidR="00CD1333" w:rsidRDefault="00907C2F" w:rsidP="00907C2F">
      <w:pPr>
        <w:ind w:firstLineChars="300" w:firstLine="846"/>
        <w:rPr>
          <w:rFonts w:ascii="ＭＳ ゴシック" w:eastAsia="ＭＳ ゴシック" w:hAnsi="ＭＳ ゴシック"/>
        </w:rPr>
      </w:pPr>
      <w:r w:rsidRPr="004959A5">
        <w:rPr>
          <w:rFonts w:ascii="ＭＳ ゴシック" w:eastAsia="ＭＳ ゴシック" w:hAnsi="ＭＳ ゴシック" w:hint="eastAsia"/>
          <w:b/>
          <w:sz w:val="28"/>
          <w:szCs w:val="28"/>
        </w:rPr>
        <w:t>現状、課題等</w:t>
      </w:r>
    </w:p>
    <w:p w14:paraId="27FFF6FF" w14:textId="77777777" w:rsidR="00907C2F" w:rsidRPr="004959A5" w:rsidRDefault="00907C2F" w:rsidP="00CD1333">
      <w:pPr>
        <w:rPr>
          <w:rFonts w:ascii="ＭＳ ゴシック" w:eastAsia="ＭＳ ゴシック" w:hAnsi="ＭＳ ゴシック"/>
        </w:rPr>
      </w:pPr>
    </w:p>
    <w:p w14:paraId="00B1F355"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山梨県文化芸術基本条例では、障害の有無にかかわらず等しく文化芸術活動の充実を図るとされており、障害福祉分野でも更なる充実が必要です。</w:t>
      </w:r>
    </w:p>
    <w:p w14:paraId="45D0B69B" w14:textId="77777777" w:rsidR="00CD1333" w:rsidRPr="004959A5" w:rsidRDefault="00CD1333" w:rsidP="00CD1333">
      <w:pPr>
        <w:widowControl/>
        <w:jc w:val="left"/>
        <w:rPr>
          <w:rFonts w:ascii="ＭＳ ゴシック" w:eastAsia="ＭＳ ゴシック" w:hAnsi="ＭＳ ゴシック"/>
        </w:rPr>
      </w:pPr>
      <w:r w:rsidRPr="004959A5">
        <w:rPr>
          <w:rFonts w:ascii="ＭＳ ゴシック" w:eastAsia="ＭＳ ゴシック" w:hAnsi="ＭＳ ゴシック"/>
        </w:rPr>
        <w:br w:type="page"/>
      </w:r>
    </w:p>
    <w:p w14:paraId="72FA3106"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lastRenderedPageBreak/>
        <w:t>文化芸術活動を行う障害者は増えてきているものの、作品を展示、発表できる機会が十分ではないことから、鑑賞・創造・発表の機会をより一層充実させていくことが必要です。</w:t>
      </w:r>
    </w:p>
    <w:p w14:paraId="03379AE2"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芸術上価値の高い作品の周知・活用が不十分であることから、文化芸術活動に関する相談支援体制の整備や人材の育成、ネットワーク体制の構築、創作活動を行う場の確保が引き続き必要です。</w:t>
      </w:r>
    </w:p>
    <w:p w14:paraId="073D9291" w14:textId="77777777" w:rsidR="00CD1333" w:rsidRPr="004959A5" w:rsidRDefault="00CD1333" w:rsidP="00CD1333">
      <w:pPr>
        <w:pStyle w:val="af4"/>
        <w:numPr>
          <w:ilvl w:val="0"/>
          <w:numId w:val="8"/>
        </w:numPr>
        <w:ind w:leftChars="0"/>
        <w:rPr>
          <w:rFonts w:ascii="ＭＳ ゴシック" w:eastAsia="ＭＳ ゴシック" w:hAnsi="ＭＳ ゴシック"/>
        </w:rPr>
      </w:pPr>
      <w:r w:rsidRPr="004959A5">
        <w:rPr>
          <w:rFonts w:ascii="ＭＳ ゴシック" w:eastAsia="ＭＳ ゴシック" w:hAnsi="ＭＳ ゴシック" w:hint="eastAsia"/>
        </w:rPr>
        <w:t>障害者による芸術上価値の高い作品が多く生み出されているにもかかわらず、それらの作品が評価を受ける機会に乏しいことから、デジタル技術も活用しながら、そのような作品がより多くの目に触れつつ正当な評価を受け、県内外へ発信されていくような取組が必要です。</w:t>
      </w:r>
    </w:p>
    <w:p w14:paraId="602C7C93" w14:textId="77777777" w:rsidR="00CD1333" w:rsidRPr="004959A5" w:rsidRDefault="00CD1333" w:rsidP="00CD1333">
      <w:pPr>
        <w:numPr>
          <w:ilvl w:val="0"/>
          <w:numId w:val="8"/>
        </w:numPr>
        <w:rPr>
          <w:rFonts w:ascii="ＭＳ ゴシック" w:eastAsia="ＭＳ ゴシック" w:hAnsi="ＭＳ ゴシック"/>
        </w:rPr>
      </w:pPr>
      <w:r w:rsidRPr="004959A5">
        <w:rPr>
          <w:rFonts w:ascii="ＭＳ ゴシック" w:eastAsia="ＭＳ ゴシック" w:hAnsi="ＭＳ ゴシック" w:hint="eastAsia"/>
        </w:rPr>
        <w:t>共生社会に対する認知度や、多様性への理解を向上させるためには、文化芸術活動を通じ地域との交流を促進する取組が引き続き必要です。</w:t>
      </w:r>
    </w:p>
    <w:p w14:paraId="25B3F135" w14:textId="77777777" w:rsidR="00CD1333" w:rsidRPr="004959A5" w:rsidRDefault="00CD1333" w:rsidP="00CD1333">
      <w:pPr>
        <w:ind w:firstLineChars="400" w:firstLine="1128"/>
        <w:rPr>
          <w:rFonts w:ascii="ＭＳ ゴシック" w:eastAsia="ＭＳ ゴシック" w:hAnsi="ＭＳ ゴシック"/>
          <w:b/>
          <w:sz w:val="28"/>
          <w:szCs w:val="28"/>
        </w:rPr>
      </w:pPr>
    </w:p>
    <w:p w14:paraId="03393255" w14:textId="77777777" w:rsidR="00CD1333" w:rsidRPr="004959A5" w:rsidRDefault="00CD1333" w:rsidP="00CD1333">
      <w:pPr>
        <w:ind w:firstLineChars="400" w:firstLine="1128"/>
        <w:rPr>
          <w:rFonts w:ascii="ＭＳ ゴシック" w:eastAsia="ＭＳ ゴシック" w:hAnsi="ＭＳ ゴシック"/>
          <w:b/>
          <w:sz w:val="28"/>
          <w:szCs w:val="28"/>
        </w:rPr>
      </w:pPr>
    </w:p>
    <w:p w14:paraId="16F41114" w14:textId="2C3FF7CB" w:rsidR="00907C2F" w:rsidRDefault="00907C2F" w:rsidP="00907C2F">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239166F6" w14:textId="6C7D829A" w:rsidR="00CD1333" w:rsidRPr="004959A5" w:rsidRDefault="00CD1333" w:rsidP="00CD1333">
      <w:pPr>
        <w:rPr>
          <w:rFonts w:ascii="ＭＳ ゴシック" w:eastAsia="ＭＳ ゴシック" w:hAnsi="ＭＳ ゴシック"/>
          <w:b/>
          <w:sz w:val="28"/>
          <w:szCs w:val="28"/>
        </w:rPr>
      </w:pPr>
    </w:p>
    <w:p w14:paraId="1C27C2BC" w14:textId="28F8AA4D" w:rsidR="00CD1333" w:rsidRPr="00907C2F" w:rsidRDefault="00907C2F"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④</w:t>
      </w:r>
      <w:r w:rsidRPr="00B851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ａ　鑑賞</w:t>
      </w:r>
      <w:r>
        <w:rPr>
          <w:rFonts w:ascii="ＭＳ ゴシック" w:eastAsia="ＭＳ ゴシック" w:hAnsi="ＭＳ ゴシック"/>
          <w:b/>
          <w:sz w:val="28"/>
          <w:szCs w:val="28"/>
        </w:rPr>
        <w:t>・創造・発表の機会の確保</w:t>
      </w:r>
    </w:p>
    <w:p w14:paraId="3C667832" w14:textId="77777777" w:rsidR="00CD1333" w:rsidRPr="004959A5" w:rsidRDefault="00CD1333" w:rsidP="00CD1333">
      <w:pPr>
        <w:rPr>
          <w:rFonts w:ascii="ＭＳ ゴシック" w:eastAsia="ＭＳ ゴシック" w:hAnsi="ＭＳ ゴシック"/>
          <w:b/>
          <w:sz w:val="28"/>
          <w:szCs w:val="28"/>
        </w:rPr>
      </w:pPr>
    </w:p>
    <w:p w14:paraId="421DDE18" w14:textId="72CB1D9B"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3</w:t>
      </w: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8"/>
        </w:rPr>
        <w:t>障害のある人が心豊かに生きがいをもって生活できるよう、絵画、陶芸、手芸などの作品を展示する「障害者文化芸術作品展」、歌やダンスなどの「舞台発表イベント」などを開催し、文化芸術活動を通した障害のある人の自己実現・自己表現を支援します。〔障害福祉課〕</w:t>
      </w:r>
    </w:p>
    <w:p w14:paraId="0EDE26F3" w14:textId="77777777" w:rsidR="00CD1333" w:rsidRPr="004959A5" w:rsidRDefault="00CD1333" w:rsidP="00CD1333">
      <w:pPr>
        <w:ind w:leftChars="200" w:left="964" w:hangingChars="200" w:hanging="482"/>
        <w:rPr>
          <w:rFonts w:ascii="ＭＳ ゴシック" w:eastAsia="ＭＳ ゴシック" w:hAnsi="ＭＳ ゴシック"/>
          <w:szCs w:val="28"/>
        </w:rPr>
      </w:pPr>
    </w:p>
    <w:p w14:paraId="7B88DECA" w14:textId="0F163DCB"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8"/>
        </w:rPr>
        <w:t>2</w:t>
      </w:r>
      <w:r w:rsidR="00D52CE1">
        <w:rPr>
          <w:rFonts w:ascii="ＭＳ ゴシック" w:eastAsia="ＭＳ ゴシック" w:hAnsi="ＭＳ ゴシック" w:hint="eastAsia"/>
          <w:szCs w:val="28"/>
        </w:rPr>
        <w:t>7</w:t>
      </w:r>
      <w:r w:rsidR="00722C97">
        <w:rPr>
          <w:rFonts w:ascii="ＭＳ ゴシック" w:eastAsia="ＭＳ ゴシック" w:hAnsi="ＭＳ ゴシック"/>
          <w:szCs w:val="28"/>
        </w:rPr>
        <w:t>4</w:t>
      </w:r>
      <w:r w:rsidRPr="004959A5">
        <w:rPr>
          <w:rFonts w:ascii="ＭＳ ゴシック" w:eastAsia="ＭＳ ゴシック" w:hAnsi="ＭＳ ゴシック" w:hint="eastAsia"/>
          <w:szCs w:val="28"/>
        </w:rPr>
        <w:t xml:space="preserve">.　</w:t>
      </w:r>
      <w:r w:rsidRPr="004959A5">
        <w:rPr>
          <w:rFonts w:ascii="ＭＳ ゴシック" w:eastAsia="ＭＳ ゴシック" w:hAnsi="ＭＳ ゴシック" w:hint="eastAsia"/>
          <w:szCs w:val="24"/>
        </w:rPr>
        <w:t>文化芸術活動に取り組む意欲のある在宅の障害のある人等の要望・相談に応じて、指導が行える人材をボランティアとして登録し、指導員として派遣・斡旋します。〔障害福祉課〕</w:t>
      </w:r>
    </w:p>
    <w:p w14:paraId="4CD7D32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ECC9567" w14:textId="280EF66A"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障害者文化芸術作品展や舞台発表イベントなどを行い、障害のある人の文化芸術の鑑賞の機会を増やし、自らが文化芸術に取り組む意識の醸成を図ります。〔障害福祉課〕</w:t>
      </w:r>
    </w:p>
    <w:p w14:paraId="598C4B2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62C4D51" w14:textId="3E49029D"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障害のある人の文化芸術の鑑賞機会の充実を図るとともに、特別支援学校へ芸術家を派遣する事業などにより、障害のある人が文化芸術活動に取り組みやすい環境づくりを推進します。〔教育庁特別支援教育・児童生徒支援課〕</w:t>
      </w:r>
    </w:p>
    <w:p w14:paraId="1C9F0C12" w14:textId="77777777" w:rsidR="00CD1333" w:rsidRPr="004959A5" w:rsidRDefault="00CD1333" w:rsidP="00CD1333">
      <w:pPr>
        <w:rPr>
          <w:rFonts w:ascii="ＭＳ ゴシック" w:eastAsia="ＭＳ ゴシック" w:hAnsi="ＭＳ ゴシック"/>
          <w:b/>
          <w:sz w:val="28"/>
          <w:szCs w:val="28"/>
        </w:rPr>
      </w:pPr>
    </w:p>
    <w:p w14:paraId="1C9EDAE5"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15403A31" w14:textId="18400F08" w:rsidR="00CD1333" w:rsidRPr="00907C2F" w:rsidRDefault="00907C2F"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④</w:t>
      </w:r>
      <w:r w:rsidRPr="00B851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ｂ　芸術上価値の</w:t>
      </w:r>
      <w:r>
        <w:rPr>
          <w:rFonts w:ascii="ＭＳ ゴシック" w:eastAsia="ＭＳ ゴシック" w:hAnsi="ＭＳ ゴシック"/>
          <w:b/>
          <w:sz w:val="28"/>
          <w:szCs w:val="28"/>
        </w:rPr>
        <w:t>高い作品への支援</w:t>
      </w:r>
    </w:p>
    <w:p w14:paraId="5C0529B7" w14:textId="77777777" w:rsidR="00CD1333" w:rsidRPr="004959A5" w:rsidRDefault="00CD1333" w:rsidP="00CD1333">
      <w:pPr>
        <w:rPr>
          <w:rFonts w:ascii="ＭＳ ゴシック" w:eastAsia="ＭＳ ゴシック" w:hAnsi="ＭＳ ゴシック"/>
          <w:szCs w:val="24"/>
        </w:rPr>
      </w:pPr>
    </w:p>
    <w:p w14:paraId="4D1E28FF" w14:textId="27D3E7AC"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作品の魅力を効果的に発信し、作家の知名度向上や収入の増加につなげるため、作品の発表方法や作品を二次利用した商品の開発・販売などに関する、専門的な支援を行う相談体制を整備します。〔障害福祉課〕</w:t>
      </w:r>
    </w:p>
    <w:p w14:paraId="19179E7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A2747A6" w14:textId="40ADA4C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7</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xml:space="preserve">.　</w:t>
      </w:r>
      <w:r w:rsidR="00D52CE1" w:rsidRPr="00D52CE1">
        <w:rPr>
          <w:rFonts w:ascii="ＭＳ ゴシック" w:eastAsia="ＭＳ ゴシック" w:hAnsi="ＭＳ ゴシック" w:hint="eastAsia"/>
          <w:szCs w:val="24"/>
        </w:rPr>
        <w:t>障害のある人による文化芸術活動を理解し、作家を支援する人材を育成するため、支援方法や先進的な事例の紹介を行います。</w:t>
      </w:r>
      <w:r w:rsidRPr="004959A5">
        <w:rPr>
          <w:rFonts w:ascii="ＭＳ ゴシック" w:eastAsia="ＭＳ ゴシック" w:hAnsi="ＭＳ ゴシック" w:hint="eastAsia"/>
          <w:szCs w:val="24"/>
        </w:rPr>
        <w:t>〔障害福祉課〕</w:t>
      </w:r>
    </w:p>
    <w:p w14:paraId="0FF46DEB"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2F299635" w14:textId="1D6591E2"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79</w:t>
      </w:r>
      <w:r w:rsidRPr="004959A5">
        <w:rPr>
          <w:rFonts w:ascii="ＭＳ ゴシック" w:eastAsia="ＭＳ ゴシック" w:hAnsi="ＭＳ ゴシック" w:hint="eastAsia"/>
          <w:szCs w:val="24"/>
        </w:rPr>
        <w:t xml:space="preserve">.　</w:t>
      </w:r>
      <w:r w:rsidR="008E6AE2" w:rsidRPr="008E6AE2">
        <w:rPr>
          <w:rFonts w:ascii="ＭＳ ゴシック" w:eastAsia="ＭＳ ゴシック" w:hAnsi="ＭＳ ゴシック" w:hint="eastAsia"/>
          <w:szCs w:val="24"/>
        </w:rPr>
        <w:t>県内外の優れた作家による作品が評価され、その魅力が発信される機会を創出するため、県内外の芸術上価値の高い作品を集めた企画展を開催し、これを通じて企業等における障害者アートの利活用促進を図ります。併せて、県立美術館におけるメタバース美術館との連携など、より多くの方々に作品を鑑賞してもらえるよう、デジタル空間における展示についても検討します。</w:t>
      </w:r>
      <w:r w:rsidRPr="004959A5">
        <w:rPr>
          <w:rFonts w:ascii="ＭＳ ゴシック" w:eastAsia="ＭＳ ゴシック" w:hAnsi="ＭＳ ゴシック" w:hint="eastAsia"/>
          <w:szCs w:val="24"/>
        </w:rPr>
        <w:t>（新規）〔障害福祉課〕</w:t>
      </w:r>
    </w:p>
    <w:p w14:paraId="69742DD1" w14:textId="77777777" w:rsidR="00CD1333" w:rsidRPr="004959A5" w:rsidRDefault="00CD1333" w:rsidP="00CD1333">
      <w:pPr>
        <w:rPr>
          <w:rFonts w:ascii="ＭＳ ゴシック" w:eastAsia="ＭＳ ゴシック" w:hAnsi="ＭＳ ゴシック"/>
          <w:szCs w:val="24"/>
        </w:rPr>
      </w:pPr>
    </w:p>
    <w:p w14:paraId="290E9E78" w14:textId="241D686A" w:rsidR="00CD1333" w:rsidRPr="004959A5" w:rsidRDefault="00CD1333" w:rsidP="00CD1333">
      <w:pPr>
        <w:widowControl/>
        <w:ind w:leftChars="200" w:left="964" w:hangingChars="200" w:hanging="482"/>
        <w:jc w:val="left"/>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より多くの障害のある人が、個性と能力を発揮することができるよう、行政、福祉施設、障害者を支える人々等によるネットワークを整備し、広域的な連携を推進します。〔障害福祉課〕</w:t>
      </w:r>
    </w:p>
    <w:p w14:paraId="30E21884" w14:textId="77777777" w:rsidR="00CD1333" w:rsidRPr="004959A5" w:rsidRDefault="00CD1333" w:rsidP="00CD1333">
      <w:pPr>
        <w:rPr>
          <w:rFonts w:ascii="ＭＳ ゴシック" w:eastAsia="ＭＳ ゴシック" w:hAnsi="ＭＳ ゴシック"/>
          <w:b/>
          <w:sz w:val="28"/>
          <w:szCs w:val="28"/>
        </w:rPr>
      </w:pPr>
    </w:p>
    <w:p w14:paraId="6CD35F42" w14:textId="0181BB3C" w:rsidR="00CD1333" w:rsidRPr="004959A5" w:rsidRDefault="00CD1333" w:rsidP="00CD1333">
      <w:pPr>
        <w:rPr>
          <w:rFonts w:ascii="ＭＳ ゴシック" w:eastAsia="ＭＳ ゴシック" w:hAnsi="ＭＳ ゴシック"/>
          <w:b/>
          <w:sz w:val="28"/>
          <w:szCs w:val="28"/>
        </w:rPr>
      </w:pPr>
    </w:p>
    <w:p w14:paraId="03FA68FB" w14:textId="3B6B7308" w:rsidR="00CD1333" w:rsidRPr="00907C2F" w:rsidRDefault="00907C2F"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t>④</w:t>
      </w:r>
      <w:r w:rsidRPr="00B851D8">
        <w:rPr>
          <w:rFonts w:ascii="ＭＳ ゴシック" w:eastAsia="ＭＳ ゴシック" w:hAnsi="ＭＳ ゴシック" w:hint="eastAsia"/>
          <w:b/>
          <w:sz w:val="28"/>
          <w:szCs w:val="28"/>
        </w:rPr>
        <w:t>-</w:t>
      </w:r>
      <w:r>
        <w:rPr>
          <w:rFonts w:ascii="ＭＳ ゴシック" w:eastAsia="ＭＳ ゴシック" w:hAnsi="ＭＳ ゴシック" w:hint="eastAsia"/>
          <w:b/>
          <w:sz w:val="28"/>
          <w:szCs w:val="28"/>
        </w:rPr>
        <w:t>ｃ　交流の</w:t>
      </w:r>
      <w:r>
        <w:rPr>
          <w:rFonts w:ascii="ＭＳ ゴシック" w:eastAsia="ＭＳ ゴシック" w:hAnsi="ＭＳ ゴシック"/>
          <w:b/>
          <w:sz w:val="28"/>
          <w:szCs w:val="28"/>
        </w:rPr>
        <w:t>促進・障害者理解の促進</w:t>
      </w:r>
    </w:p>
    <w:p w14:paraId="389A1E5B" w14:textId="77777777" w:rsidR="00CD1333" w:rsidRPr="004959A5" w:rsidRDefault="00CD1333" w:rsidP="00CD1333">
      <w:pPr>
        <w:rPr>
          <w:rFonts w:ascii="ＭＳ ゴシック" w:eastAsia="ＭＳ ゴシック" w:hAnsi="ＭＳ ゴシック"/>
          <w:szCs w:val="24"/>
        </w:rPr>
      </w:pPr>
    </w:p>
    <w:p w14:paraId="0B8B533E" w14:textId="5E34DFD3"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xml:space="preserve">.　</w:t>
      </w:r>
      <w:r w:rsidR="00755B9E" w:rsidRPr="00755B9E">
        <w:rPr>
          <w:rFonts w:ascii="ＭＳ ゴシック" w:eastAsia="ＭＳ ゴシック" w:hAnsi="ＭＳ ゴシック" w:hint="eastAsia"/>
          <w:szCs w:val="24"/>
        </w:rPr>
        <w:t>障害の有無にかかわらず、お互いの違いを認め合い、障害のある人とない人がともに楽しんで参加できるファッションショーなどを中心とした交流イベントを開催します。</w:t>
      </w:r>
      <w:r w:rsidRPr="004959A5">
        <w:rPr>
          <w:rFonts w:ascii="ＭＳ ゴシック" w:eastAsia="ＭＳ ゴシック" w:hAnsi="ＭＳ ゴシック" w:hint="eastAsia"/>
          <w:szCs w:val="24"/>
        </w:rPr>
        <w:t>〔障害福祉課〕</w:t>
      </w:r>
    </w:p>
    <w:p w14:paraId="7B051E41"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0E668E51" w14:textId="7984912B" w:rsidR="00CD1333" w:rsidRPr="004959A5" w:rsidRDefault="00CD1333" w:rsidP="00CD1333">
      <w:pPr>
        <w:ind w:leftChars="200" w:left="964" w:hangingChars="200" w:hanging="482"/>
        <w:rPr>
          <w:rFonts w:ascii="ＭＳ ゴシック" w:eastAsia="ＭＳ ゴシック" w:hAnsi="ＭＳ ゴシック"/>
          <w:szCs w:val="28"/>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2</w:t>
      </w:r>
      <w:r w:rsidRPr="004959A5">
        <w:rPr>
          <w:rFonts w:ascii="ＭＳ ゴシック" w:eastAsia="ＭＳ ゴシック" w:hAnsi="ＭＳ ゴシック" w:hint="eastAsia"/>
          <w:szCs w:val="24"/>
        </w:rPr>
        <w:t>.</w:t>
      </w:r>
      <w:r w:rsidRPr="004959A5">
        <w:rPr>
          <w:rFonts w:ascii="ＭＳ ゴシック" w:eastAsia="ＭＳ ゴシック" w:hAnsi="ＭＳ ゴシック" w:hint="eastAsia"/>
          <w:szCs w:val="28"/>
        </w:rPr>
        <w:t xml:space="preserve">　</w:t>
      </w:r>
      <w:r w:rsidR="00755B9E" w:rsidRPr="00755B9E">
        <w:rPr>
          <w:rFonts w:ascii="ＭＳ ゴシック" w:eastAsia="ＭＳ ゴシック" w:hAnsi="ＭＳ ゴシック" w:hint="eastAsia"/>
          <w:szCs w:val="28"/>
        </w:rPr>
        <w:t>県立美術館において、障害のある人を対象とした教育普及事業などを実施します。また、県内外の芸術上価値の高い作品を集めた企画展を開催する際には、障害のある人とない人がともに作品を鑑賞し、意見交換ができる機会を創出します。</w:t>
      </w:r>
    </w:p>
    <w:p w14:paraId="0F6E5FB8" w14:textId="77777777" w:rsidR="00CD1333" w:rsidRPr="004959A5" w:rsidRDefault="00CD1333" w:rsidP="00CD1333">
      <w:pPr>
        <w:ind w:firstLineChars="300" w:firstLine="723"/>
        <w:rPr>
          <w:rFonts w:ascii="ＭＳ ゴシック" w:eastAsia="ＭＳ ゴシック" w:hAnsi="ＭＳ ゴシック"/>
          <w:szCs w:val="28"/>
        </w:rPr>
      </w:pPr>
      <w:r w:rsidRPr="004959A5">
        <w:rPr>
          <w:rFonts w:ascii="ＭＳ ゴシック" w:eastAsia="ＭＳ ゴシック" w:hAnsi="ＭＳ ゴシック" w:hint="eastAsia"/>
          <w:szCs w:val="28"/>
        </w:rPr>
        <w:t>（新規）〔文化振興・文化財課</w:t>
      </w:r>
      <w:r>
        <w:rPr>
          <w:rFonts w:ascii="ＭＳ ゴシック" w:eastAsia="ＭＳ ゴシック" w:hAnsi="ＭＳ ゴシック" w:hint="eastAsia"/>
          <w:szCs w:val="28"/>
        </w:rPr>
        <w:t>、</w:t>
      </w:r>
      <w:r w:rsidRPr="004959A5">
        <w:rPr>
          <w:rFonts w:ascii="ＭＳ ゴシック" w:eastAsia="ＭＳ ゴシック" w:hAnsi="ＭＳ ゴシック" w:hint="eastAsia"/>
          <w:szCs w:val="28"/>
        </w:rPr>
        <w:t>障害福祉課〕</w:t>
      </w:r>
    </w:p>
    <w:p w14:paraId="185AC25B" w14:textId="77777777" w:rsidR="00CD1333" w:rsidRPr="004959A5" w:rsidRDefault="00CD1333" w:rsidP="00CD1333">
      <w:pPr>
        <w:ind w:leftChars="200" w:left="964" w:hangingChars="200" w:hanging="482"/>
        <w:rPr>
          <w:rFonts w:ascii="ＭＳ ゴシック" w:eastAsia="ＭＳ ゴシック" w:hAnsi="ＭＳ ゴシック"/>
          <w:szCs w:val="28"/>
        </w:rPr>
      </w:pPr>
    </w:p>
    <w:p w14:paraId="6CDECC7C" w14:textId="4B7E7277"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8"/>
        </w:rPr>
        <w:t>2</w:t>
      </w:r>
      <w:r w:rsidR="00D52CE1">
        <w:rPr>
          <w:rFonts w:ascii="ＭＳ ゴシック" w:eastAsia="ＭＳ ゴシック" w:hAnsi="ＭＳ ゴシック" w:hint="eastAsia"/>
          <w:szCs w:val="28"/>
        </w:rPr>
        <w:t>8</w:t>
      </w:r>
      <w:r w:rsidR="00722C97">
        <w:rPr>
          <w:rFonts w:ascii="ＭＳ ゴシック" w:eastAsia="ＭＳ ゴシック" w:hAnsi="ＭＳ ゴシック"/>
          <w:szCs w:val="28"/>
        </w:rPr>
        <w:t>3</w:t>
      </w:r>
      <w:r w:rsidRPr="004959A5">
        <w:rPr>
          <w:rFonts w:ascii="ＭＳ ゴシック" w:eastAsia="ＭＳ ゴシック" w:hAnsi="ＭＳ ゴシック" w:hint="eastAsia"/>
          <w:szCs w:val="28"/>
        </w:rPr>
        <w:t>.</w:t>
      </w:r>
      <w:r w:rsidRPr="004959A5">
        <w:rPr>
          <w:rFonts w:ascii="ＭＳ ゴシック" w:eastAsia="ＭＳ ゴシック" w:hAnsi="ＭＳ ゴシック" w:hint="eastAsia"/>
          <w:szCs w:val="24"/>
        </w:rPr>
        <w:t xml:space="preserve">　特別支援学校における障害のある子どもたちのキャリア教育の一環として生涯学習を奨励するとともに、生涯学習の拠点づくりを推進します。〔教育庁特別支援教育・児童生徒支援課〕</w:t>
      </w:r>
    </w:p>
    <w:p w14:paraId="3A57B06D"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51181758" w14:textId="178537C3" w:rsidR="00CD1333" w:rsidRPr="00907C2F" w:rsidRDefault="00907C2F" w:rsidP="00907C2F">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lastRenderedPageBreak/>
        <w:t>⑤　情報の取得利用</w:t>
      </w:r>
      <w:r w:rsidRPr="005660E5">
        <w:rPr>
          <w:rFonts w:ascii="ＭＳ ゴシック" w:eastAsia="ＭＳ ゴシック" w:hAnsi="ＭＳ ゴシック"/>
          <w:b/>
          <w:sz w:val="28"/>
          <w:szCs w:val="28"/>
        </w:rPr>
        <w:t>・意思疎通</w:t>
      </w:r>
      <w:r>
        <w:rPr>
          <w:rFonts w:ascii="ＭＳ ゴシック" w:eastAsia="ＭＳ ゴシック" w:hAnsi="ＭＳ ゴシック" w:hint="eastAsia"/>
          <w:b/>
          <w:sz w:val="28"/>
          <w:szCs w:val="28"/>
        </w:rPr>
        <w:t>支援の充実</w:t>
      </w:r>
    </w:p>
    <w:p w14:paraId="24446B54" w14:textId="77777777" w:rsidR="00CD1333" w:rsidRPr="004959A5" w:rsidRDefault="00CD1333" w:rsidP="00CD1333">
      <w:pPr>
        <w:rPr>
          <w:rFonts w:ascii="ＭＳ ゴシック" w:eastAsia="ＭＳ ゴシック" w:hAnsi="ＭＳ ゴシック"/>
          <w:szCs w:val="24"/>
        </w:rPr>
      </w:pPr>
    </w:p>
    <w:p w14:paraId="59280980" w14:textId="327582BF" w:rsidR="00CD1333" w:rsidRDefault="00907C2F"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現状、課題等</w:t>
      </w:r>
    </w:p>
    <w:p w14:paraId="3A719532" w14:textId="77777777" w:rsidR="00907C2F" w:rsidRPr="004959A5" w:rsidRDefault="00907C2F" w:rsidP="00CD1333">
      <w:pPr>
        <w:ind w:firstLineChars="300" w:firstLine="846"/>
        <w:rPr>
          <w:rFonts w:ascii="ＭＳ ゴシック" w:eastAsia="ＭＳ ゴシック" w:hAnsi="ＭＳ ゴシック"/>
          <w:b/>
          <w:sz w:val="28"/>
          <w:szCs w:val="28"/>
        </w:rPr>
      </w:pPr>
    </w:p>
    <w:p w14:paraId="70015DE5" w14:textId="5344669B" w:rsidR="00CD1333"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障害のある人が適切な行政サービスを受けられるよう、行政機関における情報発信や行政サービスにおける配慮などについて更に取り組んでいく必要があります</w:t>
      </w:r>
      <w:r w:rsidR="005931A9">
        <w:rPr>
          <w:rFonts w:ascii="ＭＳ ゴシック" w:eastAsia="ＭＳ ゴシック" w:hAnsi="ＭＳ ゴシック" w:hint="eastAsia"/>
        </w:rPr>
        <w:t>。</w:t>
      </w:r>
    </w:p>
    <w:p w14:paraId="02212F57" w14:textId="56CF0A86" w:rsidR="005931A9" w:rsidRDefault="005931A9" w:rsidP="00CD1333">
      <w:pPr>
        <w:numPr>
          <w:ilvl w:val="0"/>
          <w:numId w:val="8"/>
        </w:numPr>
        <w:ind w:leftChars="200" w:left="843" w:hangingChars="150" w:hanging="361"/>
        <w:rPr>
          <w:rFonts w:ascii="ＭＳ ゴシック" w:eastAsia="ＭＳ ゴシック" w:hAnsi="ＭＳ ゴシック"/>
        </w:rPr>
      </w:pPr>
      <w:r w:rsidRPr="005931A9">
        <w:rPr>
          <w:rFonts w:ascii="ＭＳ ゴシック" w:eastAsia="ＭＳ ゴシック" w:hAnsi="ＭＳ ゴシック" w:hint="eastAsia"/>
        </w:rPr>
        <w:t>また、パソコンなどを活用した情報収集や情報交換はコミュニケーションの幅を広げる有効な手段でありますが、操作方法を学ぶ機会が少ないなど支援が必要です。</w:t>
      </w:r>
    </w:p>
    <w:p w14:paraId="56A5EB18" w14:textId="1BA03853" w:rsidR="00CD1333" w:rsidRDefault="00CD1333" w:rsidP="00CD1333">
      <w:pPr>
        <w:numPr>
          <w:ilvl w:val="0"/>
          <w:numId w:val="8"/>
        </w:numPr>
        <w:ind w:leftChars="200" w:left="843" w:hangingChars="150" w:hanging="361"/>
        <w:rPr>
          <w:rFonts w:ascii="ＭＳ ゴシック" w:eastAsia="ＭＳ ゴシック" w:hAnsi="ＭＳ ゴシック"/>
        </w:rPr>
      </w:pPr>
      <w:r w:rsidRPr="004959A5">
        <w:rPr>
          <w:rFonts w:ascii="ＭＳ ゴシック" w:eastAsia="ＭＳ ゴシック" w:hAnsi="ＭＳ ゴシック" w:hint="eastAsia"/>
        </w:rPr>
        <w:t>視覚、聴覚等に障害のある人の自立や社会参加を促進するためには、障害特性に応じたコミュニケーション手段の確保と情報提供が不可欠であり、一層の充実が求められています。</w:t>
      </w:r>
    </w:p>
    <w:p w14:paraId="5FA42920" w14:textId="77777777" w:rsidR="005931A9" w:rsidRPr="005931A9" w:rsidRDefault="005931A9" w:rsidP="005931A9">
      <w:pPr>
        <w:pStyle w:val="af4"/>
        <w:numPr>
          <w:ilvl w:val="0"/>
          <w:numId w:val="8"/>
        </w:numPr>
        <w:ind w:leftChars="0" w:left="826" w:hanging="372"/>
        <w:rPr>
          <w:rFonts w:ascii="ＭＳ ゴシック" w:eastAsia="ＭＳ ゴシック" w:hAnsi="ＭＳ ゴシック"/>
        </w:rPr>
      </w:pPr>
      <w:r w:rsidRPr="005931A9">
        <w:rPr>
          <w:rFonts w:ascii="ＭＳ ゴシック" w:eastAsia="ＭＳ ゴシック" w:hAnsi="ＭＳ ゴシック" w:hint="eastAsia"/>
        </w:rPr>
        <w:t>アクセシブルな書籍及びアクセシブルな電子書籍等（以下「アクセシブルな書籍等」という。）について、点字図書館や県立図書館等を中心に、各々の果たすべき役割に応じ、充実させることが重要です。また、アクセシブルな書籍等の製作等に関する人材を確保することも必要です。</w:t>
      </w:r>
    </w:p>
    <w:p w14:paraId="3D05AA09" w14:textId="16987615" w:rsidR="00CD1333" w:rsidRDefault="00CD1333" w:rsidP="005931A9">
      <w:pPr>
        <w:numPr>
          <w:ilvl w:val="0"/>
          <w:numId w:val="8"/>
        </w:numPr>
        <w:ind w:left="826" w:hanging="344"/>
        <w:rPr>
          <w:rFonts w:ascii="ＭＳ ゴシック" w:eastAsia="ＭＳ ゴシック" w:hAnsi="ＭＳ ゴシック"/>
        </w:rPr>
      </w:pPr>
      <w:r w:rsidRPr="004959A5">
        <w:rPr>
          <w:rFonts w:ascii="ＭＳ ゴシック" w:eastAsia="ＭＳ ゴシック" w:hAnsi="ＭＳ ゴシック" w:hint="eastAsia"/>
        </w:rPr>
        <w:t>国立国会図書館やサピエ図書館のインターネットを利用したサービスの提供体制や、様々な形態の書籍等や読書の手段についての周知をする必要があります。</w:t>
      </w:r>
    </w:p>
    <w:p w14:paraId="69CB2884" w14:textId="77777777" w:rsidR="005931A9" w:rsidRPr="005931A9" w:rsidRDefault="005931A9" w:rsidP="005931A9">
      <w:pPr>
        <w:pStyle w:val="af4"/>
        <w:numPr>
          <w:ilvl w:val="0"/>
          <w:numId w:val="8"/>
        </w:numPr>
        <w:ind w:leftChars="0" w:left="826" w:hanging="344"/>
        <w:rPr>
          <w:rFonts w:ascii="ＭＳ ゴシック" w:eastAsia="ＭＳ ゴシック" w:hAnsi="ＭＳ ゴシック"/>
        </w:rPr>
      </w:pPr>
      <w:r w:rsidRPr="005931A9">
        <w:rPr>
          <w:rFonts w:ascii="ＭＳ ゴシック" w:eastAsia="ＭＳ ゴシック" w:hAnsi="ＭＳ ゴシック" w:hint="eastAsia"/>
        </w:rPr>
        <w:t>司書や司書教諭等に対し、障害者の支援方法等に関する研修を実施するなど、資質向上を図る必要があります。</w:t>
      </w:r>
    </w:p>
    <w:p w14:paraId="26F8C0D3" w14:textId="77777777" w:rsidR="00CD1333" w:rsidRPr="004959A5" w:rsidRDefault="00CD1333" w:rsidP="00907C2F">
      <w:pPr>
        <w:rPr>
          <w:rFonts w:ascii="ＭＳ ゴシック" w:eastAsia="ＭＳ ゴシック" w:hAnsi="ＭＳ ゴシック"/>
        </w:rPr>
      </w:pPr>
    </w:p>
    <w:p w14:paraId="3B7B6061" w14:textId="495AB8AE" w:rsidR="00CD1333" w:rsidRDefault="00907C2F" w:rsidP="00CD1333">
      <w:pPr>
        <w:ind w:firstLineChars="300" w:firstLine="846"/>
        <w:rPr>
          <w:rFonts w:ascii="ＭＳ ゴシック" w:eastAsia="ＭＳ ゴシック" w:hAnsi="ＭＳ ゴシック"/>
          <w:b/>
          <w:sz w:val="28"/>
          <w:szCs w:val="28"/>
        </w:rPr>
      </w:pPr>
      <w:r w:rsidRPr="004959A5">
        <w:rPr>
          <w:rFonts w:ascii="ＭＳ ゴシック" w:eastAsia="ＭＳ ゴシック" w:hAnsi="ＭＳ ゴシック" w:hint="eastAsia"/>
          <w:b/>
          <w:sz w:val="28"/>
          <w:szCs w:val="28"/>
        </w:rPr>
        <w:t>主な取組</w:t>
      </w:r>
    </w:p>
    <w:p w14:paraId="7100DE3D" w14:textId="77777777" w:rsidR="00907C2F" w:rsidRPr="004959A5" w:rsidRDefault="00907C2F" w:rsidP="00CD1333">
      <w:pPr>
        <w:ind w:firstLineChars="300" w:firstLine="846"/>
        <w:rPr>
          <w:rFonts w:ascii="ＭＳ ゴシック" w:eastAsia="ＭＳ ゴシック" w:hAnsi="ＭＳ ゴシック"/>
          <w:b/>
          <w:sz w:val="28"/>
          <w:szCs w:val="28"/>
        </w:rPr>
      </w:pPr>
    </w:p>
    <w:p w14:paraId="395B305F" w14:textId="77777777" w:rsidR="00907C2F" w:rsidRPr="005660E5" w:rsidRDefault="00907C2F" w:rsidP="00907C2F">
      <w:pPr>
        <w:ind w:firstLineChars="100" w:firstLine="282"/>
        <w:rPr>
          <w:rFonts w:ascii="ＭＳ ゴシック" w:eastAsia="ＭＳ ゴシック" w:hAnsi="ＭＳ ゴシック"/>
          <w:b/>
          <w:sz w:val="28"/>
          <w:szCs w:val="28"/>
        </w:rPr>
      </w:pPr>
      <w:r w:rsidRPr="005660E5">
        <w:rPr>
          <w:rFonts w:ascii="ＭＳ ゴシック" w:eastAsia="ＭＳ ゴシック" w:hAnsi="ＭＳ ゴシック" w:hint="eastAsia"/>
          <w:b/>
          <w:sz w:val="28"/>
          <w:szCs w:val="28"/>
        </w:rPr>
        <w:t>⑤-ａ　行政サービス等</w:t>
      </w:r>
      <w:r w:rsidRPr="005660E5">
        <w:rPr>
          <w:rFonts w:ascii="ＭＳ ゴシック" w:eastAsia="ＭＳ ゴシック" w:hAnsi="ＭＳ ゴシック"/>
          <w:b/>
          <w:sz w:val="28"/>
          <w:szCs w:val="28"/>
        </w:rPr>
        <w:t>における配慮の推進</w:t>
      </w:r>
    </w:p>
    <w:p w14:paraId="6BF7E484" w14:textId="77777777" w:rsidR="00CD1333" w:rsidRPr="004959A5" w:rsidRDefault="00CD1333" w:rsidP="00CD1333">
      <w:pPr>
        <w:rPr>
          <w:rFonts w:ascii="ＭＳ ゴシック" w:eastAsia="ＭＳ ゴシック" w:hAnsi="ＭＳ ゴシック"/>
          <w:szCs w:val="24"/>
        </w:rPr>
      </w:pPr>
    </w:p>
    <w:p w14:paraId="200691BE" w14:textId="31C317A9"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4</w:t>
      </w:r>
      <w:r w:rsidRPr="004959A5">
        <w:rPr>
          <w:rFonts w:ascii="ＭＳ ゴシック" w:eastAsia="ＭＳ ゴシック" w:hAnsi="ＭＳ ゴシック" w:hint="eastAsia"/>
          <w:szCs w:val="24"/>
        </w:rPr>
        <w:t>． 視覚障害のある人に県政の情報を的確に伝え、県政への理解を深めてもらうため、広報誌（紙）について、点字版とデイジー版を作成し対象者に配布するとともに、県のホームページにも音声データ版を掲載します。〔広聴広報グループ〕</w:t>
      </w:r>
    </w:p>
    <w:p w14:paraId="3711EE2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5EB317A" w14:textId="640F8B62"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県のホームページにおいて、障害のある人をはじめ全ての人の利用しやすさに配慮した情報提供を行うため、ウェブアクセシビリティの確保と向上に取り組みます。〔広聴広報グループ〕</w:t>
      </w:r>
    </w:p>
    <w:p w14:paraId="6AD5FC32"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2E38F311" w14:textId="4C55858C"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聴覚障害のある人が、十分に情報を入手できるよう、知事記者会見や県の広報テレビ番組において手話を挿入します。〔広聴広報グループ〕</w:t>
      </w:r>
    </w:p>
    <w:p w14:paraId="59D1920A" w14:textId="77777777" w:rsidR="00CD1333" w:rsidRPr="004959A5" w:rsidRDefault="00CD1333" w:rsidP="00CD1333">
      <w:pPr>
        <w:ind w:leftChars="206" w:left="857" w:hangingChars="150" w:hanging="361"/>
        <w:rPr>
          <w:rFonts w:ascii="ＭＳ ゴシック" w:eastAsia="ＭＳ ゴシック" w:hAnsi="ＭＳ ゴシック"/>
          <w:szCs w:val="24"/>
        </w:rPr>
      </w:pPr>
    </w:p>
    <w:p w14:paraId="57DC72AE" w14:textId="77777777" w:rsidR="00CD1333" w:rsidRPr="004959A5" w:rsidRDefault="00CD1333" w:rsidP="00CD1333">
      <w:pPr>
        <w:widowControl/>
        <w:jc w:val="left"/>
        <w:rPr>
          <w:rFonts w:ascii="ＭＳ ゴシック" w:eastAsia="ＭＳ ゴシック" w:hAnsi="ＭＳ ゴシック"/>
          <w:szCs w:val="24"/>
        </w:rPr>
      </w:pPr>
      <w:r w:rsidRPr="004959A5">
        <w:rPr>
          <w:rFonts w:ascii="ＭＳ ゴシック" w:eastAsia="ＭＳ ゴシック" w:hAnsi="ＭＳ ゴシック"/>
          <w:szCs w:val="24"/>
        </w:rPr>
        <w:br w:type="page"/>
      </w:r>
    </w:p>
    <w:p w14:paraId="3F287060" w14:textId="47ECE4F6"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lastRenderedPageBreak/>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市町村広報誌をはじめとした印刷広報媒体への音声コードの添付が普及するよう、市町村などに啓発するとともに、視覚障害のある人に対して音声コードの活用を周知します。〔障害福祉課〕</w:t>
      </w:r>
    </w:p>
    <w:p w14:paraId="0D6BF3B0" w14:textId="77777777" w:rsidR="00CD1333" w:rsidRPr="004959A5" w:rsidRDefault="00CD1333" w:rsidP="00CD1333">
      <w:pPr>
        <w:ind w:leftChars="206" w:left="857" w:hangingChars="150" w:hanging="361"/>
        <w:rPr>
          <w:rFonts w:ascii="ＭＳ ゴシック" w:eastAsia="ＭＳ ゴシック" w:hAnsi="ＭＳ ゴシック"/>
          <w:szCs w:val="24"/>
        </w:rPr>
      </w:pPr>
    </w:p>
    <w:p w14:paraId="01704E21" w14:textId="77777777" w:rsidR="00CD1333" w:rsidRPr="004959A5" w:rsidRDefault="00CD1333" w:rsidP="00CD1333">
      <w:pPr>
        <w:ind w:leftChars="400" w:left="1205" w:hangingChars="100" w:hanging="241"/>
        <w:rPr>
          <w:rFonts w:ascii="ＭＳ 明朝" w:hAnsi="ＭＳ 明朝"/>
          <w:szCs w:val="24"/>
        </w:rPr>
      </w:pPr>
      <w:r w:rsidRPr="004959A5">
        <w:rPr>
          <w:rFonts w:ascii="ＭＳ 明朝" w:hAnsi="ＭＳ 明朝" w:hint="eastAsia"/>
          <w:szCs w:val="24"/>
        </w:rPr>
        <w:t>【用語解説】音声コード：</w:t>
      </w:r>
    </w:p>
    <w:p w14:paraId="4C71FB63" w14:textId="77777777" w:rsidR="00CD1333" w:rsidRPr="004959A5" w:rsidRDefault="00CD1333" w:rsidP="00CD1333">
      <w:pPr>
        <w:ind w:leftChars="600" w:left="1446"/>
        <w:rPr>
          <w:rFonts w:ascii="ＭＳ 明朝" w:hAnsi="ＭＳ 明朝"/>
          <w:szCs w:val="24"/>
        </w:rPr>
      </w:pPr>
      <w:r w:rsidRPr="004959A5">
        <w:rPr>
          <w:rFonts w:ascii="ＭＳ 明朝" w:hAnsi="ＭＳ 明朝" w:hint="eastAsia"/>
          <w:szCs w:val="24"/>
        </w:rPr>
        <w:t>紙媒体に掲載された印刷情報をデジタル情報に変えるための二次コードで、活字文書読上げ装置により音声化される。</w:t>
      </w:r>
    </w:p>
    <w:p w14:paraId="4BC5F608" w14:textId="77777777" w:rsidR="00CD1333" w:rsidRPr="004959A5" w:rsidRDefault="00CD1333" w:rsidP="00CD1333">
      <w:pPr>
        <w:ind w:leftChars="600" w:left="1446"/>
        <w:rPr>
          <w:rFonts w:ascii="ＭＳ 明朝" w:hAnsi="ＭＳ 明朝"/>
          <w:szCs w:val="24"/>
        </w:rPr>
      </w:pPr>
    </w:p>
    <w:p w14:paraId="047C79E2" w14:textId="54B2D82B" w:rsidR="00CD1333" w:rsidRPr="004959A5" w:rsidRDefault="00CD1333" w:rsidP="00CD1333">
      <w:pPr>
        <w:ind w:leftChars="193" w:left="947"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8</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障害のある人が、地域において安心して生活できるよう、行政職員、警察職員などに対し障害の特性についての理解を深めるため、研修内容の充実を図るなど、障害のある人に対する充実した研修を実施します。〔人事課、障害福祉課〕</w:t>
      </w:r>
    </w:p>
    <w:p w14:paraId="365C98F0"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1963EDC1" w14:textId="5F6F9480" w:rsidR="00CD1333"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22C97">
        <w:rPr>
          <w:rFonts w:ascii="ＭＳ ゴシック" w:eastAsia="ＭＳ ゴシック" w:hAnsi="ＭＳ ゴシック"/>
          <w:szCs w:val="24"/>
        </w:rPr>
        <w:t>89</w:t>
      </w:r>
      <w:r w:rsidRPr="004959A5">
        <w:rPr>
          <w:rFonts w:ascii="ＭＳ ゴシック" w:eastAsia="ＭＳ ゴシック" w:hAnsi="ＭＳ ゴシック" w:hint="eastAsia"/>
          <w:szCs w:val="24"/>
        </w:rPr>
        <w:t>． 聴覚に障害のある人の障害福祉サービス支給申請手続をはじめとした各種手続におけるコミュニケーションの円滑化を図るため、市町村窓口などにおいて、手話通訳を提供する環境の整備を促進します。〔障害福祉課〕</w:t>
      </w:r>
    </w:p>
    <w:p w14:paraId="4BC532C1" w14:textId="77777777" w:rsidR="00B506B8" w:rsidRPr="004959A5" w:rsidRDefault="00B506B8" w:rsidP="00CD1333">
      <w:pPr>
        <w:ind w:leftChars="206" w:left="978" w:hangingChars="200" w:hanging="482"/>
        <w:rPr>
          <w:rFonts w:ascii="ＭＳ ゴシック" w:eastAsia="ＭＳ ゴシック" w:hAnsi="ＭＳ ゴシック"/>
          <w:szCs w:val="24"/>
        </w:rPr>
      </w:pPr>
    </w:p>
    <w:p w14:paraId="29A4D24B" w14:textId="71EBACDB"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警察署や交番、駐在所において市民応接を行う警察官を中心に、障害のある人への理解を深め、その立場に立った活動を行えるよう、手話講習会を開催します。〔警察本部地域課〕</w:t>
      </w:r>
    </w:p>
    <w:p w14:paraId="33243E2B"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1071D6EF" w14:textId="0962A00B"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1</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聴覚障害</w:t>
      </w:r>
      <w:r>
        <w:rPr>
          <w:rFonts w:ascii="ＭＳ ゴシック" w:eastAsia="ＭＳ ゴシック" w:hAnsi="ＭＳ ゴシック" w:hint="eastAsia"/>
          <w:szCs w:val="24"/>
        </w:rPr>
        <w:t>者</w:t>
      </w:r>
      <w:r w:rsidRPr="004959A5">
        <w:rPr>
          <w:rFonts w:ascii="ＭＳ ゴシック" w:eastAsia="ＭＳ ゴシック" w:hAnsi="ＭＳ ゴシック" w:hint="eastAsia"/>
          <w:szCs w:val="24"/>
        </w:rPr>
        <w:t>用のコミュニケーションボードなどを交番及び駐在所に配備し活用を図るなど、障害のある人への対応の充実を図ります。〔警察本部地域課〕</w:t>
      </w:r>
    </w:p>
    <w:p w14:paraId="7A4F4418"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4DF4528A" w14:textId="1DFB7590" w:rsidR="00CD1333" w:rsidRPr="004959A5" w:rsidRDefault="00CD1333" w:rsidP="00D342AA">
      <w:pPr>
        <w:ind w:leftChars="206" w:left="963" w:hangingChars="194" w:hanging="467"/>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2</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視覚障害のある人が投票しやすいように、「点字による候補者名簿」を各投票所に備え付けるとともに、国政選挙及び知事選挙では候補者の政見などを点字で記載した「選挙のお知らせ版」に加え、「選挙のお知らせ全文音声版」を作成して配布します。〔市町村課〕</w:t>
      </w:r>
    </w:p>
    <w:p w14:paraId="310F61DC" w14:textId="77777777" w:rsidR="00CD1333" w:rsidRPr="004959A5" w:rsidRDefault="00CD1333" w:rsidP="00CD1333">
      <w:pPr>
        <w:ind w:leftChars="206" w:left="857" w:hangingChars="150" w:hanging="361"/>
        <w:rPr>
          <w:rFonts w:ascii="ＭＳ ゴシック" w:eastAsia="ＭＳ ゴシック" w:hAnsi="ＭＳ ゴシック"/>
          <w:szCs w:val="24"/>
        </w:rPr>
      </w:pPr>
    </w:p>
    <w:p w14:paraId="3629F3B6" w14:textId="0C2BCEB1"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3</w:t>
      </w:r>
      <w:r w:rsidR="00D342AA">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szCs w:val="24"/>
        </w:rPr>
        <w:t>障害のある人や高齢者が投票しやすいように、市町村選挙管理委員会と連携し、投票所の段差解消、車いす用記載台の設置、点字投票のための点字器、老眼鏡の配備等のバリアフリー環境の向上を図るとともに、判断能力が不十分な障害のある人が自らの意思に基づき円滑に投票できるよう、代理投票の適切な実施などの取組を市町村へ促します。〔市町村課〕</w:t>
      </w:r>
    </w:p>
    <w:p w14:paraId="02776F34"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3AF1C873" w14:textId="61472361"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D52CE1">
        <w:rPr>
          <w:rFonts w:ascii="ＭＳ ゴシック" w:eastAsia="ＭＳ ゴシック" w:hAnsi="ＭＳ ゴシック" w:hint="eastAsia"/>
          <w:szCs w:val="24"/>
        </w:rPr>
        <w:t>9</w:t>
      </w:r>
      <w:r w:rsidR="00722C97">
        <w:rPr>
          <w:rFonts w:ascii="ＭＳ ゴシック" w:eastAsia="ＭＳ ゴシック" w:hAnsi="ＭＳ ゴシック"/>
          <w:szCs w:val="24"/>
        </w:rPr>
        <w:t>4</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聴覚障害のある人の情報の確保及び知識の習得を支援するため、手話や字幕を挿入したビデオライブラリーの充実を図るとともに、貸出しを行う聴覚障害者情報センター及び富士ふれあいセンターの機能を充実します。〔障害福祉課〕</w:t>
      </w:r>
    </w:p>
    <w:p w14:paraId="68A3C436" w14:textId="77777777" w:rsidR="00CD1333" w:rsidRPr="004959A5" w:rsidRDefault="00CD1333" w:rsidP="00CD1333">
      <w:pPr>
        <w:widowControl/>
        <w:jc w:val="left"/>
        <w:rPr>
          <w:rFonts w:ascii="ＭＳ ゴシック" w:eastAsia="ＭＳ ゴシック" w:hAnsi="ＭＳ ゴシック"/>
          <w:b/>
          <w:sz w:val="28"/>
          <w:szCs w:val="28"/>
        </w:rPr>
      </w:pPr>
      <w:r w:rsidRPr="004959A5">
        <w:rPr>
          <w:rFonts w:ascii="ＭＳ ゴシック" w:eastAsia="ＭＳ ゴシック" w:hAnsi="ＭＳ ゴシック"/>
          <w:b/>
          <w:sz w:val="28"/>
          <w:szCs w:val="28"/>
        </w:rPr>
        <w:br w:type="page"/>
      </w:r>
    </w:p>
    <w:p w14:paraId="07D600B5" w14:textId="77777777" w:rsidR="00907C2F" w:rsidRPr="002D012D" w:rsidRDefault="00907C2F" w:rsidP="00907C2F">
      <w:pPr>
        <w:ind w:firstLineChars="100" w:firstLine="282"/>
        <w:rPr>
          <w:rFonts w:ascii="ＭＳ ゴシック" w:eastAsia="ＭＳ ゴシック" w:hAnsi="ＭＳ ゴシック"/>
          <w:b/>
          <w:sz w:val="28"/>
          <w:szCs w:val="28"/>
        </w:rPr>
      </w:pPr>
      <w:r>
        <w:rPr>
          <w:rFonts w:ascii="ＭＳ ゴシック" w:eastAsia="ＭＳ ゴシック" w:hAnsi="ＭＳ ゴシック" w:hint="eastAsia"/>
          <w:b/>
          <w:sz w:val="28"/>
          <w:szCs w:val="28"/>
        </w:rPr>
        <w:lastRenderedPageBreak/>
        <w:t>⑤-ｂ</w:t>
      </w:r>
      <w:r w:rsidRPr="005F6FB2">
        <w:rPr>
          <w:rFonts w:ascii="ＭＳ ゴシック" w:eastAsia="ＭＳ ゴシック" w:hAnsi="ＭＳ ゴシック" w:hint="eastAsia"/>
          <w:b/>
          <w:sz w:val="28"/>
          <w:szCs w:val="28"/>
        </w:rPr>
        <w:t xml:space="preserve">　意思疎通支援の充実</w:t>
      </w:r>
    </w:p>
    <w:p w14:paraId="5BEAF29A" w14:textId="77777777" w:rsidR="00CD1333" w:rsidRPr="004959A5" w:rsidRDefault="00CD1333" w:rsidP="00CD1333">
      <w:pPr>
        <w:ind w:firstLineChars="400" w:firstLine="1128"/>
        <w:rPr>
          <w:rFonts w:ascii="ＭＳ ゴシック" w:eastAsia="ＭＳ ゴシック" w:hAnsi="ＭＳ ゴシック"/>
          <w:b/>
          <w:sz w:val="28"/>
          <w:szCs w:val="28"/>
        </w:rPr>
      </w:pPr>
    </w:p>
    <w:p w14:paraId="5F69EDF6" w14:textId="0920EF06"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D2F50">
        <w:rPr>
          <w:rFonts w:ascii="ＭＳ ゴシック" w:eastAsia="ＭＳ ゴシック" w:hAnsi="ＭＳ ゴシック" w:hint="eastAsia"/>
          <w:szCs w:val="24"/>
        </w:rPr>
        <w:t>9</w:t>
      </w:r>
      <w:r w:rsidR="00722C97">
        <w:rPr>
          <w:rFonts w:ascii="ＭＳ ゴシック" w:eastAsia="ＭＳ ゴシック" w:hAnsi="ＭＳ ゴシック"/>
          <w:szCs w:val="24"/>
        </w:rPr>
        <w:t>5</w:t>
      </w:r>
      <w:r w:rsidRPr="004959A5">
        <w:rPr>
          <w:rFonts w:ascii="ＭＳ ゴシック" w:eastAsia="ＭＳ ゴシック" w:hAnsi="ＭＳ ゴシック" w:hint="eastAsia"/>
          <w:szCs w:val="24"/>
        </w:rPr>
        <w:t>． 障害のある人の情報機器活用能力の向上のため、障害者ＩＣＴサポートセンターで行う障害者パソコン教室の充実を図るとともに、パソコンボランティアの養成、派遣事業を推進します。〔障害福祉課〕</w:t>
      </w:r>
    </w:p>
    <w:p w14:paraId="7DDAE568"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19FCE53" w14:textId="42AAA8B8"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D2F50">
        <w:rPr>
          <w:rFonts w:ascii="ＭＳ ゴシック" w:eastAsia="ＭＳ ゴシック" w:hAnsi="ＭＳ ゴシック" w:hint="eastAsia"/>
          <w:szCs w:val="24"/>
        </w:rPr>
        <w:t>9</w:t>
      </w:r>
      <w:r w:rsidR="00722C97">
        <w:rPr>
          <w:rFonts w:ascii="ＭＳ ゴシック" w:eastAsia="ＭＳ ゴシック" w:hAnsi="ＭＳ ゴシック"/>
          <w:szCs w:val="24"/>
        </w:rPr>
        <w:t>6</w:t>
      </w:r>
      <w:r w:rsidRPr="004959A5">
        <w:rPr>
          <w:rFonts w:ascii="ＭＳ ゴシック" w:eastAsia="ＭＳ ゴシック" w:hAnsi="ＭＳ ゴシック" w:hint="eastAsia"/>
          <w:szCs w:val="24"/>
        </w:rPr>
        <w:t>． 日本視覚障害者連合からインターネットを通じて送付される新聞記事などを点字プリンターで出力し、希望する視覚障害のある人に情報提供する点字即時情報ネットワーク事業を推進します。〔障害福祉課〕</w:t>
      </w:r>
    </w:p>
    <w:p w14:paraId="7ABB369E"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B2B3DE3" w14:textId="262F176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D2F50">
        <w:rPr>
          <w:rFonts w:ascii="ＭＳ ゴシック" w:eastAsia="ＭＳ ゴシック" w:hAnsi="ＭＳ ゴシック" w:hint="eastAsia"/>
          <w:szCs w:val="24"/>
        </w:rPr>
        <w:t>9</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手話通訳を必要とする聴覚に障害のある人が、県外や県内の居住地以外の市町村へ移動する場合に、その目的地において必要となる手話通訳者を確保するための支援を行います。〔障害福祉課〕</w:t>
      </w:r>
    </w:p>
    <w:p w14:paraId="44F21C49"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1733E8E0" w14:textId="02407E3F" w:rsidR="00CD1333"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2</w:t>
      </w:r>
      <w:r w:rsidR="007D2F50">
        <w:rPr>
          <w:rFonts w:ascii="ＭＳ ゴシック" w:eastAsia="ＭＳ ゴシック" w:hAnsi="ＭＳ ゴシック" w:hint="eastAsia"/>
          <w:szCs w:val="24"/>
        </w:rPr>
        <w:t>9</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聴覚障害のある人の日常生活上のコミュニケーションの支援ができるよう、手話通訳者や要約筆記者の養成及び資質の向上を図ります。〔障害福祉課〕</w:t>
      </w:r>
    </w:p>
    <w:p w14:paraId="371D80F1" w14:textId="77777777" w:rsidR="007D2F50" w:rsidRPr="004959A5" w:rsidRDefault="007D2F50" w:rsidP="00CD1333">
      <w:pPr>
        <w:ind w:leftChars="200" w:left="964" w:hangingChars="200" w:hanging="482"/>
        <w:rPr>
          <w:rFonts w:ascii="ＭＳ ゴシック" w:eastAsia="ＭＳ ゴシック" w:hAnsi="ＭＳ ゴシック"/>
          <w:szCs w:val="24"/>
        </w:rPr>
      </w:pPr>
    </w:p>
    <w:p w14:paraId="3D79905F" w14:textId="77777777" w:rsidR="00CD1333" w:rsidRPr="004959A5" w:rsidRDefault="00CD1333" w:rsidP="00CD1333">
      <w:pPr>
        <w:ind w:leftChars="250" w:left="963" w:hangingChars="150" w:hanging="361"/>
        <w:rPr>
          <w:rFonts w:ascii="ＭＳ ゴシック" w:eastAsia="ＭＳ ゴシック" w:hAnsi="ＭＳ ゴシック"/>
          <w:szCs w:val="24"/>
        </w:rPr>
      </w:pPr>
      <w:r w:rsidRPr="004959A5">
        <w:rPr>
          <w:rFonts w:ascii="ＭＳ ゴシック" w:eastAsia="ＭＳ ゴシック" w:hAnsi="ＭＳ ゴシック"/>
          <w:szCs w:val="24"/>
        </w:rPr>
        <w:t>7</w:t>
      </w:r>
      <w:r w:rsidRPr="004959A5">
        <w:rPr>
          <w:rFonts w:ascii="ＭＳ ゴシック" w:eastAsia="ＭＳ ゴシック" w:hAnsi="ＭＳ ゴシック" w:hint="eastAsia"/>
          <w:szCs w:val="24"/>
        </w:rPr>
        <w:t>6．</w:t>
      </w:r>
      <w:r w:rsidRPr="004959A5">
        <w:rPr>
          <w:rFonts w:ascii="ＭＳ ゴシック" w:eastAsia="ＭＳ ゴシック" w:hAnsi="ＭＳ ゴシック" w:hint="eastAsia"/>
          <w:szCs w:val="28"/>
        </w:rPr>
        <w:t xml:space="preserve"> 手話通訳者の同行が困難な状況においても、聴覚障害のある人の情報保障を確保するため、タブレットを使用してリモートで手話通訳を行う遠隔手話サービスの利用体制を整備します。（再掲）</w:t>
      </w:r>
      <w:r w:rsidRPr="004959A5">
        <w:rPr>
          <w:rFonts w:ascii="ＭＳ ゴシック" w:eastAsia="ＭＳ ゴシック" w:hAnsi="ＭＳ ゴシック" w:hint="eastAsia"/>
          <w:szCs w:val="24"/>
        </w:rPr>
        <w:t>〔障害福祉課〕</w:t>
      </w:r>
    </w:p>
    <w:p w14:paraId="7BA472C9" w14:textId="77777777" w:rsidR="00CD1333" w:rsidRPr="004959A5" w:rsidRDefault="00CD1333" w:rsidP="00CD1333">
      <w:pPr>
        <w:ind w:leftChars="250" w:left="963" w:hangingChars="150" w:hanging="361"/>
        <w:rPr>
          <w:rFonts w:ascii="ＭＳ ゴシック" w:eastAsia="ＭＳ ゴシック" w:hAnsi="ＭＳ ゴシック"/>
          <w:szCs w:val="24"/>
        </w:rPr>
      </w:pPr>
    </w:p>
    <w:p w14:paraId="6ED486E6" w14:textId="4D44DAFA" w:rsidR="00CD1333" w:rsidRPr="004959A5" w:rsidRDefault="00722C97"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szCs w:val="24"/>
        </w:rPr>
        <w:t>299</w:t>
      </w:r>
      <w:r w:rsidR="00CD1333" w:rsidRPr="004959A5">
        <w:rPr>
          <w:rFonts w:ascii="ＭＳ ゴシック" w:eastAsia="ＭＳ ゴシック" w:hAnsi="ＭＳ ゴシック" w:hint="eastAsia"/>
          <w:szCs w:val="24"/>
        </w:rPr>
        <w:t>． 重複した障害のある盲ろう者のコミュニケーションの支援や社会参加を促進します。〔障害福祉課〕</w:t>
      </w:r>
    </w:p>
    <w:p w14:paraId="6A480563"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68038D17" w14:textId="19BEA589" w:rsidR="00CD1333" w:rsidRPr="004959A5" w:rsidRDefault="007D2F50" w:rsidP="00CD1333">
      <w:pPr>
        <w:ind w:leftChars="200" w:left="964" w:hangingChars="200" w:hanging="482"/>
        <w:rPr>
          <w:rFonts w:ascii="ＭＳ 明朝" w:hAnsi="ＭＳ 明朝"/>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0</w:t>
      </w:r>
      <w:r w:rsidR="00CD1333" w:rsidRPr="004959A5">
        <w:rPr>
          <w:rFonts w:ascii="ＭＳ ゴシック" w:eastAsia="ＭＳ ゴシック" w:hAnsi="ＭＳ ゴシック" w:hint="eastAsia"/>
          <w:szCs w:val="24"/>
        </w:rPr>
        <w:t>.　聴覚障害のある人が生活の様々な場面で手話を使いやすい環境を整備するとともに、関係団体と協力し、手話に対する理解促進とその普及を推進します。〔障害福祉課〕</w:t>
      </w:r>
    </w:p>
    <w:p w14:paraId="6B489B4C"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5B7A9AAF" w14:textId="787C26C2" w:rsidR="007D2F50" w:rsidRDefault="007D2F50" w:rsidP="00CD1333">
      <w:pPr>
        <w:ind w:leftChars="200" w:left="964"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1</w:t>
      </w:r>
      <w:r w:rsidR="00CD1333" w:rsidRPr="004959A5">
        <w:rPr>
          <w:rFonts w:ascii="ＭＳ ゴシック" w:eastAsia="ＭＳ ゴシック" w:hAnsi="ＭＳ ゴシック" w:hint="eastAsia"/>
          <w:szCs w:val="24"/>
        </w:rPr>
        <w:t>． 障害者手帳の交付対象となっていない軽度・中等度難聴児が円滑にコミュニケーションを図ることができるように、補聴器購入等経費の一部を助成します。〔障害福祉課〕</w:t>
      </w:r>
    </w:p>
    <w:p w14:paraId="121E2F7D" w14:textId="77777777" w:rsidR="007D2F50" w:rsidRDefault="007D2F50">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03D03144" w14:textId="2AEBA13C" w:rsidR="00CD1333" w:rsidRPr="00907C2F" w:rsidRDefault="00907C2F" w:rsidP="00907C2F">
      <w:pPr>
        <w:ind w:firstLineChars="100" w:firstLine="282"/>
        <w:rPr>
          <w:rFonts w:ascii="ＭＳ ゴシック" w:eastAsia="ＭＳ ゴシック" w:hAnsi="ＭＳ ゴシック"/>
          <w:b/>
          <w:color w:val="000000" w:themeColor="text1"/>
          <w:sz w:val="28"/>
          <w:szCs w:val="28"/>
        </w:rPr>
      </w:pPr>
      <w:r>
        <w:rPr>
          <w:rFonts w:ascii="ＭＳ ゴシック" w:eastAsia="ＭＳ ゴシック" w:hAnsi="ＭＳ ゴシック" w:hint="eastAsia"/>
          <w:b/>
          <w:color w:val="000000" w:themeColor="text1"/>
          <w:sz w:val="28"/>
          <w:szCs w:val="28"/>
        </w:rPr>
        <w:lastRenderedPageBreak/>
        <w:t>⑤</w:t>
      </w:r>
      <w:r w:rsidRPr="00933B4F">
        <w:rPr>
          <w:rFonts w:ascii="ＭＳ ゴシック" w:eastAsia="ＭＳ ゴシック" w:hAnsi="ＭＳ ゴシック" w:hint="eastAsia"/>
          <w:b/>
          <w:color w:val="000000" w:themeColor="text1"/>
          <w:sz w:val="28"/>
          <w:szCs w:val="28"/>
        </w:rPr>
        <w:t>-ｃ　読書バリアフリーの推進</w:t>
      </w:r>
    </w:p>
    <w:p w14:paraId="64FEC243" w14:textId="77777777" w:rsidR="00CD1333" w:rsidRPr="004959A5" w:rsidRDefault="00CD1333" w:rsidP="00CD1333">
      <w:pPr>
        <w:rPr>
          <w:rFonts w:ascii="ＭＳ ゴシック" w:eastAsia="ＭＳ ゴシック" w:hAnsi="ＭＳ ゴシック"/>
          <w:szCs w:val="24"/>
        </w:rPr>
      </w:pPr>
    </w:p>
    <w:p w14:paraId="1C6F65E6" w14:textId="77777777"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b/>
          <w:szCs w:val="24"/>
          <w:u w:val="single"/>
        </w:rPr>
        <w:t>（ⅰ）視覚障害者等による図書館の利用に係る体制の整備等</w:t>
      </w:r>
    </w:p>
    <w:p w14:paraId="78A4EF0F" w14:textId="77777777" w:rsidR="00CD1333" w:rsidRPr="004959A5" w:rsidRDefault="00CD1333" w:rsidP="00CD1333">
      <w:pPr>
        <w:rPr>
          <w:rFonts w:ascii="ＭＳ ゴシック" w:eastAsia="ＭＳ ゴシック" w:hAnsi="ＭＳ ゴシック"/>
          <w:b/>
          <w:szCs w:val="24"/>
          <w:u w:val="single"/>
        </w:rPr>
      </w:pPr>
    </w:p>
    <w:p w14:paraId="6A740FBA" w14:textId="54EAF637"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2</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県立図書館・点字図書館において、障害の種類や程度に応じた様々な分野のアクセシブルな書籍等の充実に努めます。〔障害福祉課、教育庁生涯学習課〕</w:t>
      </w:r>
    </w:p>
    <w:p w14:paraId="018C4763"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42E12A79" w14:textId="77777777" w:rsidR="005931A9" w:rsidRDefault="00CD1333" w:rsidP="00CD1333">
      <w:pPr>
        <w:ind w:leftChars="300" w:left="964" w:hangingChars="100" w:hanging="241"/>
        <w:rPr>
          <w:rFonts w:ascii="ＭＳ 明朝" w:hAnsi="ＭＳ 明朝"/>
          <w:szCs w:val="24"/>
        </w:rPr>
      </w:pPr>
      <w:r w:rsidRPr="007369E8">
        <w:rPr>
          <w:rFonts w:ascii="ＭＳ 明朝" w:hAnsi="ＭＳ 明朝"/>
          <w:szCs w:val="24"/>
        </w:rPr>
        <w:t>【用語解説】アクセシブルな書籍等：</w:t>
      </w:r>
    </w:p>
    <w:p w14:paraId="7D9B5B41" w14:textId="53273135" w:rsidR="00CD1333" w:rsidRPr="007369E8" w:rsidRDefault="00CD1333" w:rsidP="005931A9">
      <w:pPr>
        <w:ind w:leftChars="500" w:left="1205"/>
        <w:rPr>
          <w:rFonts w:ascii="ＭＳ 明朝" w:hAnsi="ＭＳ 明朝"/>
          <w:szCs w:val="24"/>
        </w:rPr>
      </w:pPr>
      <w:r w:rsidRPr="007369E8">
        <w:rPr>
          <w:rFonts w:ascii="ＭＳ 明朝" w:hAnsi="ＭＳ 明朝"/>
          <w:szCs w:val="24"/>
        </w:rPr>
        <w:t>点字図書、拡大図書、音訳図書、デイジー図書、オーディオブック等の視覚障害</w:t>
      </w:r>
      <w:r>
        <w:rPr>
          <w:rFonts w:ascii="ＭＳ 明朝" w:hAnsi="ＭＳ 明朝" w:hint="eastAsia"/>
          <w:szCs w:val="24"/>
        </w:rPr>
        <w:t>のある人</w:t>
      </w:r>
      <w:r w:rsidRPr="007369E8">
        <w:rPr>
          <w:rFonts w:ascii="ＭＳ 明朝" w:hAnsi="ＭＳ 明朝" w:hint="eastAsia"/>
          <w:szCs w:val="24"/>
        </w:rPr>
        <w:t>等</w:t>
      </w:r>
      <w:r w:rsidRPr="007369E8">
        <w:rPr>
          <w:rFonts w:ascii="ＭＳ 明朝" w:hAnsi="ＭＳ 明朝"/>
          <w:szCs w:val="24"/>
        </w:rPr>
        <w:t>が内容を容易に認識することができる書籍及び電子書籍</w:t>
      </w:r>
    </w:p>
    <w:p w14:paraId="4C08D8F4" w14:textId="77777777" w:rsidR="00CD1333" w:rsidRPr="004959A5" w:rsidRDefault="00CD1333" w:rsidP="00CD1333">
      <w:pPr>
        <w:rPr>
          <w:rFonts w:ascii="ＭＳ ゴシック" w:eastAsia="ＭＳ ゴシック" w:hAnsi="ＭＳ ゴシック"/>
          <w:b/>
          <w:szCs w:val="24"/>
          <w:u w:val="single"/>
        </w:rPr>
      </w:pPr>
    </w:p>
    <w:p w14:paraId="0A77F644" w14:textId="40E8B001"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3</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視覚障害児等のための点字・拡大教科書の給与を促進します。≪児≫（新規）〔教育庁特別支援教育・児童生徒支援課〕</w:t>
      </w:r>
    </w:p>
    <w:p w14:paraId="372F3837" w14:textId="77777777" w:rsidR="00CD1333" w:rsidRPr="004959A5" w:rsidRDefault="00CD1333" w:rsidP="00CD1333">
      <w:pPr>
        <w:rPr>
          <w:rFonts w:ascii="ＭＳ ゴシック" w:eastAsia="ＭＳ ゴシック" w:hAnsi="ＭＳ ゴシック"/>
          <w:b/>
          <w:szCs w:val="24"/>
          <w:u w:val="single"/>
        </w:rPr>
      </w:pPr>
    </w:p>
    <w:p w14:paraId="298C6196" w14:textId="6E7560CB"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4</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w:t>
      </w:r>
      <w:r w:rsidR="00CD1333">
        <w:rPr>
          <w:rFonts w:ascii="ＭＳ ゴシック" w:eastAsia="ＭＳ ゴシック" w:hAnsi="ＭＳ ゴシック" w:hint="eastAsia"/>
          <w:szCs w:val="24"/>
        </w:rPr>
        <w:t>公立</w:t>
      </w:r>
      <w:r w:rsidR="00CD1333" w:rsidRPr="004959A5">
        <w:rPr>
          <w:rFonts w:ascii="ＭＳ ゴシック" w:eastAsia="ＭＳ ゴシック" w:hAnsi="ＭＳ ゴシック" w:hint="eastAsia"/>
          <w:szCs w:val="24"/>
        </w:rPr>
        <w:t>図書館・学校図書館と点字図書館が連携して、アクセシブルな書籍等を必要とする人</w:t>
      </w:r>
      <w:r w:rsidR="00CD1333">
        <w:rPr>
          <w:rFonts w:ascii="ＭＳ ゴシック" w:eastAsia="ＭＳ ゴシック" w:hAnsi="ＭＳ ゴシック" w:hint="eastAsia"/>
          <w:szCs w:val="24"/>
        </w:rPr>
        <w:t>が利用できる</w:t>
      </w:r>
      <w:r w:rsidR="00CD1333" w:rsidRPr="004959A5">
        <w:rPr>
          <w:rFonts w:ascii="ＭＳ ゴシック" w:eastAsia="ＭＳ ゴシック" w:hAnsi="ＭＳ ゴシック" w:hint="eastAsia"/>
          <w:szCs w:val="24"/>
        </w:rPr>
        <w:t>取組を促進します。（新規）〔障害福祉課、教育庁生涯学習課〕</w:t>
      </w:r>
    </w:p>
    <w:p w14:paraId="09887589"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5311CB88" w14:textId="695B0F11"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5</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点字図書館におけるアクセシブルな書籍等や端末機器による読書機会の提供と、アクセシブルな書籍等の利用支援を行います。（新規）〔障害福祉課〕</w:t>
      </w:r>
    </w:p>
    <w:p w14:paraId="6CB9F42C"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34D93F09" w14:textId="5DF64DA1"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6</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特別支援学校における視覚障害等の児童生徒の書籍の整理や読書スペースの整備を促進します。≪児≫（新規）〔教育庁特別支援教育・児童生徒支援課〕</w:t>
      </w:r>
    </w:p>
    <w:p w14:paraId="0D540A46"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6C1AD646" w14:textId="087A65AD"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7</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県立図書館において</w:t>
      </w:r>
      <w:r w:rsidR="00CD1333">
        <w:rPr>
          <w:rFonts w:ascii="ＭＳ ゴシック" w:eastAsia="ＭＳ ゴシック" w:hAnsi="ＭＳ ゴシック" w:hint="eastAsia"/>
          <w:szCs w:val="24"/>
        </w:rPr>
        <w:t>、</w:t>
      </w:r>
      <w:r w:rsidR="00CD1333" w:rsidRPr="00026D05">
        <w:rPr>
          <w:rFonts w:ascii="ＭＳ ゴシック" w:eastAsia="ＭＳ ゴシック" w:hAnsi="ＭＳ ゴシック" w:hint="eastAsia"/>
          <w:szCs w:val="24"/>
        </w:rPr>
        <w:t>市町村立</w:t>
      </w:r>
      <w:r w:rsidR="00CD1333" w:rsidRPr="004959A5">
        <w:rPr>
          <w:rFonts w:ascii="ＭＳ ゴシック" w:eastAsia="ＭＳ ゴシック" w:hAnsi="ＭＳ ゴシック" w:hint="eastAsia"/>
          <w:szCs w:val="24"/>
        </w:rPr>
        <w:t>図書館、学校図書館等との連携を図り、「読書や図書館の利用に困難がある児童生徒」の読書活動を支援する取組を進め</w:t>
      </w:r>
      <w:r w:rsidR="00CD1333">
        <w:rPr>
          <w:rFonts w:ascii="ＭＳ ゴシック" w:eastAsia="ＭＳ ゴシック" w:hAnsi="ＭＳ ゴシック" w:hint="eastAsia"/>
          <w:szCs w:val="24"/>
        </w:rPr>
        <w:t>ます。また、</w:t>
      </w:r>
      <w:r w:rsidR="00CD1333" w:rsidRPr="004959A5">
        <w:rPr>
          <w:rFonts w:ascii="ＭＳ ゴシック" w:eastAsia="ＭＳ ゴシック" w:hAnsi="ＭＳ ゴシック" w:hint="eastAsia"/>
          <w:szCs w:val="24"/>
        </w:rPr>
        <w:t>視覚障害</w:t>
      </w:r>
      <w:r w:rsidR="00CD1333">
        <w:rPr>
          <w:rFonts w:ascii="ＭＳ ゴシック" w:eastAsia="ＭＳ ゴシック" w:hAnsi="ＭＳ ゴシック" w:hint="eastAsia"/>
          <w:szCs w:val="24"/>
        </w:rPr>
        <w:t>のある人</w:t>
      </w:r>
      <w:r w:rsidR="00CD1333" w:rsidRPr="004959A5">
        <w:rPr>
          <w:rFonts w:ascii="ＭＳ ゴシック" w:eastAsia="ＭＳ ゴシック" w:hAnsi="ＭＳ ゴシック" w:hint="eastAsia"/>
          <w:szCs w:val="24"/>
        </w:rPr>
        <w:t>等の図書館利用について職員が学ぶ機会</w:t>
      </w:r>
      <w:r w:rsidR="00CD1333">
        <w:rPr>
          <w:rFonts w:ascii="ＭＳ ゴシック" w:eastAsia="ＭＳ ゴシック" w:hAnsi="ＭＳ ゴシック" w:hint="eastAsia"/>
          <w:szCs w:val="24"/>
        </w:rPr>
        <w:t>を</w:t>
      </w:r>
      <w:r w:rsidR="00CD1333" w:rsidRPr="004959A5">
        <w:rPr>
          <w:rFonts w:ascii="ＭＳ ゴシック" w:eastAsia="ＭＳ ゴシック" w:hAnsi="ＭＳ ゴシック" w:hint="eastAsia"/>
          <w:szCs w:val="24"/>
        </w:rPr>
        <w:t>提供</w:t>
      </w:r>
      <w:r w:rsidR="00CD1333">
        <w:rPr>
          <w:rFonts w:ascii="ＭＳ ゴシック" w:eastAsia="ＭＳ ゴシック" w:hAnsi="ＭＳ ゴシック" w:hint="eastAsia"/>
          <w:szCs w:val="24"/>
        </w:rPr>
        <w:t>し、</w:t>
      </w:r>
      <w:r w:rsidR="00CD1333" w:rsidRPr="004959A5">
        <w:rPr>
          <w:rFonts w:ascii="ＭＳ ゴシック" w:eastAsia="ＭＳ ゴシック" w:hAnsi="ＭＳ ゴシック" w:hint="eastAsia"/>
          <w:szCs w:val="24"/>
        </w:rPr>
        <w:t>視覚障害</w:t>
      </w:r>
      <w:r w:rsidR="00CD1333">
        <w:rPr>
          <w:rFonts w:ascii="ＭＳ ゴシック" w:eastAsia="ＭＳ ゴシック" w:hAnsi="ＭＳ ゴシック" w:hint="eastAsia"/>
          <w:szCs w:val="24"/>
        </w:rPr>
        <w:t>のある人</w:t>
      </w:r>
      <w:r w:rsidR="00CD1333" w:rsidRPr="004959A5">
        <w:rPr>
          <w:rFonts w:ascii="ＭＳ ゴシック" w:eastAsia="ＭＳ ゴシック" w:hAnsi="ＭＳ ゴシック" w:hint="eastAsia"/>
          <w:szCs w:val="24"/>
        </w:rPr>
        <w:t>等に具体的な利用方法について周知を図ります。（新規）〔教育庁生涯学習課〕</w:t>
      </w:r>
    </w:p>
    <w:p w14:paraId="5C9B3A22"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4A120A2F" w14:textId="16742D55" w:rsidR="00CD1333" w:rsidRPr="004959A5" w:rsidRDefault="007D2F50"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hint="eastAsia"/>
          <w:szCs w:val="24"/>
        </w:rPr>
        <w:t>30</w:t>
      </w:r>
      <w:r w:rsidR="00722C97">
        <w:rPr>
          <w:rFonts w:ascii="ＭＳ ゴシック" w:eastAsia="ＭＳ ゴシック" w:hAnsi="ＭＳ ゴシック"/>
          <w:szCs w:val="24"/>
        </w:rPr>
        <w:t>8</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県立図書館の館内の表示にピクトグラムや点字表記を使用するとともに、拡大読書器、デイジー図書再生機等の読書支援機器を設置して図書館利用の支援を行います。（新規）〔教育庁生涯学習課〕</w:t>
      </w:r>
    </w:p>
    <w:p w14:paraId="311D9321"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2409A8C8" w14:textId="48057A94" w:rsidR="00D873AB" w:rsidRDefault="001A37BD" w:rsidP="001A37BD">
      <w:pPr>
        <w:ind w:leftChars="206" w:left="978" w:hangingChars="200" w:hanging="482"/>
        <w:rPr>
          <w:rFonts w:ascii="ＭＳ ゴシック" w:eastAsia="ＭＳ ゴシック" w:hAnsi="ＭＳ ゴシック"/>
          <w:szCs w:val="24"/>
        </w:rPr>
      </w:pPr>
      <w:r>
        <w:rPr>
          <w:rFonts w:ascii="ＭＳ ゴシック" w:eastAsia="ＭＳ ゴシック" w:hAnsi="ＭＳ ゴシック"/>
          <w:szCs w:val="24"/>
        </w:rPr>
        <w:t>3</w:t>
      </w:r>
      <w:r w:rsidR="00722C97">
        <w:rPr>
          <w:rFonts w:ascii="ＭＳ ゴシック" w:eastAsia="ＭＳ ゴシック" w:hAnsi="ＭＳ ゴシック"/>
          <w:szCs w:val="24"/>
        </w:rPr>
        <w:t>09</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県立図書館で行っている代読サービスや郵送サービス等の周知を行い、利用促進を図ります。〔教育庁生涯学習課〕</w:t>
      </w:r>
    </w:p>
    <w:p w14:paraId="5FCC5D72" w14:textId="77777777" w:rsidR="00D873AB" w:rsidRDefault="00D873AB">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219CBF39" w14:textId="77777777"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lastRenderedPageBreak/>
        <w:t xml:space="preserve">　　</w:t>
      </w:r>
      <w:r w:rsidRPr="004959A5">
        <w:rPr>
          <w:rFonts w:ascii="ＭＳ ゴシック" w:eastAsia="ＭＳ ゴシック" w:hAnsi="ＭＳ ゴシック" w:hint="eastAsia"/>
          <w:b/>
          <w:szCs w:val="24"/>
          <w:u w:val="single"/>
        </w:rPr>
        <w:t>（ⅱ）インターネットを利用したサービスの提供体制の強化</w:t>
      </w:r>
    </w:p>
    <w:p w14:paraId="1560BAE3" w14:textId="77777777" w:rsidR="00CD1333" w:rsidRPr="004959A5" w:rsidRDefault="00CD1333" w:rsidP="00CD1333">
      <w:pPr>
        <w:rPr>
          <w:rFonts w:ascii="ＭＳ ゴシック" w:eastAsia="ＭＳ ゴシック" w:hAnsi="ＭＳ ゴシック"/>
          <w:b/>
          <w:szCs w:val="24"/>
          <w:u w:val="single"/>
        </w:rPr>
      </w:pPr>
    </w:p>
    <w:p w14:paraId="3AEE4D63" w14:textId="47F5B917" w:rsidR="00CD1333" w:rsidRPr="00A91F74" w:rsidRDefault="001A37BD"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0</w:t>
      </w:r>
      <w:r w:rsidR="00CD1333" w:rsidRPr="004959A5">
        <w:rPr>
          <w:rFonts w:ascii="ＭＳ ゴシック" w:eastAsia="ＭＳ ゴシック" w:hAnsi="ＭＳ ゴシック"/>
          <w:szCs w:val="24"/>
        </w:rPr>
        <w:t>.</w:t>
      </w:r>
      <w:r w:rsidR="00CD1333" w:rsidRPr="004959A5">
        <w:rPr>
          <w:rFonts w:ascii="ＭＳ ゴシック" w:eastAsia="ＭＳ ゴシック" w:hAnsi="ＭＳ ゴシック" w:hint="eastAsia"/>
          <w:szCs w:val="24"/>
        </w:rPr>
        <w:t xml:space="preserve">　国立国会図書館やサピエ図書館のサービス周知を行い、</w:t>
      </w:r>
      <w:r w:rsidR="00CD1333" w:rsidRPr="00A91F74">
        <w:rPr>
          <w:rFonts w:ascii="ＭＳ ゴシック" w:eastAsia="ＭＳ ゴシック" w:hAnsi="ＭＳ ゴシック" w:hint="eastAsia"/>
          <w:szCs w:val="24"/>
        </w:rPr>
        <w:t>視覚障害</w:t>
      </w:r>
      <w:r w:rsidR="00CD1333">
        <w:rPr>
          <w:rFonts w:ascii="ＭＳ ゴシック" w:eastAsia="ＭＳ ゴシック" w:hAnsi="ＭＳ ゴシック" w:hint="eastAsia"/>
          <w:szCs w:val="24"/>
        </w:rPr>
        <w:t>者等</w:t>
      </w:r>
      <w:r w:rsidR="00CD1333" w:rsidRPr="00A91F74">
        <w:rPr>
          <w:rFonts w:ascii="ＭＳ ゴシック" w:eastAsia="ＭＳ ゴシック" w:hAnsi="ＭＳ ゴシック" w:hint="eastAsia"/>
          <w:szCs w:val="24"/>
        </w:rPr>
        <w:t>用のコンテンツの利用促進を図ります。（新規）〔障害福祉課、教育庁生涯学習課〕</w:t>
      </w:r>
    </w:p>
    <w:p w14:paraId="631BAE46" w14:textId="77777777" w:rsidR="00CD1333" w:rsidRPr="00A91F74" w:rsidRDefault="00CD1333" w:rsidP="00CD1333">
      <w:pPr>
        <w:rPr>
          <w:rFonts w:ascii="ＭＳ ゴシック" w:eastAsia="ＭＳ ゴシック" w:hAnsi="ＭＳ ゴシック"/>
          <w:b/>
          <w:szCs w:val="24"/>
          <w:u w:val="single"/>
        </w:rPr>
      </w:pPr>
    </w:p>
    <w:p w14:paraId="37F98F11" w14:textId="77777777" w:rsidR="00CD1333" w:rsidRPr="00A91F74" w:rsidRDefault="00CD1333" w:rsidP="00CD1333">
      <w:pPr>
        <w:ind w:leftChars="400" w:left="1205" w:hangingChars="100" w:hanging="241"/>
        <w:rPr>
          <w:rFonts w:ascii="ＭＳ 明朝" w:hAnsi="ＭＳ 明朝"/>
          <w:szCs w:val="24"/>
        </w:rPr>
      </w:pPr>
      <w:r w:rsidRPr="00A91F74">
        <w:rPr>
          <w:rFonts w:ascii="ＭＳ 明朝" w:hAnsi="ＭＳ 明朝" w:hint="eastAsia"/>
          <w:szCs w:val="24"/>
        </w:rPr>
        <w:t>【用語解説】サピエ図書館：</w:t>
      </w:r>
    </w:p>
    <w:p w14:paraId="1C25566E" w14:textId="51AAECDA" w:rsidR="00CD1333" w:rsidRDefault="00CD1333" w:rsidP="001A37BD">
      <w:pPr>
        <w:ind w:leftChars="600" w:left="1446"/>
        <w:rPr>
          <w:rFonts w:ascii="ＭＳ 明朝" w:hAnsi="ＭＳ 明朝"/>
          <w:szCs w:val="24"/>
        </w:rPr>
      </w:pPr>
      <w:r w:rsidRPr="00A91F74">
        <w:rPr>
          <w:rFonts w:ascii="ＭＳ 明朝" w:hAnsi="ＭＳ 明朝" w:hint="eastAsia"/>
          <w:szCs w:val="24"/>
        </w:rPr>
        <w:t>「サピエ」は、視覚障害</w:t>
      </w:r>
      <w:r>
        <w:rPr>
          <w:rFonts w:ascii="ＭＳ 明朝" w:hAnsi="ＭＳ 明朝" w:hint="eastAsia"/>
          <w:szCs w:val="24"/>
        </w:rPr>
        <w:t>のある人</w:t>
      </w:r>
      <w:r w:rsidRPr="00A91F74">
        <w:rPr>
          <w:rFonts w:ascii="ＭＳ 明朝" w:hAnsi="ＭＳ 明朝" w:hint="eastAsia"/>
          <w:szCs w:val="24"/>
        </w:rPr>
        <w:t>をはじめ、目で文字を読むことが困難な方々に対して、さまざまな情報を点字、音声データなどで提供するネットワークのこと。サピエ図書館はサピエのメインサービスであり、全国のサピエ会員施設・団体が製作または所蔵する資料の目録ならびに点字・音声図書出版目録からなる、点字図書や音訳図書などの全国最大の書誌データベースである。資料によっては貸出依頼や、コンテンツのダウンロードができる。</w:t>
      </w:r>
    </w:p>
    <w:p w14:paraId="254D50EC" w14:textId="77777777" w:rsidR="00B506B8" w:rsidRPr="001A37BD" w:rsidRDefault="00B506B8" w:rsidP="001A37BD">
      <w:pPr>
        <w:ind w:leftChars="600" w:left="1446"/>
        <w:rPr>
          <w:rFonts w:ascii="ＭＳ ゴシック" w:eastAsia="ＭＳ ゴシック" w:hAnsi="ＭＳ ゴシック"/>
          <w:b/>
          <w:szCs w:val="24"/>
          <w:u w:val="single"/>
        </w:rPr>
      </w:pPr>
    </w:p>
    <w:p w14:paraId="5F716AE3" w14:textId="4E4C2FFF" w:rsidR="00CD1333" w:rsidRPr="004959A5" w:rsidRDefault="001A37BD" w:rsidP="00CD1333">
      <w:pPr>
        <w:ind w:leftChars="206" w:left="978" w:hangingChars="200" w:hanging="482"/>
        <w:rPr>
          <w:rFonts w:ascii="ＭＳ ゴシック" w:eastAsia="ＭＳ ゴシック" w:hAnsi="ＭＳ ゴシック"/>
          <w:szCs w:val="24"/>
        </w:rPr>
      </w:pPr>
      <w:r>
        <w:rPr>
          <w:rFonts w:ascii="ＭＳ ゴシック" w:eastAsia="ＭＳ ゴシック" w:hAnsi="ＭＳ ゴシック"/>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1</w:t>
      </w:r>
      <w:r w:rsidR="00CD1333" w:rsidRPr="00A91F74">
        <w:rPr>
          <w:rFonts w:ascii="ＭＳ ゴシック" w:eastAsia="ＭＳ ゴシック" w:hAnsi="ＭＳ ゴシック"/>
          <w:szCs w:val="24"/>
        </w:rPr>
        <w:t>.</w:t>
      </w:r>
      <w:r w:rsidR="00CD1333" w:rsidRPr="00A91F74">
        <w:rPr>
          <w:rFonts w:ascii="ＭＳ ゴシック" w:eastAsia="ＭＳ ゴシック" w:hAnsi="ＭＳ ゴシック" w:hint="eastAsia"/>
          <w:szCs w:val="24"/>
        </w:rPr>
        <w:t xml:space="preserve">　県立図書館において、視覚障害のある人等が</w:t>
      </w:r>
      <w:r w:rsidR="00CD1333" w:rsidRPr="004959A5">
        <w:rPr>
          <w:rFonts w:ascii="ＭＳ ゴシック" w:eastAsia="ＭＳ ゴシック" w:hAnsi="ＭＳ ゴシック" w:hint="eastAsia"/>
          <w:szCs w:val="24"/>
        </w:rPr>
        <w:t>利用しやすい音声読み上げ対応等の電子書籍の充実を図ります。（新規）〔教育庁生涯学習課〕</w:t>
      </w:r>
    </w:p>
    <w:p w14:paraId="1D1E77C2" w14:textId="77777777" w:rsidR="00CD1333" w:rsidRPr="004959A5" w:rsidRDefault="00CD1333" w:rsidP="00CD1333">
      <w:pPr>
        <w:rPr>
          <w:rFonts w:ascii="ＭＳ ゴシック" w:eastAsia="ＭＳ ゴシック" w:hAnsi="ＭＳ ゴシック"/>
          <w:b/>
          <w:szCs w:val="24"/>
          <w:u w:val="single"/>
        </w:rPr>
      </w:pPr>
    </w:p>
    <w:p w14:paraId="34E51988" w14:textId="77777777"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b/>
          <w:szCs w:val="24"/>
          <w:u w:val="single"/>
        </w:rPr>
        <w:t>（ⅲ）特定書籍・特定電子書籍等の製作の支援</w:t>
      </w:r>
    </w:p>
    <w:p w14:paraId="541137E5" w14:textId="77777777" w:rsidR="00CD1333" w:rsidRPr="004959A5" w:rsidRDefault="00CD1333" w:rsidP="00CD1333">
      <w:pPr>
        <w:rPr>
          <w:rFonts w:ascii="ＭＳ ゴシック" w:eastAsia="ＭＳ ゴシック" w:hAnsi="ＭＳ ゴシック"/>
          <w:b/>
          <w:szCs w:val="24"/>
          <w:u w:val="single"/>
        </w:rPr>
      </w:pPr>
    </w:p>
    <w:p w14:paraId="339A1C97" w14:textId="5AC0AECB"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2</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点字図書や音訳図書、拡大図書、デイジー図書等の製作支援を行います。（新規）〔障害福祉課〕</w:t>
      </w:r>
    </w:p>
    <w:p w14:paraId="3A47A2E0" w14:textId="77777777" w:rsidR="00CD1333" w:rsidRPr="004959A5" w:rsidRDefault="00CD1333" w:rsidP="00CD1333">
      <w:pPr>
        <w:rPr>
          <w:rFonts w:ascii="ＭＳ ゴシック" w:eastAsia="ＭＳ ゴシック" w:hAnsi="ＭＳ ゴシック"/>
          <w:b/>
          <w:szCs w:val="24"/>
          <w:u w:val="single"/>
        </w:rPr>
      </w:pPr>
    </w:p>
    <w:p w14:paraId="694032EE" w14:textId="5F412062"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t xml:space="preserve">　　</w:t>
      </w:r>
      <w:r w:rsidRPr="004959A5">
        <w:rPr>
          <w:rFonts w:ascii="ＭＳ ゴシック" w:eastAsia="ＭＳ ゴシック" w:hAnsi="ＭＳ ゴシック" w:hint="eastAsia"/>
          <w:b/>
          <w:szCs w:val="24"/>
          <w:u w:val="single"/>
        </w:rPr>
        <w:t>（ⅳ）端末機器</w:t>
      </w:r>
      <w:r w:rsidR="00EA55CC">
        <w:rPr>
          <w:rFonts w:ascii="ＭＳ ゴシック" w:eastAsia="ＭＳ ゴシック" w:hAnsi="ＭＳ ゴシック" w:hint="eastAsia"/>
          <w:b/>
          <w:szCs w:val="24"/>
          <w:u w:val="single"/>
        </w:rPr>
        <w:t>等</w:t>
      </w:r>
      <w:r w:rsidRPr="004959A5">
        <w:rPr>
          <w:rFonts w:ascii="ＭＳ ゴシック" w:eastAsia="ＭＳ ゴシック" w:hAnsi="ＭＳ ゴシック" w:hint="eastAsia"/>
          <w:b/>
          <w:szCs w:val="24"/>
          <w:u w:val="single"/>
        </w:rPr>
        <w:t>及びこれに関する情報の入手支援、情報通信技術の</w:t>
      </w:r>
      <w:r w:rsidR="00EA55CC">
        <w:rPr>
          <w:rFonts w:ascii="ＭＳ ゴシック" w:eastAsia="ＭＳ ゴシック" w:hAnsi="ＭＳ ゴシック" w:hint="eastAsia"/>
          <w:b/>
          <w:szCs w:val="24"/>
          <w:u w:val="single"/>
        </w:rPr>
        <w:t>習得</w:t>
      </w:r>
      <w:r w:rsidRPr="004959A5">
        <w:rPr>
          <w:rFonts w:ascii="ＭＳ ゴシック" w:eastAsia="ＭＳ ゴシック" w:hAnsi="ＭＳ ゴシック" w:hint="eastAsia"/>
          <w:b/>
          <w:szCs w:val="24"/>
          <w:u w:val="single"/>
        </w:rPr>
        <w:t>支援</w:t>
      </w:r>
    </w:p>
    <w:p w14:paraId="5EEEC035" w14:textId="77777777" w:rsidR="00CD1333" w:rsidRPr="004959A5" w:rsidRDefault="00CD1333" w:rsidP="00CD1333">
      <w:pPr>
        <w:rPr>
          <w:rFonts w:ascii="ＭＳ ゴシック" w:eastAsia="ＭＳ ゴシック" w:hAnsi="ＭＳ ゴシック"/>
          <w:b/>
          <w:szCs w:val="24"/>
          <w:u w:val="single"/>
        </w:rPr>
      </w:pPr>
    </w:p>
    <w:p w14:paraId="085092BD" w14:textId="3AC6906E" w:rsidR="00CD1333"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3</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ＩＣＴの利用相談、情報提供、在宅就労に向けた支援等を実施する障害者ＩＣＴサポートセンターの充実と、点字図書館等との連携の強化を図ります。〔障害福祉課〕</w:t>
      </w:r>
    </w:p>
    <w:p w14:paraId="49F2AC1C" w14:textId="77777777" w:rsidR="00B506B8" w:rsidRPr="004959A5" w:rsidRDefault="00B506B8" w:rsidP="00CD1333">
      <w:pPr>
        <w:ind w:leftChars="206" w:left="978" w:hangingChars="200" w:hanging="482"/>
        <w:rPr>
          <w:rFonts w:ascii="ＭＳ ゴシック" w:eastAsia="ＭＳ ゴシック" w:hAnsi="ＭＳ ゴシック"/>
          <w:szCs w:val="24"/>
        </w:rPr>
      </w:pPr>
    </w:p>
    <w:p w14:paraId="161A1C34" w14:textId="7E12D65B" w:rsidR="00CD1333" w:rsidRPr="004959A5" w:rsidRDefault="00CD1333" w:rsidP="00CD1333">
      <w:pPr>
        <w:ind w:leftChars="205" w:left="961" w:hangingChars="194" w:hanging="467"/>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4</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障害のある人に対する情報のアクセシビリティ向上を図るため、視覚障害者用の活字文書読上げ装置や聴覚障害者用の通信装置などの情報支援機器の給付や貸与を促進します。〔障害福祉課〕</w:t>
      </w:r>
    </w:p>
    <w:p w14:paraId="02B8AB92"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019AA7C1" w14:textId="76D5180D" w:rsidR="00CD1333" w:rsidRPr="004959A5" w:rsidRDefault="00CD1333" w:rsidP="00CD1333">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5</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県立図書館・点字図書館において、様々な形態の書籍等や読書の手段について最新の情報収集に努め、ホームページ等で広く情報提供を行います。（新規）〔障害福祉課、教育庁生涯学習課〕</w:t>
      </w:r>
    </w:p>
    <w:p w14:paraId="252254EF" w14:textId="77777777" w:rsidR="00CD1333" w:rsidRPr="004959A5" w:rsidRDefault="00CD1333" w:rsidP="00CD1333">
      <w:pPr>
        <w:ind w:leftChars="206" w:left="978" w:hangingChars="200" w:hanging="482"/>
        <w:rPr>
          <w:rFonts w:ascii="ＭＳ ゴシック" w:eastAsia="ＭＳ ゴシック" w:hAnsi="ＭＳ ゴシック"/>
          <w:szCs w:val="24"/>
        </w:rPr>
      </w:pPr>
    </w:p>
    <w:p w14:paraId="5DE2EC22" w14:textId="2B9B6593" w:rsidR="00D873AB" w:rsidRDefault="00CD1333" w:rsidP="001A37BD">
      <w:pPr>
        <w:ind w:leftChars="206" w:left="978"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6</w:t>
      </w:r>
      <w:r w:rsidRPr="004959A5">
        <w:rPr>
          <w:rFonts w:ascii="ＭＳ ゴシック" w:eastAsia="ＭＳ ゴシック" w:hAnsi="ＭＳ ゴシック"/>
          <w:szCs w:val="24"/>
        </w:rPr>
        <w:t>.</w:t>
      </w:r>
      <w:r w:rsidRPr="004959A5">
        <w:rPr>
          <w:rFonts w:ascii="ＭＳ ゴシック" w:eastAsia="ＭＳ ゴシック" w:hAnsi="ＭＳ ゴシック" w:hint="eastAsia"/>
          <w:szCs w:val="24"/>
        </w:rPr>
        <w:t xml:space="preserve">　特別支援学校に配置されるＩＣＴ支援員と連携し、端末機器に関する情報の入手や一人一人に応じた効果的な活用を促進します。（新規）〔教育庁特別支援教育・児童生徒支援課〕</w:t>
      </w:r>
    </w:p>
    <w:p w14:paraId="5CF79212" w14:textId="77777777" w:rsidR="00D873AB" w:rsidRDefault="00D873AB">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6589B438" w14:textId="77777777" w:rsidR="00CD1333" w:rsidRPr="004959A5" w:rsidRDefault="00CD1333" w:rsidP="00CD1333">
      <w:pPr>
        <w:ind w:firstLineChars="100" w:firstLine="241"/>
        <w:rPr>
          <w:rFonts w:ascii="ＭＳ ゴシック" w:eastAsia="ＭＳ ゴシック" w:hAnsi="ＭＳ ゴシック"/>
          <w:b/>
          <w:szCs w:val="24"/>
          <w:u w:val="single"/>
        </w:rPr>
      </w:pPr>
      <w:r w:rsidRPr="004959A5">
        <w:rPr>
          <w:rFonts w:ascii="ＭＳ ゴシック" w:eastAsia="ＭＳ ゴシック" w:hAnsi="ＭＳ ゴシック" w:hint="eastAsia"/>
          <w:szCs w:val="24"/>
        </w:rPr>
        <w:lastRenderedPageBreak/>
        <w:t xml:space="preserve">　　</w:t>
      </w:r>
      <w:r w:rsidRPr="004959A5">
        <w:rPr>
          <w:rFonts w:ascii="ＭＳ ゴシック" w:eastAsia="ＭＳ ゴシック" w:hAnsi="ＭＳ ゴシック" w:hint="eastAsia"/>
          <w:b/>
          <w:szCs w:val="24"/>
          <w:u w:val="single"/>
        </w:rPr>
        <w:t>（ⅴ）製作人材・図書館サービス人材の育成等</w:t>
      </w:r>
    </w:p>
    <w:p w14:paraId="6ED3C506"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4D3A5A9C" w14:textId="718AF66E" w:rsidR="00CD1333" w:rsidRPr="004959A5" w:rsidRDefault="00CD1333" w:rsidP="00CD1333">
      <w:pPr>
        <w:ind w:leftChars="200" w:left="964" w:hangingChars="200" w:hanging="482"/>
        <w:rPr>
          <w:rFonts w:ascii="ＭＳ 明朝" w:hAnsi="ＭＳ 明朝"/>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7</w:t>
      </w:r>
      <w:r w:rsidRPr="004959A5">
        <w:rPr>
          <w:rFonts w:ascii="ＭＳ ゴシック" w:eastAsia="ＭＳ ゴシック" w:hAnsi="ＭＳ ゴシック" w:hint="eastAsia"/>
          <w:szCs w:val="24"/>
        </w:rPr>
        <w:t>.　司書等に対し、視覚障害</w:t>
      </w:r>
      <w:r>
        <w:rPr>
          <w:rFonts w:ascii="ＭＳ ゴシック" w:eastAsia="ＭＳ ゴシック" w:hAnsi="ＭＳ ゴシック" w:hint="eastAsia"/>
          <w:szCs w:val="24"/>
        </w:rPr>
        <w:t>のある人</w:t>
      </w:r>
      <w:r w:rsidRPr="004959A5">
        <w:rPr>
          <w:rFonts w:ascii="ＭＳ ゴシック" w:eastAsia="ＭＳ ゴシック" w:hAnsi="ＭＳ ゴシック" w:hint="eastAsia"/>
          <w:szCs w:val="24"/>
        </w:rPr>
        <w:t>等への支援方法やアクセシブルな書籍等を利用するための研修を実施し、資質の向上を図ります。（新規）〔教育庁生涯学習課〕</w:t>
      </w:r>
    </w:p>
    <w:p w14:paraId="52B2EE0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3561ACAD" w14:textId="1D3DAB2F"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1</w:t>
      </w:r>
      <w:r w:rsidR="00722C97">
        <w:rPr>
          <w:rFonts w:ascii="ＭＳ ゴシック" w:eastAsia="ＭＳ ゴシック" w:hAnsi="ＭＳ ゴシック"/>
          <w:szCs w:val="24"/>
        </w:rPr>
        <w:t>8</w:t>
      </w:r>
      <w:r w:rsidRPr="004959A5">
        <w:rPr>
          <w:rFonts w:ascii="ＭＳ ゴシック" w:eastAsia="ＭＳ ゴシック" w:hAnsi="ＭＳ ゴシック" w:hint="eastAsia"/>
          <w:szCs w:val="24"/>
        </w:rPr>
        <w:t>．　県立図書館の障害者サービスに関する情報提供や機器の展示会等を実施し、読書バリアフリーへの理解を深め、誰もが暮らしやすい社会の実現に向けて機運を高めます。（新規）〔教育庁生涯学習課〕</w:t>
      </w:r>
    </w:p>
    <w:p w14:paraId="7F2A3C8A" w14:textId="77777777" w:rsidR="00CD1333" w:rsidRPr="004959A5" w:rsidRDefault="00CD1333" w:rsidP="00CD1333">
      <w:pPr>
        <w:rPr>
          <w:rFonts w:ascii="ＭＳ ゴシック" w:eastAsia="ＭＳ ゴシック" w:hAnsi="ＭＳ ゴシック"/>
          <w:b/>
          <w:sz w:val="28"/>
          <w:szCs w:val="28"/>
        </w:rPr>
      </w:pPr>
    </w:p>
    <w:p w14:paraId="12617638" w14:textId="37682094"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722C97">
        <w:rPr>
          <w:rFonts w:ascii="ＭＳ ゴシック" w:eastAsia="ＭＳ ゴシック" w:hAnsi="ＭＳ ゴシック"/>
          <w:szCs w:val="24"/>
        </w:rPr>
        <w:t>19</w:t>
      </w:r>
      <w:r w:rsidRPr="004959A5">
        <w:rPr>
          <w:rFonts w:ascii="ＭＳ ゴシック" w:eastAsia="ＭＳ ゴシック" w:hAnsi="ＭＳ ゴシック" w:hint="eastAsia"/>
          <w:szCs w:val="24"/>
        </w:rPr>
        <w:t>． 国立国会図書館が実施する障害者サービス担当者向け研修等を受講し、図書館の障害者サービスの技術を習得してスキルアップを図ります。（新規）〔教育庁生涯学習課〕</w:t>
      </w:r>
    </w:p>
    <w:p w14:paraId="4000EE07"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EB85868" w14:textId="6AB5F210"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2</w:t>
      </w:r>
      <w:r w:rsidR="00722C97">
        <w:rPr>
          <w:rFonts w:ascii="ＭＳ ゴシック" w:eastAsia="ＭＳ ゴシック" w:hAnsi="ＭＳ ゴシック"/>
          <w:szCs w:val="24"/>
        </w:rPr>
        <w:t>0</w:t>
      </w:r>
      <w:r w:rsidRPr="004959A5">
        <w:rPr>
          <w:rFonts w:ascii="ＭＳ ゴシック" w:eastAsia="ＭＳ ゴシック" w:hAnsi="ＭＳ ゴシック" w:hint="eastAsia"/>
          <w:szCs w:val="24"/>
        </w:rPr>
        <w:t>． 司書教諭等を対象に、支援方法等に関する研修等を実施し、資質の向上を図ります。（新規）〔教育庁高校教育課〕</w:t>
      </w:r>
    </w:p>
    <w:p w14:paraId="01249422" w14:textId="77777777" w:rsidR="00CD1333" w:rsidRPr="004959A5" w:rsidRDefault="00CD1333" w:rsidP="00CD1333">
      <w:pPr>
        <w:ind w:leftChars="200" w:left="964" w:hangingChars="200" w:hanging="482"/>
        <w:rPr>
          <w:rFonts w:ascii="ＭＳ ゴシック" w:eastAsia="ＭＳ ゴシック" w:hAnsi="ＭＳ ゴシック"/>
          <w:szCs w:val="24"/>
        </w:rPr>
      </w:pPr>
    </w:p>
    <w:p w14:paraId="735383B0" w14:textId="62C48155" w:rsidR="00CD1333" w:rsidRPr="004959A5" w:rsidRDefault="00CD1333" w:rsidP="00CD1333">
      <w:pPr>
        <w:ind w:leftChars="200" w:left="964" w:hangingChars="200" w:hanging="482"/>
        <w:rPr>
          <w:rFonts w:ascii="ＭＳ ゴシック" w:eastAsia="ＭＳ ゴシック" w:hAnsi="ＭＳ ゴシック"/>
          <w:szCs w:val="24"/>
        </w:rPr>
      </w:pPr>
      <w:r w:rsidRPr="004959A5">
        <w:rPr>
          <w:rFonts w:ascii="ＭＳ ゴシック" w:eastAsia="ＭＳ ゴシック" w:hAnsi="ＭＳ ゴシック" w:hint="eastAsia"/>
          <w:szCs w:val="24"/>
        </w:rPr>
        <w:t>3</w:t>
      </w:r>
      <w:r w:rsidR="00D873AB">
        <w:rPr>
          <w:rFonts w:ascii="ＭＳ ゴシック" w:eastAsia="ＭＳ ゴシック" w:hAnsi="ＭＳ ゴシック" w:hint="eastAsia"/>
          <w:szCs w:val="24"/>
        </w:rPr>
        <w:t>2</w:t>
      </w:r>
      <w:r w:rsidR="00722C97">
        <w:rPr>
          <w:rFonts w:ascii="ＭＳ ゴシック" w:eastAsia="ＭＳ ゴシック" w:hAnsi="ＭＳ ゴシック"/>
          <w:szCs w:val="24"/>
        </w:rPr>
        <w:t>1</w:t>
      </w:r>
      <w:r w:rsidRPr="004959A5">
        <w:rPr>
          <w:rFonts w:ascii="ＭＳ ゴシック" w:eastAsia="ＭＳ ゴシック" w:hAnsi="ＭＳ ゴシック" w:hint="eastAsia"/>
          <w:szCs w:val="24"/>
        </w:rPr>
        <w:t>． アクセシブルな書籍等の製作や視覚障害</w:t>
      </w:r>
      <w:r>
        <w:rPr>
          <w:rFonts w:ascii="ＭＳ ゴシック" w:eastAsia="ＭＳ ゴシック" w:hAnsi="ＭＳ ゴシック" w:hint="eastAsia"/>
          <w:szCs w:val="24"/>
        </w:rPr>
        <w:t>のある人</w:t>
      </w:r>
      <w:r w:rsidRPr="004959A5">
        <w:rPr>
          <w:rFonts w:ascii="ＭＳ ゴシック" w:eastAsia="ＭＳ ゴシック" w:hAnsi="ＭＳ ゴシック" w:hint="eastAsia"/>
          <w:szCs w:val="24"/>
        </w:rPr>
        <w:t>等の日常生活上のコミュニケーションの確保のため、点訳奉仕員や録音奉仕員の資質の向上を図ります。〔障害福祉課〕</w:t>
      </w:r>
    </w:p>
    <w:p w14:paraId="65EFDEA3" w14:textId="77777777" w:rsidR="00CD1333" w:rsidRDefault="00CD1333" w:rsidP="00CD1333">
      <w:pPr>
        <w:widowControl/>
        <w:jc w:val="left"/>
        <w:rPr>
          <w:rFonts w:ascii="ＭＳ ゴシック" w:eastAsia="ＭＳ ゴシック" w:hAnsi="ＭＳ ゴシック"/>
          <w:szCs w:val="24"/>
        </w:rPr>
      </w:pPr>
      <w:r>
        <w:rPr>
          <w:rFonts w:ascii="ＭＳ ゴシック" w:eastAsia="ＭＳ ゴシック" w:hAnsi="ＭＳ ゴシック"/>
          <w:szCs w:val="24"/>
        </w:rPr>
        <w:br w:type="page"/>
      </w:r>
    </w:p>
    <w:p w14:paraId="465895FA" w14:textId="08723E02" w:rsidR="00CD1333" w:rsidRPr="00907C2F" w:rsidRDefault="00907C2F" w:rsidP="00907C2F">
      <w:pPr>
        <w:spacing w:line="1000" w:lineRule="exact"/>
        <w:rPr>
          <w:rFonts w:ascii="HG丸ｺﾞｼｯｸM-PRO" w:eastAsia="HG丸ｺﾞｼｯｸM-PRO" w:hAnsi="HG丸ｺﾞｼｯｸM-PRO"/>
          <w:b/>
          <w:color w:val="FFFFFF"/>
          <w:sz w:val="48"/>
          <w:szCs w:val="48"/>
        </w:rPr>
      </w:pPr>
      <w:r w:rsidRPr="00907C2F">
        <w:rPr>
          <w:rFonts w:ascii="HG丸ｺﾞｼｯｸM-PRO" w:eastAsia="HG丸ｺﾞｼｯｸM-PRO" w:hAnsi="HG丸ｺﾞｼｯｸM-PRO" w:hint="eastAsia"/>
          <w:b/>
          <w:sz w:val="48"/>
          <w:szCs w:val="48"/>
        </w:rPr>
        <w:lastRenderedPageBreak/>
        <w:t>第５章　数値目標</w:t>
      </w:r>
    </w:p>
    <w:p w14:paraId="14FF339F"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相互理解の促進</w:t>
      </w:r>
    </w:p>
    <w:p w14:paraId="1D6C0AF1" w14:textId="736C6F3B"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施策№１　共生社会に対する認知度　令和</w:t>
      </w:r>
      <w:r>
        <w:rPr>
          <w:rFonts w:ascii="ＭＳ 明朝" w:hAnsi="ＭＳ 明朝"/>
          <w:bCs/>
          <w:sz w:val="18"/>
          <w:szCs w:val="18"/>
        </w:rPr>
        <w:t>5</w:t>
      </w:r>
      <w:r w:rsidRPr="00907C2F">
        <w:rPr>
          <w:rFonts w:ascii="ＭＳ 明朝" w:hAnsi="ＭＳ 明朝" w:hint="eastAsia"/>
          <w:bCs/>
          <w:sz w:val="18"/>
          <w:szCs w:val="18"/>
        </w:rPr>
        <w:t>年度</w:t>
      </w:r>
      <w:r>
        <w:rPr>
          <w:rFonts w:ascii="ＭＳ 明朝" w:hAnsi="ＭＳ 明朝"/>
          <w:bCs/>
          <w:sz w:val="18"/>
          <w:szCs w:val="18"/>
        </w:rPr>
        <w:t>51</w:t>
      </w:r>
      <w:r w:rsidRPr="00907C2F">
        <w:rPr>
          <w:rFonts w:ascii="ＭＳ 明朝" w:hAnsi="ＭＳ 明朝" w:hint="eastAsia"/>
          <w:bCs/>
          <w:sz w:val="18"/>
          <w:szCs w:val="18"/>
        </w:rPr>
        <w:t>.</w:t>
      </w:r>
      <w:r>
        <w:rPr>
          <w:rFonts w:ascii="ＭＳ 明朝" w:hAnsi="ＭＳ 明朝"/>
          <w:bCs/>
          <w:sz w:val="18"/>
          <w:szCs w:val="18"/>
        </w:rPr>
        <w:t>6</w:t>
      </w:r>
      <w:r w:rsidRPr="00907C2F">
        <w:rPr>
          <w:rFonts w:ascii="ＭＳ 明朝" w:hAnsi="ＭＳ 明朝" w:hint="eastAsia"/>
          <w:bCs/>
          <w:sz w:val="18"/>
          <w:szCs w:val="18"/>
        </w:rPr>
        <w:t>％、令和</w:t>
      </w:r>
      <w:r>
        <w:rPr>
          <w:rFonts w:ascii="ＭＳ 明朝" w:hAnsi="ＭＳ 明朝"/>
          <w:bCs/>
          <w:sz w:val="18"/>
          <w:szCs w:val="18"/>
        </w:rPr>
        <w:t>8</w:t>
      </w:r>
      <w:r w:rsidRPr="00907C2F">
        <w:rPr>
          <w:rFonts w:ascii="ＭＳ 明朝" w:hAnsi="ＭＳ 明朝" w:hint="eastAsia"/>
          <w:bCs/>
          <w:sz w:val="18"/>
          <w:szCs w:val="18"/>
        </w:rPr>
        <w:t>年度100％</w:t>
      </w:r>
    </w:p>
    <w:p w14:paraId="19C17544" w14:textId="558677CE"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hint="eastAsia"/>
          <w:bCs/>
          <w:sz w:val="18"/>
          <w:szCs w:val="18"/>
        </w:rPr>
        <w:t>６</w:t>
      </w:r>
      <w:r w:rsidRPr="00907C2F">
        <w:rPr>
          <w:rFonts w:ascii="ＭＳ 明朝" w:hAnsi="ＭＳ 明朝" w:hint="eastAsia"/>
          <w:bCs/>
          <w:sz w:val="18"/>
          <w:szCs w:val="18"/>
        </w:rPr>
        <w:t xml:space="preserve">　発達障害に対する認知度　令和</w:t>
      </w:r>
      <w:r>
        <w:rPr>
          <w:rFonts w:ascii="ＭＳ 明朝" w:hAnsi="ＭＳ 明朝"/>
          <w:bCs/>
          <w:sz w:val="18"/>
          <w:szCs w:val="18"/>
        </w:rPr>
        <w:t>5</w:t>
      </w:r>
      <w:r w:rsidRPr="00907C2F">
        <w:rPr>
          <w:rFonts w:ascii="ＭＳ 明朝" w:hAnsi="ＭＳ 明朝" w:hint="eastAsia"/>
          <w:bCs/>
          <w:sz w:val="18"/>
          <w:szCs w:val="18"/>
        </w:rPr>
        <w:t>年度</w:t>
      </w:r>
      <w:r>
        <w:rPr>
          <w:rFonts w:ascii="ＭＳ 明朝" w:hAnsi="ＭＳ 明朝"/>
          <w:bCs/>
          <w:sz w:val="18"/>
          <w:szCs w:val="18"/>
        </w:rPr>
        <w:t>72</w:t>
      </w:r>
      <w:r w:rsidRPr="00907C2F">
        <w:rPr>
          <w:rFonts w:ascii="ＭＳ 明朝" w:hAnsi="ＭＳ 明朝" w:hint="eastAsia"/>
          <w:bCs/>
          <w:sz w:val="18"/>
          <w:szCs w:val="18"/>
        </w:rPr>
        <w:t>.5％、令和</w:t>
      </w:r>
      <w:r>
        <w:rPr>
          <w:rFonts w:ascii="ＭＳ 明朝" w:hAnsi="ＭＳ 明朝"/>
          <w:bCs/>
          <w:sz w:val="18"/>
          <w:szCs w:val="18"/>
        </w:rPr>
        <w:t>8</w:t>
      </w:r>
      <w:r w:rsidRPr="00907C2F">
        <w:rPr>
          <w:rFonts w:ascii="ＭＳ 明朝" w:hAnsi="ＭＳ 明朝" w:hint="eastAsia"/>
          <w:bCs/>
          <w:sz w:val="18"/>
          <w:szCs w:val="18"/>
        </w:rPr>
        <w:t>年度100％</w:t>
      </w:r>
    </w:p>
    <w:p w14:paraId="2DBC6F98" w14:textId="3E38BAF6"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w:t>
      </w:r>
      <w:r>
        <w:rPr>
          <w:rFonts w:ascii="ＭＳ 明朝" w:hAnsi="ＭＳ 明朝"/>
          <w:bCs/>
          <w:sz w:val="18"/>
          <w:szCs w:val="18"/>
        </w:rPr>
        <w:t>8</w:t>
      </w:r>
      <w:r w:rsidRPr="00907C2F">
        <w:rPr>
          <w:rFonts w:ascii="ＭＳ 明朝" w:hAnsi="ＭＳ 明朝" w:hint="eastAsia"/>
          <w:bCs/>
          <w:sz w:val="18"/>
          <w:szCs w:val="18"/>
        </w:rPr>
        <w:t xml:space="preserve">　障害福祉に関する福祉教育を実施した小学校の割合　令和</w:t>
      </w:r>
      <w:r>
        <w:rPr>
          <w:rFonts w:ascii="ＭＳ 明朝" w:hAnsi="ＭＳ 明朝" w:hint="eastAsia"/>
          <w:bCs/>
          <w:sz w:val="18"/>
          <w:szCs w:val="18"/>
        </w:rPr>
        <w:t>4</w:t>
      </w:r>
      <w:r w:rsidRPr="00907C2F">
        <w:rPr>
          <w:rFonts w:ascii="ＭＳ 明朝" w:hAnsi="ＭＳ 明朝" w:hint="eastAsia"/>
          <w:bCs/>
          <w:sz w:val="18"/>
          <w:szCs w:val="18"/>
        </w:rPr>
        <w:t>年度9</w:t>
      </w:r>
      <w:r>
        <w:rPr>
          <w:rFonts w:ascii="ＭＳ 明朝" w:hAnsi="ＭＳ 明朝"/>
          <w:bCs/>
          <w:sz w:val="18"/>
          <w:szCs w:val="18"/>
        </w:rPr>
        <w:t>6</w:t>
      </w:r>
      <w:r w:rsidRPr="00907C2F">
        <w:rPr>
          <w:rFonts w:ascii="ＭＳ 明朝" w:hAnsi="ＭＳ 明朝" w:hint="eastAsia"/>
          <w:bCs/>
          <w:sz w:val="18"/>
          <w:szCs w:val="18"/>
        </w:rPr>
        <w:t>.</w:t>
      </w:r>
      <w:r>
        <w:rPr>
          <w:rFonts w:ascii="ＭＳ 明朝" w:hAnsi="ＭＳ 明朝"/>
          <w:bCs/>
          <w:sz w:val="18"/>
          <w:szCs w:val="18"/>
        </w:rPr>
        <w:t>4</w:t>
      </w:r>
      <w:r w:rsidRPr="00907C2F">
        <w:rPr>
          <w:rFonts w:ascii="ＭＳ 明朝" w:hAnsi="ＭＳ 明朝" w:hint="eastAsia"/>
          <w:bCs/>
          <w:sz w:val="18"/>
          <w:szCs w:val="18"/>
        </w:rPr>
        <w:t>％、令和</w:t>
      </w:r>
      <w:r>
        <w:rPr>
          <w:rFonts w:ascii="ＭＳ 明朝" w:hAnsi="ＭＳ 明朝"/>
          <w:bCs/>
          <w:sz w:val="18"/>
          <w:szCs w:val="18"/>
        </w:rPr>
        <w:t>8</w:t>
      </w:r>
      <w:r w:rsidRPr="00907C2F">
        <w:rPr>
          <w:rFonts w:ascii="ＭＳ 明朝" w:hAnsi="ＭＳ 明朝" w:hint="eastAsia"/>
          <w:bCs/>
          <w:sz w:val="18"/>
          <w:szCs w:val="18"/>
        </w:rPr>
        <w:t>年度100％</w:t>
      </w:r>
    </w:p>
    <w:p w14:paraId="3111F568" w14:textId="61610ADF" w:rsidR="00907C2F" w:rsidRPr="00907C2F" w:rsidRDefault="00907C2F" w:rsidP="00102363">
      <w:pPr>
        <w:ind w:firstLineChars="500" w:firstLine="905"/>
        <w:rPr>
          <w:rFonts w:ascii="ＭＳ 明朝" w:hAnsi="ＭＳ 明朝"/>
          <w:bCs/>
          <w:sz w:val="18"/>
          <w:szCs w:val="18"/>
        </w:rPr>
      </w:pPr>
      <w:r w:rsidRPr="00907C2F">
        <w:rPr>
          <w:rFonts w:ascii="ＭＳ 明朝" w:hAnsi="ＭＳ 明朝" w:hint="eastAsia"/>
          <w:bCs/>
          <w:sz w:val="18"/>
          <w:szCs w:val="18"/>
        </w:rPr>
        <w:t>障害福祉に関する福祉教育を実施した中学校の割合　令和</w:t>
      </w:r>
      <w:r>
        <w:rPr>
          <w:rFonts w:ascii="ＭＳ 明朝" w:hAnsi="ＭＳ 明朝"/>
          <w:bCs/>
          <w:sz w:val="18"/>
          <w:szCs w:val="18"/>
        </w:rPr>
        <w:t>4</w:t>
      </w:r>
      <w:r w:rsidRPr="00907C2F">
        <w:rPr>
          <w:rFonts w:ascii="ＭＳ 明朝" w:hAnsi="ＭＳ 明朝" w:hint="eastAsia"/>
          <w:bCs/>
          <w:sz w:val="18"/>
          <w:szCs w:val="18"/>
        </w:rPr>
        <w:t>年度</w:t>
      </w:r>
      <w:r w:rsidR="006A4107">
        <w:rPr>
          <w:rFonts w:ascii="ＭＳ 明朝" w:hAnsi="ＭＳ 明朝"/>
          <w:bCs/>
          <w:sz w:val="18"/>
          <w:szCs w:val="18"/>
        </w:rPr>
        <w:t>96.2</w:t>
      </w:r>
      <w:r w:rsidRPr="00907C2F">
        <w:rPr>
          <w:rFonts w:ascii="ＭＳ 明朝" w:hAnsi="ＭＳ 明朝" w:hint="eastAsia"/>
          <w:bCs/>
          <w:sz w:val="18"/>
          <w:szCs w:val="18"/>
        </w:rPr>
        <w:t>％、令和</w:t>
      </w:r>
      <w:r w:rsidR="006A4107">
        <w:rPr>
          <w:rFonts w:ascii="ＭＳ 明朝" w:hAnsi="ＭＳ 明朝"/>
          <w:bCs/>
          <w:sz w:val="18"/>
          <w:szCs w:val="18"/>
        </w:rPr>
        <w:t>8</w:t>
      </w:r>
      <w:r w:rsidRPr="00907C2F">
        <w:rPr>
          <w:rFonts w:ascii="ＭＳ 明朝" w:hAnsi="ＭＳ 明朝" w:hint="eastAsia"/>
          <w:bCs/>
          <w:sz w:val="18"/>
          <w:szCs w:val="18"/>
        </w:rPr>
        <w:t>年度100％</w:t>
      </w:r>
    </w:p>
    <w:p w14:paraId="190072CC" w14:textId="77777777" w:rsidR="00907C2F" w:rsidRPr="00907C2F" w:rsidRDefault="00907C2F" w:rsidP="00907C2F">
      <w:pPr>
        <w:rPr>
          <w:rFonts w:ascii="ＭＳ 明朝" w:hAnsi="ＭＳ 明朝"/>
          <w:bCs/>
          <w:sz w:val="18"/>
          <w:szCs w:val="18"/>
        </w:rPr>
      </w:pPr>
    </w:p>
    <w:p w14:paraId="4140B1AF"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民間との協働体制の整備・市町村との連携</w:t>
      </w:r>
    </w:p>
    <w:p w14:paraId="69ED5B8A" w14:textId="7ECBB8FC"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F956F7">
        <w:rPr>
          <w:rFonts w:ascii="ＭＳ 明朝" w:hAnsi="ＭＳ 明朝"/>
          <w:bCs/>
          <w:sz w:val="18"/>
          <w:szCs w:val="18"/>
        </w:rPr>
        <w:t>2</w:t>
      </w:r>
      <w:r w:rsidRPr="00907C2F">
        <w:rPr>
          <w:rFonts w:ascii="ＭＳ 明朝" w:hAnsi="ＭＳ 明朝" w:hint="eastAsia"/>
          <w:bCs/>
          <w:sz w:val="18"/>
          <w:szCs w:val="18"/>
        </w:rPr>
        <w:t xml:space="preserve">　ホームサーバー登録者数　令和</w:t>
      </w:r>
      <w:r w:rsidR="006A4107">
        <w:rPr>
          <w:rFonts w:ascii="ＭＳ 明朝" w:hAnsi="ＭＳ 明朝" w:hint="eastAsia"/>
          <w:bCs/>
          <w:sz w:val="18"/>
          <w:szCs w:val="18"/>
        </w:rPr>
        <w:t>4</w:t>
      </w:r>
      <w:r w:rsidRPr="00907C2F">
        <w:rPr>
          <w:rFonts w:ascii="ＭＳ 明朝" w:hAnsi="ＭＳ 明朝" w:hint="eastAsia"/>
          <w:bCs/>
          <w:sz w:val="18"/>
          <w:szCs w:val="18"/>
        </w:rPr>
        <w:t>年度</w:t>
      </w:r>
      <w:r w:rsidR="006A4107">
        <w:rPr>
          <w:rFonts w:ascii="ＭＳ 明朝" w:hAnsi="ＭＳ 明朝"/>
          <w:bCs/>
          <w:sz w:val="18"/>
          <w:szCs w:val="18"/>
        </w:rPr>
        <w:t>34</w:t>
      </w:r>
      <w:r w:rsidRPr="00907C2F">
        <w:rPr>
          <w:rFonts w:ascii="ＭＳ 明朝" w:hAnsi="ＭＳ 明朝" w:hint="eastAsia"/>
          <w:bCs/>
          <w:sz w:val="18"/>
          <w:szCs w:val="18"/>
        </w:rPr>
        <w:t>人、令和</w:t>
      </w:r>
      <w:r w:rsidR="006A4107">
        <w:rPr>
          <w:rFonts w:ascii="ＭＳ 明朝" w:hAnsi="ＭＳ 明朝"/>
          <w:bCs/>
          <w:sz w:val="18"/>
          <w:szCs w:val="18"/>
        </w:rPr>
        <w:t>8</w:t>
      </w:r>
      <w:r w:rsidRPr="00907C2F">
        <w:rPr>
          <w:rFonts w:ascii="ＭＳ 明朝" w:hAnsi="ＭＳ 明朝" w:hint="eastAsia"/>
          <w:bCs/>
          <w:sz w:val="18"/>
          <w:szCs w:val="18"/>
        </w:rPr>
        <w:t>年度</w:t>
      </w:r>
      <w:r w:rsidR="006A4107">
        <w:rPr>
          <w:rFonts w:ascii="ＭＳ 明朝" w:hAnsi="ＭＳ 明朝"/>
          <w:bCs/>
          <w:sz w:val="18"/>
          <w:szCs w:val="18"/>
        </w:rPr>
        <w:t>45</w:t>
      </w:r>
      <w:r w:rsidRPr="00907C2F">
        <w:rPr>
          <w:rFonts w:ascii="ＭＳ 明朝" w:hAnsi="ＭＳ 明朝" w:hint="eastAsia"/>
          <w:bCs/>
          <w:sz w:val="18"/>
          <w:szCs w:val="18"/>
        </w:rPr>
        <w:t>人</w:t>
      </w:r>
    </w:p>
    <w:p w14:paraId="51DDBC96" w14:textId="43211D72"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F956F7">
        <w:rPr>
          <w:rFonts w:ascii="ＭＳ 明朝" w:hAnsi="ＭＳ 明朝"/>
          <w:bCs/>
          <w:sz w:val="18"/>
          <w:szCs w:val="18"/>
        </w:rPr>
        <w:t>3</w:t>
      </w:r>
      <w:r w:rsidRPr="00907C2F">
        <w:rPr>
          <w:rFonts w:ascii="ＭＳ 明朝" w:hAnsi="ＭＳ 明朝" w:hint="eastAsia"/>
          <w:bCs/>
          <w:sz w:val="18"/>
          <w:szCs w:val="18"/>
        </w:rPr>
        <w:t xml:space="preserve">　パソコンボランティア登録者数　令和</w:t>
      </w:r>
      <w:r w:rsidR="006A4107">
        <w:rPr>
          <w:rFonts w:ascii="ＭＳ 明朝" w:hAnsi="ＭＳ 明朝" w:hint="eastAsia"/>
          <w:bCs/>
          <w:sz w:val="18"/>
          <w:szCs w:val="18"/>
        </w:rPr>
        <w:t>4</w:t>
      </w:r>
      <w:r w:rsidRPr="00907C2F">
        <w:rPr>
          <w:rFonts w:ascii="ＭＳ 明朝" w:hAnsi="ＭＳ 明朝" w:hint="eastAsia"/>
          <w:bCs/>
          <w:sz w:val="18"/>
          <w:szCs w:val="18"/>
        </w:rPr>
        <w:t>年度</w:t>
      </w:r>
      <w:r w:rsidR="006A4107">
        <w:rPr>
          <w:rFonts w:ascii="ＭＳ 明朝" w:hAnsi="ＭＳ 明朝"/>
          <w:bCs/>
          <w:sz w:val="18"/>
          <w:szCs w:val="18"/>
        </w:rPr>
        <w:t>92</w:t>
      </w:r>
      <w:r w:rsidRPr="00907C2F">
        <w:rPr>
          <w:rFonts w:ascii="ＭＳ 明朝" w:hAnsi="ＭＳ 明朝" w:hint="eastAsia"/>
          <w:bCs/>
          <w:sz w:val="18"/>
          <w:szCs w:val="18"/>
        </w:rPr>
        <w:t>人、令和</w:t>
      </w:r>
      <w:r w:rsidR="006A4107">
        <w:rPr>
          <w:rFonts w:ascii="ＭＳ 明朝" w:hAnsi="ＭＳ 明朝"/>
          <w:bCs/>
          <w:sz w:val="18"/>
          <w:szCs w:val="18"/>
        </w:rPr>
        <w:t>8</w:t>
      </w:r>
      <w:r w:rsidRPr="00907C2F">
        <w:rPr>
          <w:rFonts w:ascii="ＭＳ 明朝" w:hAnsi="ＭＳ 明朝" w:hint="eastAsia"/>
          <w:bCs/>
          <w:sz w:val="18"/>
          <w:szCs w:val="18"/>
        </w:rPr>
        <w:t>年度1</w:t>
      </w:r>
      <w:r w:rsidR="006A4107">
        <w:rPr>
          <w:rFonts w:ascii="ＭＳ 明朝" w:hAnsi="ＭＳ 明朝"/>
          <w:bCs/>
          <w:sz w:val="18"/>
          <w:szCs w:val="18"/>
        </w:rPr>
        <w:t>07</w:t>
      </w:r>
      <w:r w:rsidRPr="00907C2F">
        <w:rPr>
          <w:rFonts w:ascii="ＭＳ 明朝" w:hAnsi="ＭＳ 明朝" w:hint="eastAsia"/>
          <w:bCs/>
          <w:sz w:val="18"/>
          <w:szCs w:val="18"/>
        </w:rPr>
        <w:t>人</w:t>
      </w:r>
    </w:p>
    <w:p w14:paraId="42989F35" w14:textId="77777777" w:rsidR="00907C2F" w:rsidRPr="006A4107" w:rsidRDefault="00907C2F" w:rsidP="00907C2F">
      <w:pPr>
        <w:rPr>
          <w:rFonts w:ascii="ＭＳ 明朝" w:hAnsi="ＭＳ 明朝"/>
          <w:bCs/>
          <w:sz w:val="18"/>
          <w:szCs w:val="18"/>
        </w:rPr>
      </w:pPr>
    </w:p>
    <w:p w14:paraId="7420907D" w14:textId="38BAE2C4"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差別解消及び権利擁護の推進</w:t>
      </w:r>
    </w:p>
    <w:p w14:paraId="312A884D" w14:textId="3C8F2718"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6A4107">
        <w:rPr>
          <w:rFonts w:ascii="ＭＳ 明朝" w:hAnsi="ＭＳ 明朝"/>
          <w:bCs/>
          <w:sz w:val="18"/>
          <w:szCs w:val="18"/>
        </w:rPr>
        <w:t>30</w:t>
      </w:r>
      <w:r w:rsidRPr="00907C2F">
        <w:rPr>
          <w:rFonts w:ascii="ＭＳ 明朝" w:hAnsi="ＭＳ 明朝" w:hint="eastAsia"/>
          <w:bCs/>
          <w:sz w:val="18"/>
          <w:szCs w:val="18"/>
        </w:rPr>
        <w:t xml:space="preserve">　心のバリアフリー推進に関する県政出張講座</w:t>
      </w:r>
      <w:r w:rsidR="006A4107">
        <w:rPr>
          <w:rFonts w:ascii="ＭＳ 明朝" w:hAnsi="ＭＳ 明朝" w:hint="eastAsia"/>
          <w:bCs/>
          <w:sz w:val="18"/>
          <w:szCs w:val="18"/>
        </w:rPr>
        <w:t>等への参加者数</w:t>
      </w:r>
      <w:r w:rsidRPr="00907C2F">
        <w:rPr>
          <w:rFonts w:ascii="ＭＳ 明朝" w:hAnsi="ＭＳ 明朝" w:hint="eastAsia"/>
          <w:bCs/>
          <w:sz w:val="18"/>
          <w:szCs w:val="18"/>
        </w:rPr>
        <w:t xml:space="preserve">　令和</w:t>
      </w:r>
      <w:r w:rsidR="006A4107">
        <w:rPr>
          <w:rFonts w:ascii="ＭＳ 明朝" w:hAnsi="ＭＳ 明朝" w:hint="eastAsia"/>
          <w:bCs/>
          <w:sz w:val="18"/>
          <w:szCs w:val="18"/>
        </w:rPr>
        <w:t>4</w:t>
      </w:r>
      <w:r w:rsidRPr="00907C2F">
        <w:rPr>
          <w:rFonts w:ascii="ＭＳ 明朝" w:hAnsi="ＭＳ 明朝" w:hint="eastAsia"/>
          <w:bCs/>
          <w:sz w:val="18"/>
          <w:szCs w:val="18"/>
        </w:rPr>
        <w:t>年度年間</w:t>
      </w:r>
      <w:r w:rsidR="006A4107">
        <w:rPr>
          <w:rFonts w:ascii="ＭＳ 明朝" w:hAnsi="ＭＳ 明朝"/>
          <w:bCs/>
          <w:sz w:val="18"/>
          <w:szCs w:val="18"/>
        </w:rPr>
        <w:t>57</w:t>
      </w:r>
      <w:r w:rsidR="006A4107">
        <w:rPr>
          <w:rFonts w:ascii="ＭＳ 明朝" w:hAnsi="ＭＳ 明朝" w:hint="eastAsia"/>
          <w:bCs/>
          <w:sz w:val="18"/>
          <w:szCs w:val="18"/>
        </w:rPr>
        <w:t>人</w:t>
      </w:r>
      <w:r w:rsidRPr="00907C2F">
        <w:rPr>
          <w:rFonts w:ascii="ＭＳ 明朝" w:hAnsi="ＭＳ 明朝" w:hint="eastAsia"/>
          <w:bCs/>
          <w:sz w:val="18"/>
          <w:szCs w:val="18"/>
        </w:rPr>
        <w:t>、令和</w:t>
      </w:r>
      <w:r w:rsidR="006A4107">
        <w:rPr>
          <w:rFonts w:ascii="ＭＳ 明朝" w:hAnsi="ＭＳ 明朝" w:hint="eastAsia"/>
          <w:bCs/>
          <w:sz w:val="18"/>
          <w:szCs w:val="18"/>
        </w:rPr>
        <w:t>8</w:t>
      </w:r>
      <w:r w:rsidRPr="00CA4BFA">
        <w:rPr>
          <w:rFonts w:ascii="ＭＳ 明朝" w:hAnsi="ＭＳ 明朝" w:hint="eastAsia"/>
          <w:bCs/>
          <w:sz w:val="18"/>
          <w:szCs w:val="18"/>
        </w:rPr>
        <w:t>年度年間</w:t>
      </w:r>
      <w:r w:rsidR="006A4107">
        <w:rPr>
          <w:rFonts w:ascii="ＭＳ 明朝" w:hAnsi="ＭＳ 明朝"/>
          <w:bCs/>
          <w:sz w:val="18"/>
          <w:szCs w:val="18"/>
        </w:rPr>
        <w:t>100</w:t>
      </w:r>
      <w:r w:rsidR="006A4107">
        <w:rPr>
          <w:rFonts w:ascii="ＭＳ 明朝" w:hAnsi="ＭＳ 明朝" w:hint="eastAsia"/>
          <w:bCs/>
          <w:sz w:val="18"/>
          <w:szCs w:val="18"/>
        </w:rPr>
        <w:t>人</w:t>
      </w:r>
    </w:p>
    <w:p w14:paraId="47BBB7E1" w14:textId="27AF36E6"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施策№3</w:t>
      </w:r>
      <w:r w:rsidR="006A4107">
        <w:rPr>
          <w:rFonts w:ascii="ＭＳ 明朝" w:hAnsi="ＭＳ 明朝"/>
          <w:bCs/>
          <w:sz w:val="18"/>
          <w:szCs w:val="18"/>
        </w:rPr>
        <w:t>2</w:t>
      </w:r>
      <w:r w:rsidRPr="00907C2F">
        <w:rPr>
          <w:rFonts w:ascii="ＭＳ 明朝" w:hAnsi="ＭＳ 明朝" w:hint="eastAsia"/>
          <w:bCs/>
          <w:sz w:val="18"/>
          <w:szCs w:val="18"/>
        </w:rPr>
        <w:t xml:space="preserve">　障害者虐待防止・権利擁護研修参加者数　令和</w:t>
      </w:r>
      <w:r w:rsidR="006A4107">
        <w:rPr>
          <w:rFonts w:ascii="ＭＳ 明朝" w:hAnsi="ＭＳ 明朝" w:hint="eastAsia"/>
          <w:bCs/>
          <w:sz w:val="18"/>
          <w:szCs w:val="18"/>
        </w:rPr>
        <w:t>4</w:t>
      </w:r>
      <w:r w:rsidRPr="00907C2F">
        <w:rPr>
          <w:rFonts w:ascii="ＭＳ 明朝" w:hAnsi="ＭＳ 明朝" w:hint="eastAsia"/>
          <w:bCs/>
          <w:sz w:val="18"/>
          <w:szCs w:val="18"/>
        </w:rPr>
        <w:t>年度年間1</w:t>
      </w:r>
      <w:r w:rsidR="006A4107">
        <w:rPr>
          <w:rFonts w:ascii="ＭＳ 明朝" w:hAnsi="ＭＳ 明朝"/>
          <w:bCs/>
          <w:sz w:val="18"/>
          <w:szCs w:val="18"/>
        </w:rPr>
        <w:t>92</w:t>
      </w:r>
      <w:r w:rsidRPr="00907C2F">
        <w:rPr>
          <w:rFonts w:ascii="ＭＳ 明朝" w:hAnsi="ＭＳ 明朝" w:hint="eastAsia"/>
          <w:bCs/>
          <w:sz w:val="18"/>
          <w:szCs w:val="18"/>
        </w:rPr>
        <w:t>人、令和</w:t>
      </w:r>
      <w:r w:rsidR="006A4107">
        <w:rPr>
          <w:rFonts w:ascii="ＭＳ 明朝" w:hAnsi="ＭＳ 明朝"/>
          <w:bCs/>
          <w:sz w:val="18"/>
          <w:szCs w:val="18"/>
        </w:rPr>
        <w:t>8</w:t>
      </w:r>
      <w:r w:rsidRPr="00907C2F">
        <w:rPr>
          <w:rFonts w:ascii="ＭＳ 明朝" w:hAnsi="ＭＳ 明朝" w:hint="eastAsia"/>
          <w:bCs/>
          <w:sz w:val="18"/>
          <w:szCs w:val="18"/>
        </w:rPr>
        <w:t>年度年間220人</w:t>
      </w:r>
    </w:p>
    <w:p w14:paraId="078A1EA4" w14:textId="77777777" w:rsidR="00907C2F" w:rsidRPr="00907C2F" w:rsidRDefault="00907C2F" w:rsidP="00907C2F">
      <w:pPr>
        <w:rPr>
          <w:rFonts w:ascii="ＭＳ 明朝" w:hAnsi="ＭＳ 明朝"/>
          <w:bCs/>
          <w:sz w:val="18"/>
          <w:szCs w:val="18"/>
        </w:rPr>
      </w:pPr>
    </w:p>
    <w:p w14:paraId="58C61C45"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ユニバーサルデザインの推進・利用しやすさ（アクセシビリティ）の向上</w:t>
      </w:r>
    </w:p>
    <w:p w14:paraId="433760BA" w14:textId="686F8D3C"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施策№3</w:t>
      </w:r>
      <w:r w:rsidR="006A4107">
        <w:rPr>
          <w:rFonts w:ascii="ＭＳ 明朝" w:hAnsi="ＭＳ 明朝"/>
          <w:bCs/>
          <w:sz w:val="18"/>
          <w:szCs w:val="18"/>
        </w:rPr>
        <w:t>9</w:t>
      </w:r>
      <w:r w:rsidRPr="00907C2F">
        <w:rPr>
          <w:rFonts w:ascii="ＭＳ 明朝" w:hAnsi="ＭＳ 明朝" w:hint="eastAsia"/>
          <w:bCs/>
          <w:sz w:val="18"/>
          <w:szCs w:val="18"/>
        </w:rPr>
        <w:t xml:space="preserve">　「福祉マップやまなし」登録施設数　令和</w:t>
      </w:r>
      <w:r w:rsidR="006A4107">
        <w:rPr>
          <w:rFonts w:ascii="ＭＳ 明朝" w:hAnsi="ＭＳ 明朝" w:hint="eastAsia"/>
          <w:bCs/>
          <w:sz w:val="18"/>
          <w:szCs w:val="18"/>
        </w:rPr>
        <w:t>4</w:t>
      </w:r>
      <w:r w:rsidRPr="00907C2F">
        <w:rPr>
          <w:rFonts w:ascii="ＭＳ 明朝" w:hAnsi="ＭＳ 明朝" w:hint="eastAsia"/>
          <w:bCs/>
          <w:sz w:val="18"/>
          <w:szCs w:val="18"/>
        </w:rPr>
        <w:t>年度1,5</w:t>
      </w:r>
      <w:r w:rsidR="006A4107">
        <w:rPr>
          <w:rFonts w:ascii="ＭＳ 明朝" w:hAnsi="ＭＳ 明朝"/>
          <w:bCs/>
          <w:sz w:val="18"/>
          <w:szCs w:val="18"/>
        </w:rPr>
        <w:t>08</w:t>
      </w:r>
      <w:r w:rsidRPr="00907C2F">
        <w:rPr>
          <w:rFonts w:ascii="ＭＳ 明朝" w:hAnsi="ＭＳ 明朝" w:hint="eastAsia"/>
          <w:bCs/>
          <w:sz w:val="18"/>
          <w:szCs w:val="18"/>
        </w:rPr>
        <w:t>施設、令和</w:t>
      </w:r>
      <w:r w:rsidR="006A4107">
        <w:rPr>
          <w:rFonts w:ascii="ＭＳ 明朝" w:hAnsi="ＭＳ 明朝"/>
          <w:bCs/>
          <w:sz w:val="18"/>
          <w:szCs w:val="18"/>
        </w:rPr>
        <w:t>8</w:t>
      </w:r>
      <w:r w:rsidRPr="00907C2F">
        <w:rPr>
          <w:rFonts w:ascii="ＭＳ 明朝" w:hAnsi="ＭＳ 明朝" w:hint="eastAsia"/>
          <w:bCs/>
          <w:sz w:val="18"/>
          <w:szCs w:val="18"/>
        </w:rPr>
        <w:t>年度1,520施設</w:t>
      </w:r>
    </w:p>
    <w:p w14:paraId="4D02DF74" w14:textId="27E44EAB"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施策№4</w:t>
      </w:r>
      <w:r w:rsidR="006A4107">
        <w:rPr>
          <w:rFonts w:ascii="ＭＳ 明朝" w:hAnsi="ＭＳ 明朝"/>
          <w:bCs/>
          <w:sz w:val="18"/>
          <w:szCs w:val="18"/>
        </w:rPr>
        <w:t>4</w:t>
      </w:r>
      <w:r w:rsidRPr="00907C2F">
        <w:rPr>
          <w:rFonts w:ascii="ＭＳ 明朝" w:hAnsi="ＭＳ 明朝" w:hint="eastAsia"/>
          <w:bCs/>
          <w:sz w:val="18"/>
          <w:szCs w:val="18"/>
        </w:rPr>
        <w:t xml:space="preserve">　リフト付きタクシーの導入数　令和</w:t>
      </w:r>
      <w:r w:rsidR="006A4107">
        <w:rPr>
          <w:rFonts w:ascii="ＭＳ 明朝" w:hAnsi="ＭＳ 明朝" w:hint="eastAsia"/>
          <w:bCs/>
          <w:sz w:val="18"/>
          <w:szCs w:val="18"/>
        </w:rPr>
        <w:t>4</w:t>
      </w:r>
      <w:r w:rsidRPr="00907C2F">
        <w:rPr>
          <w:rFonts w:ascii="ＭＳ 明朝" w:hAnsi="ＭＳ 明朝" w:hint="eastAsia"/>
          <w:bCs/>
          <w:sz w:val="18"/>
          <w:szCs w:val="18"/>
        </w:rPr>
        <w:t>年度1</w:t>
      </w:r>
      <w:r w:rsidR="006A4107">
        <w:rPr>
          <w:rFonts w:ascii="ＭＳ 明朝" w:hAnsi="ＭＳ 明朝"/>
          <w:bCs/>
          <w:sz w:val="18"/>
          <w:szCs w:val="18"/>
        </w:rPr>
        <w:t>5</w:t>
      </w:r>
      <w:r w:rsidRPr="00907C2F">
        <w:rPr>
          <w:rFonts w:ascii="ＭＳ 明朝" w:hAnsi="ＭＳ 明朝" w:hint="eastAsia"/>
          <w:bCs/>
          <w:sz w:val="18"/>
          <w:szCs w:val="18"/>
        </w:rPr>
        <w:t>台、令和</w:t>
      </w:r>
      <w:r w:rsidR="006A4107">
        <w:rPr>
          <w:rFonts w:ascii="ＭＳ 明朝" w:hAnsi="ＭＳ 明朝"/>
          <w:bCs/>
          <w:sz w:val="18"/>
          <w:szCs w:val="18"/>
        </w:rPr>
        <w:t>8</w:t>
      </w:r>
      <w:r w:rsidRPr="00907C2F">
        <w:rPr>
          <w:rFonts w:ascii="ＭＳ 明朝" w:hAnsi="ＭＳ 明朝" w:hint="eastAsia"/>
          <w:bCs/>
          <w:sz w:val="18"/>
          <w:szCs w:val="18"/>
        </w:rPr>
        <w:t>年度1</w:t>
      </w:r>
      <w:r w:rsidR="006A4107">
        <w:rPr>
          <w:rFonts w:ascii="ＭＳ 明朝" w:hAnsi="ＭＳ 明朝"/>
          <w:bCs/>
          <w:sz w:val="18"/>
          <w:szCs w:val="18"/>
        </w:rPr>
        <w:t>8</w:t>
      </w:r>
      <w:r w:rsidRPr="00907C2F">
        <w:rPr>
          <w:rFonts w:ascii="ＭＳ 明朝" w:hAnsi="ＭＳ 明朝" w:hint="eastAsia"/>
          <w:bCs/>
          <w:sz w:val="18"/>
          <w:szCs w:val="18"/>
        </w:rPr>
        <w:t>台</w:t>
      </w:r>
    </w:p>
    <w:p w14:paraId="0243467A" w14:textId="2EAF8412" w:rsidR="00907C2F" w:rsidRDefault="00907C2F" w:rsidP="00907C2F">
      <w:pPr>
        <w:rPr>
          <w:rFonts w:ascii="ＭＳ 明朝" w:hAnsi="ＭＳ 明朝"/>
          <w:bCs/>
          <w:sz w:val="18"/>
          <w:szCs w:val="18"/>
        </w:rPr>
      </w:pPr>
      <w:r w:rsidRPr="00907C2F">
        <w:rPr>
          <w:rFonts w:ascii="ＭＳ 明朝" w:hAnsi="ＭＳ 明朝" w:hint="eastAsia"/>
          <w:bCs/>
          <w:sz w:val="18"/>
          <w:szCs w:val="18"/>
        </w:rPr>
        <w:t>施策№4</w:t>
      </w:r>
      <w:r w:rsidR="006A4107">
        <w:rPr>
          <w:rFonts w:ascii="ＭＳ 明朝" w:hAnsi="ＭＳ 明朝"/>
          <w:bCs/>
          <w:sz w:val="18"/>
          <w:szCs w:val="18"/>
        </w:rPr>
        <w:t>6</w:t>
      </w:r>
      <w:r w:rsidRPr="00907C2F">
        <w:rPr>
          <w:rFonts w:ascii="ＭＳ 明朝" w:hAnsi="ＭＳ 明朝" w:hint="eastAsia"/>
          <w:bCs/>
          <w:sz w:val="18"/>
          <w:szCs w:val="18"/>
        </w:rPr>
        <w:t xml:space="preserve">　バリアフリー対応型信号機の設置数　令和</w:t>
      </w:r>
      <w:r w:rsidR="006A4107">
        <w:rPr>
          <w:rFonts w:ascii="ＭＳ 明朝" w:hAnsi="ＭＳ 明朝" w:hint="eastAsia"/>
          <w:bCs/>
          <w:sz w:val="18"/>
          <w:szCs w:val="18"/>
        </w:rPr>
        <w:t>4</w:t>
      </w:r>
      <w:r w:rsidRPr="00907C2F">
        <w:rPr>
          <w:rFonts w:ascii="ＭＳ 明朝" w:hAnsi="ＭＳ 明朝" w:hint="eastAsia"/>
          <w:bCs/>
          <w:sz w:val="18"/>
          <w:szCs w:val="18"/>
        </w:rPr>
        <w:t>年度</w:t>
      </w:r>
      <w:r w:rsidR="006A4107">
        <w:rPr>
          <w:rFonts w:ascii="ＭＳ 明朝" w:hAnsi="ＭＳ 明朝"/>
          <w:bCs/>
          <w:sz w:val="18"/>
          <w:szCs w:val="18"/>
        </w:rPr>
        <w:t>348</w:t>
      </w:r>
      <w:r w:rsidRPr="00907C2F">
        <w:rPr>
          <w:rFonts w:ascii="ＭＳ 明朝" w:hAnsi="ＭＳ 明朝" w:hint="eastAsia"/>
          <w:bCs/>
          <w:sz w:val="18"/>
          <w:szCs w:val="18"/>
        </w:rPr>
        <w:t>基、令和</w:t>
      </w:r>
      <w:r w:rsidR="006A4107">
        <w:rPr>
          <w:rFonts w:ascii="ＭＳ 明朝" w:hAnsi="ＭＳ 明朝"/>
          <w:bCs/>
          <w:sz w:val="18"/>
          <w:szCs w:val="18"/>
        </w:rPr>
        <w:t>8</w:t>
      </w:r>
      <w:r w:rsidRPr="00907C2F">
        <w:rPr>
          <w:rFonts w:ascii="ＭＳ 明朝" w:hAnsi="ＭＳ 明朝" w:hint="eastAsia"/>
          <w:bCs/>
          <w:sz w:val="18"/>
          <w:szCs w:val="18"/>
        </w:rPr>
        <w:t>年度</w:t>
      </w:r>
      <w:r w:rsidR="006A4107">
        <w:rPr>
          <w:rFonts w:ascii="ＭＳ 明朝" w:hAnsi="ＭＳ 明朝"/>
          <w:bCs/>
          <w:sz w:val="18"/>
          <w:szCs w:val="18"/>
        </w:rPr>
        <w:t>354</w:t>
      </w:r>
      <w:r w:rsidRPr="00907C2F">
        <w:rPr>
          <w:rFonts w:ascii="ＭＳ 明朝" w:hAnsi="ＭＳ 明朝" w:hint="eastAsia"/>
          <w:bCs/>
          <w:sz w:val="18"/>
          <w:szCs w:val="18"/>
        </w:rPr>
        <w:t>基</w:t>
      </w:r>
    </w:p>
    <w:p w14:paraId="4F9820C0" w14:textId="2ECDB8A4" w:rsidR="006A4107" w:rsidRPr="00907C2F" w:rsidRDefault="006A4107" w:rsidP="006A4107">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50</w:t>
      </w:r>
      <w:r w:rsidRPr="00907C2F">
        <w:rPr>
          <w:rFonts w:ascii="ＭＳ 明朝" w:hAnsi="ＭＳ 明朝" w:hint="eastAsia"/>
          <w:bCs/>
          <w:sz w:val="18"/>
          <w:szCs w:val="18"/>
        </w:rPr>
        <w:t xml:space="preserve">　身体障害者補助犬の育成貸与頭数　令和</w:t>
      </w:r>
      <w:r>
        <w:rPr>
          <w:rFonts w:ascii="ＭＳ 明朝" w:hAnsi="ＭＳ 明朝" w:hint="eastAsia"/>
          <w:bCs/>
          <w:sz w:val="18"/>
          <w:szCs w:val="18"/>
        </w:rPr>
        <w:t>4</w:t>
      </w:r>
      <w:r w:rsidRPr="00907C2F">
        <w:rPr>
          <w:rFonts w:ascii="ＭＳ 明朝" w:hAnsi="ＭＳ 明朝" w:hint="eastAsia"/>
          <w:bCs/>
          <w:sz w:val="18"/>
          <w:szCs w:val="18"/>
        </w:rPr>
        <w:t>年度延べ</w:t>
      </w:r>
      <w:r>
        <w:rPr>
          <w:rFonts w:ascii="ＭＳ 明朝" w:hAnsi="ＭＳ 明朝"/>
          <w:bCs/>
          <w:sz w:val="18"/>
          <w:szCs w:val="18"/>
        </w:rPr>
        <w:t>43</w:t>
      </w:r>
      <w:r w:rsidRPr="00907C2F">
        <w:rPr>
          <w:rFonts w:ascii="ＭＳ 明朝" w:hAnsi="ＭＳ 明朝" w:hint="eastAsia"/>
          <w:bCs/>
          <w:sz w:val="18"/>
          <w:szCs w:val="18"/>
        </w:rPr>
        <w:t>頭、令和</w:t>
      </w:r>
      <w:r>
        <w:rPr>
          <w:rFonts w:ascii="ＭＳ 明朝" w:hAnsi="ＭＳ 明朝"/>
          <w:bCs/>
          <w:sz w:val="18"/>
          <w:szCs w:val="18"/>
        </w:rPr>
        <w:t>8</w:t>
      </w:r>
      <w:r w:rsidRPr="00907C2F">
        <w:rPr>
          <w:rFonts w:ascii="ＭＳ 明朝" w:hAnsi="ＭＳ 明朝" w:hint="eastAsia"/>
          <w:bCs/>
          <w:sz w:val="18"/>
          <w:szCs w:val="18"/>
        </w:rPr>
        <w:t>年度延べ</w:t>
      </w:r>
      <w:r>
        <w:rPr>
          <w:rFonts w:ascii="ＭＳ 明朝" w:hAnsi="ＭＳ 明朝"/>
          <w:bCs/>
          <w:sz w:val="18"/>
          <w:szCs w:val="18"/>
        </w:rPr>
        <w:t>51</w:t>
      </w:r>
      <w:r w:rsidRPr="00907C2F">
        <w:rPr>
          <w:rFonts w:ascii="ＭＳ 明朝" w:hAnsi="ＭＳ 明朝" w:hint="eastAsia"/>
          <w:bCs/>
          <w:sz w:val="18"/>
          <w:szCs w:val="18"/>
        </w:rPr>
        <w:t>頭</w:t>
      </w:r>
    </w:p>
    <w:p w14:paraId="71366A47" w14:textId="1A8A1DFA" w:rsidR="006A4107" w:rsidRPr="006A4107" w:rsidRDefault="006A4107" w:rsidP="00907C2F">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51</w:t>
      </w:r>
      <w:r w:rsidRPr="00907C2F">
        <w:rPr>
          <w:rFonts w:ascii="ＭＳ 明朝" w:hAnsi="ＭＳ 明朝" w:hint="eastAsia"/>
          <w:bCs/>
          <w:sz w:val="18"/>
          <w:szCs w:val="18"/>
        </w:rPr>
        <w:t xml:space="preserve">　パーキングパーミット協力施設数　令和</w:t>
      </w:r>
      <w:r>
        <w:rPr>
          <w:rFonts w:ascii="ＭＳ 明朝" w:hAnsi="ＭＳ 明朝" w:hint="eastAsia"/>
          <w:bCs/>
          <w:sz w:val="18"/>
          <w:szCs w:val="18"/>
        </w:rPr>
        <w:t>4</w:t>
      </w:r>
      <w:r w:rsidRPr="00907C2F">
        <w:rPr>
          <w:rFonts w:ascii="ＭＳ 明朝" w:hAnsi="ＭＳ 明朝" w:hint="eastAsia"/>
          <w:bCs/>
          <w:sz w:val="18"/>
          <w:szCs w:val="18"/>
        </w:rPr>
        <w:t>年度4</w:t>
      </w:r>
      <w:r>
        <w:rPr>
          <w:rFonts w:ascii="ＭＳ 明朝" w:hAnsi="ＭＳ 明朝"/>
          <w:bCs/>
          <w:sz w:val="18"/>
          <w:szCs w:val="18"/>
        </w:rPr>
        <w:t>80</w:t>
      </w:r>
      <w:r w:rsidRPr="00907C2F">
        <w:rPr>
          <w:rFonts w:ascii="ＭＳ 明朝" w:hAnsi="ＭＳ 明朝" w:hint="eastAsia"/>
          <w:bCs/>
          <w:sz w:val="18"/>
          <w:szCs w:val="18"/>
        </w:rPr>
        <w:t>施設、令和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530</w:t>
      </w:r>
      <w:r w:rsidRPr="00907C2F">
        <w:rPr>
          <w:rFonts w:ascii="ＭＳ 明朝" w:hAnsi="ＭＳ 明朝" w:hint="eastAsia"/>
          <w:bCs/>
          <w:sz w:val="18"/>
          <w:szCs w:val="18"/>
        </w:rPr>
        <w:t>施設</w:t>
      </w:r>
    </w:p>
    <w:p w14:paraId="67DAB674" w14:textId="77777777" w:rsidR="00907C2F" w:rsidRPr="00907C2F" w:rsidRDefault="00907C2F" w:rsidP="00907C2F">
      <w:pPr>
        <w:rPr>
          <w:rFonts w:ascii="ＭＳ 明朝" w:hAnsi="ＭＳ 明朝"/>
          <w:bCs/>
          <w:sz w:val="18"/>
          <w:szCs w:val="18"/>
        </w:rPr>
      </w:pPr>
    </w:p>
    <w:p w14:paraId="4C965C74"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安全・安心の確保</w:t>
      </w:r>
    </w:p>
    <w:p w14:paraId="3F659F97" w14:textId="06E9C7A4"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6A4107">
        <w:rPr>
          <w:rFonts w:ascii="ＭＳ 明朝" w:hAnsi="ＭＳ 明朝"/>
          <w:bCs/>
          <w:sz w:val="18"/>
          <w:szCs w:val="18"/>
        </w:rPr>
        <w:t>58</w:t>
      </w:r>
      <w:r w:rsidRPr="00907C2F">
        <w:rPr>
          <w:rFonts w:ascii="ＭＳ 明朝" w:hAnsi="ＭＳ 明朝" w:hint="eastAsia"/>
          <w:bCs/>
          <w:sz w:val="18"/>
          <w:szCs w:val="18"/>
        </w:rPr>
        <w:t xml:space="preserve">　地域防災リーダー修了者数　令和</w:t>
      </w:r>
      <w:r w:rsidR="006A4107">
        <w:rPr>
          <w:rFonts w:ascii="ＭＳ 明朝" w:hAnsi="ＭＳ 明朝" w:hint="eastAsia"/>
          <w:bCs/>
          <w:sz w:val="18"/>
          <w:szCs w:val="18"/>
        </w:rPr>
        <w:t>4</w:t>
      </w:r>
      <w:r w:rsidRPr="00907C2F">
        <w:rPr>
          <w:rFonts w:ascii="ＭＳ 明朝" w:hAnsi="ＭＳ 明朝" w:hint="eastAsia"/>
          <w:bCs/>
          <w:sz w:val="18"/>
          <w:szCs w:val="18"/>
        </w:rPr>
        <w:t>年度6,</w:t>
      </w:r>
      <w:r w:rsidR="006A4107">
        <w:rPr>
          <w:rFonts w:ascii="ＭＳ 明朝" w:hAnsi="ＭＳ 明朝"/>
          <w:bCs/>
          <w:sz w:val="18"/>
          <w:szCs w:val="18"/>
        </w:rPr>
        <w:t>880</w:t>
      </w:r>
      <w:r w:rsidRPr="00907C2F">
        <w:rPr>
          <w:rFonts w:ascii="ＭＳ 明朝" w:hAnsi="ＭＳ 明朝" w:hint="eastAsia"/>
          <w:bCs/>
          <w:sz w:val="18"/>
          <w:szCs w:val="18"/>
        </w:rPr>
        <w:t>人、令和</w:t>
      </w:r>
      <w:r w:rsidR="006A4107">
        <w:rPr>
          <w:rFonts w:ascii="ＭＳ 明朝" w:hAnsi="ＭＳ 明朝"/>
          <w:bCs/>
          <w:sz w:val="18"/>
          <w:szCs w:val="18"/>
        </w:rPr>
        <w:t>8</w:t>
      </w:r>
      <w:r w:rsidRPr="00907C2F">
        <w:rPr>
          <w:rFonts w:ascii="ＭＳ 明朝" w:hAnsi="ＭＳ 明朝" w:hint="eastAsia"/>
          <w:bCs/>
          <w:sz w:val="18"/>
          <w:szCs w:val="18"/>
        </w:rPr>
        <w:t>年度</w:t>
      </w:r>
      <w:r w:rsidR="006A4107">
        <w:rPr>
          <w:rFonts w:ascii="ＭＳ 明朝" w:hAnsi="ＭＳ 明朝"/>
          <w:bCs/>
          <w:sz w:val="18"/>
          <w:szCs w:val="18"/>
        </w:rPr>
        <w:t>7</w:t>
      </w:r>
      <w:r w:rsidRPr="00907C2F">
        <w:rPr>
          <w:rFonts w:ascii="ＭＳ 明朝" w:hAnsi="ＭＳ 明朝" w:hint="eastAsia"/>
          <w:bCs/>
          <w:sz w:val="18"/>
          <w:szCs w:val="18"/>
        </w:rPr>
        <w:t>,</w:t>
      </w:r>
      <w:r w:rsidR="006A4107">
        <w:rPr>
          <w:rFonts w:ascii="ＭＳ 明朝" w:hAnsi="ＭＳ 明朝"/>
          <w:bCs/>
          <w:sz w:val="18"/>
          <w:szCs w:val="18"/>
        </w:rPr>
        <w:t>480</w:t>
      </w:r>
      <w:r w:rsidRPr="00907C2F">
        <w:rPr>
          <w:rFonts w:ascii="ＭＳ 明朝" w:hAnsi="ＭＳ 明朝" w:hint="eastAsia"/>
          <w:bCs/>
          <w:sz w:val="18"/>
          <w:szCs w:val="18"/>
        </w:rPr>
        <w:t>人</w:t>
      </w:r>
    </w:p>
    <w:p w14:paraId="38A82857" w14:textId="092EFBA2"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施策№6</w:t>
      </w:r>
      <w:r w:rsidR="000F0300">
        <w:rPr>
          <w:rFonts w:ascii="ＭＳ 明朝" w:hAnsi="ＭＳ 明朝"/>
          <w:bCs/>
          <w:sz w:val="18"/>
          <w:szCs w:val="18"/>
        </w:rPr>
        <w:t>0</w:t>
      </w:r>
      <w:r w:rsidRPr="00907C2F">
        <w:rPr>
          <w:rFonts w:ascii="ＭＳ 明朝" w:hAnsi="ＭＳ 明朝" w:hint="eastAsia"/>
          <w:bCs/>
          <w:sz w:val="18"/>
          <w:szCs w:val="18"/>
        </w:rPr>
        <w:t xml:space="preserve">　DPAT（災害派遣精神医療チーム）登録数　令和</w:t>
      </w:r>
      <w:r w:rsidR="006A4107">
        <w:rPr>
          <w:rFonts w:ascii="ＭＳ 明朝" w:hAnsi="ＭＳ 明朝" w:hint="eastAsia"/>
          <w:bCs/>
          <w:sz w:val="18"/>
          <w:szCs w:val="18"/>
        </w:rPr>
        <w:t>4</w:t>
      </w:r>
      <w:r w:rsidRPr="00907C2F">
        <w:rPr>
          <w:rFonts w:ascii="ＭＳ 明朝" w:hAnsi="ＭＳ 明朝" w:hint="eastAsia"/>
          <w:bCs/>
          <w:sz w:val="18"/>
          <w:szCs w:val="18"/>
        </w:rPr>
        <w:t>年度1</w:t>
      </w:r>
      <w:r w:rsidR="006A4107">
        <w:rPr>
          <w:rFonts w:ascii="ＭＳ 明朝" w:hAnsi="ＭＳ 明朝"/>
          <w:bCs/>
          <w:sz w:val="18"/>
          <w:szCs w:val="18"/>
        </w:rPr>
        <w:t>3</w:t>
      </w:r>
      <w:r w:rsidRPr="00907C2F">
        <w:rPr>
          <w:rFonts w:ascii="ＭＳ 明朝" w:hAnsi="ＭＳ 明朝" w:hint="eastAsia"/>
          <w:bCs/>
          <w:sz w:val="18"/>
          <w:szCs w:val="18"/>
        </w:rPr>
        <w:t>チーム、令和</w:t>
      </w:r>
      <w:r w:rsidR="006A4107">
        <w:rPr>
          <w:rFonts w:ascii="ＭＳ 明朝" w:hAnsi="ＭＳ 明朝"/>
          <w:bCs/>
          <w:sz w:val="18"/>
          <w:szCs w:val="18"/>
        </w:rPr>
        <w:t>8</w:t>
      </w:r>
      <w:r w:rsidRPr="00907C2F">
        <w:rPr>
          <w:rFonts w:ascii="ＭＳ 明朝" w:hAnsi="ＭＳ 明朝" w:hint="eastAsia"/>
          <w:bCs/>
          <w:sz w:val="18"/>
          <w:szCs w:val="18"/>
        </w:rPr>
        <w:t>年度</w:t>
      </w:r>
      <w:r w:rsidR="006A4107">
        <w:rPr>
          <w:rFonts w:ascii="ＭＳ 明朝" w:hAnsi="ＭＳ 明朝"/>
          <w:bCs/>
          <w:sz w:val="18"/>
          <w:szCs w:val="18"/>
        </w:rPr>
        <w:t>20</w:t>
      </w:r>
      <w:r w:rsidRPr="00907C2F">
        <w:rPr>
          <w:rFonts w:ascii="ＭＳ 明朝" w:hAnsi="ＭＳ 明朝" w:hint="eastAsia"/>
          <w:bCs/>
          <w:sz w:val="18"/>
          <w:szCs w:val="18"/>
        </w:rPr>
        <w:t>チーム</w:t>
      </w:r>
    </w:p>
    <w:p w14:paraId="44E384CB" w14:textId="0ACE4E21"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施策№7</w:t>
      </w:r>
      <w:r w:rsidR="000F0300">
        <w:rPr>
          <w:rFonts w:ascii="ＭＳ 明朝" w:hAnsi="ＭＳ 明朝"/>
          <w:bCs/>
          <w:sz w:val="18"/>
          <w:szCs w:val="18"/>
        </w:rPr>
        <w:t>1</w:t>
      </w:r>
      <w:r w:rsidRPr="00907C2F">
        <w:rPr>
          <w:rFonts w:ascii="ＭＳ 明朝" w:hAnsi="ＭＳ 明朝" w:hint="eastAsia"/>
          <w:bCs/>
          <w:sz w:val="18"/>
          <w:szCs w:val="18"/>
        </w:rPr>
        <w:t xml:space="preserve">　</w:t>
      </w:r>
      <w:r w:rsidR="006A4107" w:rsidRPr="006A4107">
        <w:rPr>
          <w:rFonts w:ascii="ＭＳ 明朝" w:hAnsi="ＭＳ 明朝" w:hint="eastAsia"/>
          <w:bCs/>
          <w:sz w:val="18"/>
          <w:szCs w:val="18"/>
        </w:rPr>
        <w:t>高齢者等の見守りネットワーク設置市町村の県内人口カバー率</w:t>
      </w:r>
      <w:r w:rsidR="000F0300">
        <w:rPr>
          <w:rFonts w:ascii="ＭＳ 明朝" w:hAnsi="ＭＳ 明朝" w:hint="eastAsia"/>
          <w:bCs/>
          <w:sz w:val="18"/>
          <w:szCs w:val="18"/>
        </w:rPr>
        <w:t xml:space="preserve">　</w:t>
      </w:r>
      <w:r w:rsidRPr="00907C2F">
        <w:rPr>
          <w:rFonts w:ascii="ＭＳ 明朝" w:hAnsi="ＭＳ 明朝" w:hint="eastAsia"/>
          <w:bCs/>
          <w:sz w:val="18"/>
          <w:szCs w:val="18"/>
        </w:rPr>
        <w:t>令和</w:t>
      </w:r>
      <w:r w:rsidR="006A4107">
        <w:rPr>
          <w:rFonts w:ascii="ＭＳ 明朝" w:hAnsi="ＭＳ 明朝" w:hint="eastAsia"/>
          <w:bCs/>
          <w:sz w:val="18"/>
          <w:szCs w:val="18"/>
        </w:rPr>
        <w:t>4</w:t>
      </w:r>
      <w:r w:rsidRPr="00907C2F">
        <w:rPr>
          <w:rFonts w:ascii="ＭＳ 明朝" w:hAnsi="ＭＳ 明朝" w:hint="eastAsia"/>
          <w:bCs/>
          <w:sz w:val="18"/>
          <w:szCs w:val="18"/>
        </w:rPr>
        <w:t>年度</w:t>
      </w:r>
      <w:r w:rsidR="000F0300">
        <w:rPr>
          <w:rFonts w:ascii="ＭＳ 明朝" w:hAnsi="ＭＳ 明朝"/>
          <w:bCs/>
          <w:sz w:val="18"/>
          <w:szCs w:val="18"/>
        </w:rPr>
        <w:t>56%</w:t>
      </w:r>
      <w:r w:rsidRPr="00907C2F">
        <w:rPr>
          <w:rFonts w:ascii="ＭＳ 明朝" w:hAnsi="ＭＳ 明朝" w:hint="eastAsia"/>
          <w:bCs/>
          <w:sz w:val="18"/>
          <w:szCs w:val="18"/>
        </w:rPr>
        <w:t>、令和</w:t>
      </w:r>
      <w:r w:rsidR="006A4107">
        <w:rPr>
          <w:rFonts w:ascii="ＭＳ 明朝" w:hAnsi="ＭＳ 明朝"/>
          <w:bCs/>
          <w:sz w:val="18"/>
          <w:szCs w:val="18"/>
        </w:rPr>
        <w:t>8</w:t>
      </w:r>
      <w:r w:rsidRPr="00907C2F">
        <w:rPr>
          <w:rFonts w:ascii="ＭＳ 明朝" w:hAnsi="ＭＳ 明朝" w:hint="eastAsia"/>
          <w:bCs/>
          <w:sz w:val="18"/>
          <w:szCs w:val="18"/>
        </w:rPr>
        <w:t xml:space="preserve">年度 </w:t>
      </w:r>
      <w:r w:rsidR="000F0300">
        <w:rPr>
          <w:rFonts w:ascii="ＭＳ 明朝" w:hAnsi="ＭＳ 明朝" w:hint="eastAsia"/>
          <w:bCs/>
          <w:sz w:val="18"/>
          <w:szCs w:val="18"/>
        </w:rPr>
        <w:t>1</w:t>
      </w:r>
      <w:r w:rsidR="000F0300">
        <w:rPr>
          <w:rFonts w:ascii="ＭＳ 明朝" w:hAnsi="ＭＳ 明朝"/>
          <w:bCs/>
          <w:sz w:val="18"/>
          <w:szCs w:val="18"/>
        </w:rPr>
        <w:t>00%</w:t>
      </w:r>
    </w:p>
    <w:p w14:paraId="676A3649" w14:textId="59A40F9B" w:rsidR="00C172A1" w:rsidRDefault="00C172A1">
      <w:pPr>
        <w:widowControl/>
        <w:jc w:val="left"/>
        <w:rPr>
          <w:rFonts w:ascii="ＭＳ 明朝" w:hAnsi="ＭＳ 明朝"/>
          <w:bCs/>
          <w:sz w:val="18"/>
          <w:szCs w:val="18"/>
        </w:rPr>
      </w:pPr>
      <w:r>
        <w:rPr>
          <w:rFonts w:ascii="ＭＳ 明朝" w:hAnsi="ＭＳ 明朝"/>
          <w:bCs/>
          <w:sz w:val="18"/>
          <w:szCs w:val="18"/>
        </w:rPr>
        <w:br w:type="page"/>
      </w:r>
    </w:p>
    <w:p w14:paraId="70B186DA"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lastRenderedPageBreak/>
        <w:t>基本的施策　自己選択・自己決定の支援</w:t>
      </w:r>
    </w:p>
    <w:p w14:paraId="658F4E75" w14:textId="234CDF70"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施策№8</w:t>
      </w:r>
      <w:r w:rsidR="000F0300">
        <w:rPr>
          <w:rFonts w:ascii="ＭＳ 明朝" w:hAnsi="ＭＳ 明朝"/>
          <w:bCs/>
          <w:sz w:val="18"/>
          <w:szCs w:val="18"/>
        </w:rPr>
        <w:t>0</w:t>
      </w:r>
      <w:r w:rsidRPr="00907C2F">
        <w:rPr>
          <w:rFonts w:ascii="ＭＳ 明朝" w:hAnsi="ＭＳ 明朝" w:hint="eastAsia"/>
          <w:bCs/>
          <w:sz w:val="18"/>
          <w:szCs w:val="18"/>
        </w:rPr>
        <w:t xml:space="preserve">　市町村障害支援区分認定調査員研修の実施回数　</w:t>
      </w:r>
      <w:r w:rsidR="000F0300" w:rsidRPr="00907C2F">
        <w:rPr>
          <w:rFonts w:ascii="ＭＳ 明朝" w:hAnsi="ＭＳ 明朝" w:hint="eastAsia"/>
          <w:bCs/>
          <w:sz w:val="18"/>
          <w:szCs w:val="18"/>
        </w:rPr>
        <w:t>令和</w:t>
      </w:r>
      <w:r w:rsidR="000F0300">
        <w:rPr>
          <w:rFonts w:ascii="ＭＳ 明朝" w:hAnsi="ＭＳ 明朝"/>
          <w:bCs/>
          <w:sz w:val="18"/>
          <w:szCs w:val="18"/>
        </w:rPr>
        <w:t>4</w:t>
      </w:r>
      <w:r w:rsidR="000F0300" w:rsidRPr="00907C2F">
        <w:rPr>
          <w:rFonts w:ascii="ＭＳ 明朝" w:hAnsi="ＭＳ 明朝" w:hint="eastAsia"/>
          <w:bCs/>
          <w:sz w:val="18"/>
          <w:szCs w:val="18"/>
        </w:rPr>
        <w:t>年度年間１回</w:t>
      </w:r>
      <w:r w:rsidR="000F0300">
        <w:rPr>
          <w:rFonts w:ascii="ＭＳ 明朝" w:hAnsi="ＭＳ 明朝" w:hint="eastAsia"/>
          <w:bCs/>
          <w:sz w:val="18"/>
          <w:szCs w:val="18"/>
        </w:rPr>
        <w:t>、</w:t>
      </w:r>
      <w:r w:rsidRPr="00907C2F">
        <w:rPr>
          <w:rFonts w:ascii="ＭＳ 明朝" w:hAnsi="ＭＳ 明朝" w:hint="eastAsia"/>
          <w:bCs/>
          <w:sz w:val="18"/>
          <w:szCs w:val="18"/>
        </w:rPr>
        <w:t>令和</w:t>
      </w:r>
      <w:r w:rsidR="000F0300">
        <w:rPr>
          <w:rFonts w:ascii="ＭＳ 明朝" w:hAnsi="ＭＳ 明朝" w:hint="eastAsia"/>
          <w:bCs/>
          <w:sz w:val="18"/>
          <w:szCs w:val="18"/>
        </w:rPr>
        <w:t>8</w:t>
      </w:r>
      <w:r w:rsidRPr="00907C2F">
        <w:rPr>
          <w:rFonts w:ascii="ＭＳ 明朝" w:hAnsi="ＭＳ 明朝" w:hint="eastAsia"/>
          <w:bCs/>
          <w:sz w:val="18"/>
          <w:szCs w:val="18"/>
        </w:rPr>
        <w:t>年度年間１回</w:t>
      </w:r>
    </w:p>
    <w:p w14:paraId="45C1C2AF" w14:textId="3EAE547E"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0F0300">
        <w:rPr>
          <w:rFonts w:ascii="ＭＳ 明朝" w:hAnsi="ＭＳ 明朝"/>
          <w:bCs/>
          <w:sz w:val="18"/>
          <w:szCs w:val="18"/>
        </w:rPr>
        <w:t>84</w:t>
      </w:r>
      <w:r w:rsidRPr="00907C2F">
        <w:rPr>
          <w:rFonts w:ascii="ＭＳ 明朝" w:hAnsi="ＭＳ 明朝" w:hint="eastAsia"/>
          <w:bCs/>
          <w:sz w:val="18"/>
          <w:szCs w:val="18"/>
        </w:rPr>
        <w:t xml:space="preserve">　</w:t>
      </w:r>
      <w:r w:rsidR="001866E3" w:rsidRPr="001866E3">
        <w:rPr>
          <w:rFonts w:ascii="ＭＳ 明朝" w:hAnsi="ＭＳ 明朝" w:hint="eastAsia"/>
          <w:bCs/>
          <w:sz w:val="18"/>
          <w:szCs w:val="18"/>
        </w:rPr>
        <w:t>精神障害者地域移行支援事業に係るピアサポーターの支援の回数</w:t>
      </w:r>
      <w:r w:rsidRPr="00907C2F">
        <w:rPr>
          <w:rFonts w:ascii="ＭＳ 明朝" w:hAnsi="ＭＳ 明朝" w:hint="eastAsia"/>
          <w:bCs/>
          <w:sz w:val="18"/>
          <w:szCs w:val="18"/>
        </w:rPr>
        <w:t xml:space="preserve">　</w:t>
      </w:r>
    </w:p>
    <w:p w14:paraId="355687CB" w14:textId="2BAACD42" w:rsidR="00907C2F" w:rsidRPr="001866E3"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w:t>
      </w:r>
      <w:r w:rsidRPr="001866E3">
        <w:rPr>
          <w:rFonts w:ascii="ＭＳ 明朝" w:hAnsi="ＭＳ 明朝" w:hint="eastAsia"/>
          <w:bCs/>
          <w:sz w:val="18"/>
          <w:szCs w:val="18"/>
        </w:rPr>
        <w:t>和</w:t>
      </w:r>
      <w:r w:rsidR="000F0300" w:rsidRPr="001866E3">
        <w:rPr>
          <w:rFonts w:ascii="ＭＳ 明朝" w:hAnsi="ＭＳ 明朝" w:hint="eastAsia"/>
          <w:bCs/>
          <w:sz w:val="18"/>
          <w:szCs w:val="18"/>
        </w:rPr>
        <w:t>4</w:t>
      </w:r>
      <w:r w:rsidRPr="001866E3">
        <w:rPr>
          <w:rFonts w:ascii="ＭＳ 明朝" w:hAnsi="ＭＳ 明朝" w:hint="eastAsia"/>
          <w:bCs/>
          <w:sz w:val="18"/>
          <w:szCs w:val="18"/>
        </w:rPr>
        <w:t>年度年間</w:t>
      </w:r>
      <w:r w:rsidR="000F0300" w:rsidRPr="001866E3">
        <w:rPr>
          <w:rFonts w:ascii="ＭＳ 明朝" w:hAnsi="ＭＳ 明朝"/>
          <w:bCs/>
          <w:sz w:val="18"/>
          <w:szCs w:val="18"/>
        </w:rPr>
        <w:t>34</w:t>
      </w:r>
      <w:r w:rsidRPr="001866E3">
        <w:rPr>
          <w:rFonts w:ascii="ＭＳ 明朝" w:hAnsi="ＭＳ 明朝" w:hint="eastAsia"/>
          <w:bCs/>
          <w:sz w:val="18"/>
          <w:szCs w:val="18"/>
        </w:rPr>
        <w:t>回、令和</w:t>
      </w:r>
      <w:r w:rsidR="000F0300" w:rsidRPr="001866E3">
        <w:rPr>
          <w:rFonts w:ascii="ＭＳ 明朝" w:hAnsi="ＭＳ 明朝"/>
          <w:bCs/>
          <w:sz w:val="18"/>
          <w:szCs w:val="18"/>
        </w:rPr>
        <w:t>8</w:t>
      </w:r>
      <w:r w:rsidRPr="001866E3">
        <w:rPr>
          <w:rFonts w:ascii="ＭＳ 明朝" w:hAnsi="ＭＳ 明朝" w:hint="eastAsia"/>
          <w:bCs/>
          <w:sz w:val="18"/>
          <w:szCs w:val="18"/>
        </w:rPr>
        <w:t>年度年間</w:t>
      </w:r>
      <w:r w:rsidR="000F0300" w:rsidRPr="001866E3">
        <w:rPr>
          <w:rFonts w:ascii="ＭＳ 明朝" w:hAnsi="ＭＳ 明朝"/>
          <w:bCs/>
          <w:sz w:val="18"/>
          <w:szCs w:val="18"/>
        </w:rPr>
        <w:t>65</w:t>
      </w:r>
      <w:r w:rsidRPr="001866E3">
        <w:rPr>
          <w:rFonts w:ascii="ＭＳ 明朝" w:hAnsi="ＭＳ 明朝" w:hint="eastAsia"/>
          <w:bCs/>
          <w:sz w:val="18"/>
          <w:szCs w:val="18"/>
        </w:rPr>
        <w:t>回</w:t>
      </w:r>
    </w:p>
    <w:p w14:paraId="53A456E1" w14:textId="4A9C10A1" w:rsidR="00907C2F" w:rsidRPr="001866E3" w:rsidRDefault="00907C2F" w:rsidP="00907C2F">
      <w:pPr>
        <w:rPr>
          <w:rFonts w:ascii="ＭＳ 明朝" w:hAnsi="ＭＳ 明朝"/>
          <w:bCs/>
          <w:sz w:val="18"/>
          <w:szCs w:val="18"/>
        </w:rPr>
      </w:pPr>
      <w:r w:rsidRPr="001866E3">
        <w:rPr>
          <w:rFonts w:ascii="ＭＳ 明朝" w:hAnsi="ＭＳ 明朝" w:hint="eastAsia"/>
          <w:bCs/>
          <w:sz w:val="18"/>
          <w:szCs w:val="18"/>
        </w:rPr>
        <w:t>施策№</w:t>
      </w:r>
      <w:r w:rsidR="001866E3" w:rsidRPr="001866E3">
        <w:rPr>
          <w:rFonts w:ascii="ＭＳ 明朝" w:hAnsi="ＭＳ 明朝"/>
          <w:bCs/>
          <w:sz w:val="18"/>
          <w:szCs w:val="18"/>
        </w:rPr>
        <w:t>95</w:t>
      </w:r>
      <w:r w:rsidRPr="001866E3">
        <w:rPr>
          <w:rFonts w:ascii="ＭＳ 明朝" w:hAnsi="ＭＳ 明朝" w:hint="eastAsia"/>
          <w:bCs/>
          <w:sz w:val="18"/>
          <w:szCs w:val="18"/>
        </w:rPr>
        <w:t xml:space="preserve">　</w:t>
      </w:r>
      <w:r w:rsidR="001866E3" w:rsidRPr="001866E3">
        <w:rPr>
          <w:rFonts w:ascii="ＭＳ 明朝" w:hAnsi="ＭＳ 明朝" w:hint="eastAsia"/>
          <w:bCs/>
          <w:sz w:val="18"/>
          <w:szCs w:val="18"/>
        </w:rPr>
        <w:t>相談支援従事者初任者研修修了者数</w:t>
      </w:r>
      <w:r w:rsidRPr="001866E3">
        <w:rPr>
          <w:rFonts w:ascii="ＭＳ 明朝" w:hAnsi="ＭＳ 明朝" w:hint="eastAsia"/>
          <w:bCs/>
          <w:sz w:val="18"/>
          <w:szCs w:val="18"/>
        </w:rPr>
        <w:t xml:space="preserve">　令和</w:t>
      </w:r>
      <w:r w:rsidR="001866E3" w:rsidRPr="001866E3">
        <w:rPr>
          <w:rFonts w:ascii="ＭＳ 明朝" w:hAnsi="ＭＳ 明朝" w:hint="eastAsia"/>
          <w:bCs/>
          <w:sz w:val="18"/>
          <w:szCs w:val="18"/>
        </w:rPr>
        <w:t>4</w:t>
      </w:r>
      <w:r w:rsidRPr="001866E3">
        <w:rPr>
          <w:rFonts w:ascii="ＭＳ 明朝" w:hAnsi="ＭＳ 明朝" w:hint="eastAsia"/>
          <w:bCs/>
          <w:sz w:val="18"/>
          <w:szCs w:val="18"/>
        </w:rPr>
        <w:t>年度年間</w:t>
      </w:r>
      <w:r w:rsidR="000A5527">
        <w:rPr>
          <w:rFonts w:ascii="ＭＳ 明朝" w:hAnsi="ＭＳ 明朝" w:hint="eastAsia"/>
          <w:bCs/>
          <w:sz w:val="18"/>
          <w:szCs w:val="18"/>
        </w:rPr>
        <w:t>5</w:t>
      </w:r>
      <w:r w:rsidR="000A5527">
        <w:rPr>
          <w:rFonts w:ascii="ＭＳ 明朝" w:hAnsi="ＭＳ 明朝"/>
          <w:bCs/>
          <w:sz w:val="18"/>
          <w:szCs w:val="18"/>
        </w:rPr>
        <w:t>0</w:t>
      </w:r>
      <w:r w:rsidRPr="001866E3">
        <w:rPr>
          <w:rFonts w:ascii="ＭＳ 明朝" w:hAnsi="ＭＳ 明朝" w:hint="eastAsia"/>
          <w:bCs/>
          <w:sz w:val="18"/>
          <w:szCs w:val="18"/>
        </w:rPr>
        <w:t>人、令和</w:t>
      </w:r>
      <w:r w:rsidR="001866E3">
        <w:rPr>
          <w:rFonts w:ascii="ＭＳ 明朝" w:hAnsi="ＭＳ 明朝"/>
          <w:bCs/>
          <w:sz w:val="18"/>
          <w:szCs w:val="18"/>
        </w:rPr>
        <w:t>6</w:t>
      </w:r>
      <w:r w:rsidR="001866E3" w:rsidRPr="00907C2F">
        <w:rPr>
          <w:rFonts w:ascii="ＭＳ 明朝" w:hAnsi="ＭＳ 明朝" w:hint="eastAsia"/>
          <w:bCs/>
          <w:sz w:val="18"/>
          <w:szCs w:val="18"/>
        </w:rPr>
        <w:t>～</w:t>
      </w:r>
      <w:r w:rsidR="001866E3">
        <w:rPr>
          <w:rFonts w:ascii="ＭＳ 明朝" w:hAnsi="ＭＳ 明朝"/>
          <w:bCs/>
          <w:sz w:val="18"/>
          <w:szCs w:val="18"/>
        </w:rPr>
        <w:t>8</w:t>
      </w:r>
      <w:r w:rsidRPr="001866E3">
        <w:rPr>
          <w:rFonts w:ascii="ＭＳ 明朝" w:hAnsi="ＭＳ 明朝" w:hint="eastAsia"/>
          <w:bCs/>
          <w:sz w:val="18"/>
          <w:szCs w:val="18"/>
        </w:rPr>
        <w:t>年度累計180人</w:t>
      </w:r>
    </w:p>
    <w:p w14:paraId="62A5D14D" w14:textId="0D0C84B3" w:rsidR="00907C2F" w:rsidRPr="00907C2F" w:rsidRDefault="00907C2F" w:rsidP="00907C2F">
      <w:pPr>
        <w:rPr>
          <w:rFonts w:ascii="ＭＳ 明朝" w:hAnsi="ＭＳ 明朝"/>
          <w:bCs/>
          <w:sz w:val="18"/>
          <w:szCs w:val="18"/>
        </w:rPr>
      </w:pPr>
      <w:r w:rsidRPr="001866E3">
        <w:rPr>
          <w:rFonts w:ascii="ＭＳ 明朝" w:hAnsi="ＭＳ 明朝" w:hint="eastAsia"/>
          <w:bCs/>
          <w:sz w:val="18"/>
          <w:szCs w:val="18"/>
        </w:rPr>
        <w:t>施策№</w:t>
      </w:r>
      <w:r w:rsidR="007D4233">
        <w:rPr>
          <w:rFonts w:ascii="ＭＳ 明朝" w:hAnsi="ＭＳ 明朝"/>
          <w:bCs/>
          <w:sz w:val="18"/>
          <w:szCs w:val="18"/>
        </w:rPr>
        <w:t>96</w:t>
      </w:r>
      <w:r w:rsidRPr="001866E3">
        <w:rPr>
          <w:rFonts w:ascii="ＭＳ 明朝" w:hAnsi="ＭＳ 明朝" w:hint="eastAsia"/>
          <w:bCs/>
          <w:sz w:val="18"/>
          <w:szCs w:val="18"/>
        </w:rPr>
        <w:t xml:space="preserve">　相談支援従事者現任研修修了者数　令和</w:t>
      </w:r>
      <w:r w:rsidR="001866E3" w:rsidRPr="001866E3">
        <w:rPr>
          <w:rFonts w:ascii="ＭＳ 明朝" w:hAnsi="ＭＳ 明朝" w:hint="eastAsia"/>
          <w:bCs/>
          <w:sz w:val="18"/>
          <w:szCs w:val="18"/>
        </w:rPr>
        <w:t>4</w:t>
      </w:r>
      <w:r w:rsidRPr="001866E3">
        <w:rPr>
          <w:rFonts w:ascii="ＭＳ 明朝" w:hAnsi="ＭＳ 明朝" w:hint="eastAsia"/>
          <w:bCs/>
          <w:sz w:val="18"/>
          <w:szCs w:val="18"/>
        </w:rPr>
        <w:t>年度年間</w:t>
      </w:r>
      <w:r w:rsidR="000A5527">
        <w:rPr>
          <w:rFonts w:ascii="ＭＳ 明朝" w:hAnsi="ＭＳ 明朝"/>
          <w:bCs/>
          <w:sz w:val="18"/>
          <w:szCs w:val="18"/>
        </w:rPr>
        <w:t>56</w:t>
      </w:r>
      <w:r w:rsidRPr="001866E3">
        <w:rPr>
          <w:rFonts w:ascii="ＭＳ 明朝" w:hAnsi="ＭＳ 明朝" w:hint="eastAsia"/>
          <w:bCs/>
          <w:sz w:val="18"/>
          <w:szCs w:val="18"/>
        </w:rPr>
        <w:t>人、令和</w:t>
      </w:r>
      <w:r w:rsidR="001866E3">
        <w:rPr>
          <w:rFonts w:ascii="ＭＳ 明朝" w:hAnsi="ＭＳ 明朝"/>
          <w:bCs/>
          <w:sz w:val="18"/>
          <w:szCs w:val="18"/>
        </w:rPr>
        <w:t>6</w:t>
      </w:r>
      <w:r w:rsidR="001866E3" w:rsidRPr="00907C2F">
        <w:rPr>
          <w:rFonts w:ascii="ＭＳ 明朝" w:hAnsi="ＭＳ 明朝" w:hint="eastAsia"/>
          <w:bCs/>
          <w:sz w:val="18"/>
          <w:szCs w:val="18"/>
        </w:rPr>
        <w:t>～</w:t>
      </w:r>
      <w:r w:rsidR="001866E3">
        <w:rPr>
          <w:rFonts w:ascii="ＭＳ 明朝" w:hAnsi="ＭＳ 明朝"/>
          <w:bCs/>
          <w:sz w:val="18"/>
          <w:szCs w:val="18"/>
        </w:rPr>
        <w:t>8</w:t>
      </w:r>
      <w:r w:rsidRPr="001866E3">
        <w:rPr>
          <w:rFonts w:ascii="ＭＳ 明朝" w:hAnsi="ＭＳ 明朝" w:hint="eastAsia"/>
          <w:bCs/>
          <w:sz w:val="18"/>
          <w:szCs w:val="18"/>
        </w:rPr>
        <w:t>年度</w:t>
      </w:r>
      <w:r w:rsidRPr="00907C2F">
        <w:rPr>
          <w:rFonts w:ascii="ＭＳ 明朝" w:hAnsi="ＭＳ 明朝" w:hint="eastAsia"/>
          <w:bCs/>
          <w:sz w:val="18"/>
          <w:szCs w:val="18"/>
        </w:rPr>
        <w:t>累計150人</w:t>
      </w:r>
    </w:p>
    <w:p w14:paraId="0E5B4F77" w14:textId="02EE3722"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7D4233">
        <w:rPr>
          <w:rFonts w:ascii="ＭＳ 明朝" w:hAnsi="ＭＳ 明朝"/>
          <w:bCs/>
          <w:sz w:val="18"/>
          <w:szCs w:val="18"/>
        </w:rPr>
        <w:t>97</w:t>
      </w:r>
      <w:r w:rsidRPr="00907C2F">
        <w:rPr>
          <w:rFonts w:ascii="ＭＳ 明朝" w:hAnsi="ＭＳ 明朝" w:hint="eastAsia"/>
          <w:bCs/>
          <w:sz w:val="18"/>
          <w:szCs w:val="18"/>
        </w:rPr>
        <w:t xml:space="preserve">　相談支援従事者主任研修修了者数　</w:t>
      </w:r>
      <w:r w:rsidR="000A5527" w:rsidRPr="001866E3">
        <w:rPr>
          <w:rFonts w:ascii="ＭＳ 明朝" w:hAnsi="ＭＳ 明朝" w:hint="eastAsia"/>
          <w:bCs/>
          <w:sz w:val="18"/>
          <w:szCs w:val="18"/>
        </w:rPr>
        <w:t>令和4年度年間</w:t>
      </w:r>
      <w:r w:rsidR="000A5527">
        <w:rPr>
          <w:rFonts w:ascii="ＭＳ 明朝" w:hAnsi="ＭＳ 明朝"/>
          <w:bCs/>
          <w:sz w:val="18"/>
          <w:szCs w:val="18"/>
        </w:rPr>
        <w:t>13</w:t>
      </w:r>
      <w:r w:rsidR="000A5527" w:rsidRPr="001866E3">
        <w:rPr>
          <w:rFonts w:ascii="ＭＳ 明朝" w:hAnsi="ＭＳ 明朝" w:hint="eastAsia"/>
          <w:bCs/>
          <w:sz w:val="18"/>
          <w:szCs w:val="18"/>
        </w:rPr>
        <w:t>人、</w:t>
      </w:r>
      <w:r w:rsidRPr="00907C2F">
        <w:rPr>
          <w:rFonts w:ascii="ＭＳ 明朝" w:hAnsi="ＭＳ 明朝" w:hint="eastAsia"/>
          <w:bCs/>
          <w:sz w:val="18"/>
          <w:szCs w:val="18"/>
        </w:rPr>
        <w:t>令和</w:t>
      </w:r>
      <w:r w:rsidR="001866E3">
        <w:rPr>
          <w:rFonts w:ascii="ＭＳ 明朝" w:hAnsi="ＭＳ 明朝"/>
          <w:bCs/>
          <w:sz w:val="18"/>
          <w:szCs w:val="18"/>
        </w:rPr>
        <w:t>6</w:t>
      </w:r>
      <w:r w:rsidRPr="00907C2F">
        <w:rPr>
          <w:rFonts w:ascii="ＭＳ 明朝" w:hAnsi="ＭＳ 明朝" w:hint="eastAsia"/>
          <w:bCs/>
          <w:sz w:val="18"/>
          <w:szCs w:val="18"/>
        </w:rPr>
        <w:t>～</w:t>
      </w:r>
      <w:r w:rsidR="001866E3">
        <w:rPr>
          <w:rFonts w:ascii="ＭＳ 明朝" w:hAnsi="ＭＳ 明朝"/>
          <w:bCs/>
          <w:sz w:val="18"/>
          <w:szCs w:val="18"/>
        </w:rPr>
        <w:t>8</w:t>
      </w:r>
      <w:r w:rsidRPr="00907C2F">
        <w:rPr>
          <w:rFonts w:ascii="ＭＳ 明朝" w:hAnsi="ＭＳ 明朝" w:hint="eastAsia"/>
          <w:bCs/>
          <w:sz w:val="18"/>
          <w:szCs w:val="18"/>
        </w:rPr>
        <w:t>年度累計3</w:t>
      </w:r>
      <w:r w:rsidR="00526955">
        <w:rPr>
          <w:rFonts w:ascii="ＭＳ 明朝" w:hAnsi="ＭＳ 明朝"/>
          <w:bCs/>
          <w:sz w:val="18"/>
          <w:szCs w:val="18"/>
        </w:rPr>
        <w:t>6</w:t>
      </w:r>
      <w:r w:rsidRPr="00907C2F">
        <w:rPr>
          <w:rFonts w:ascii="ＭＳ 明朝" w:hAnsi="ＭＳ 明朝" w:hint="eastAsia"/>
          <w:bCs/>
          <w:sz w:val="18"/>
          <w:szCs w:val="18"/>
        </w:rPr>
        <w:t>人</w:t>
      </w:r>
    </w:p>
    <w:p w14:paraId="60044F90" w14:textId="4C69011D"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7D4233">
        <w:rPr>
          <w:rFonts w:ascii="ＭＳ 明朝" w:hAnsi="ＭＳ 明朝"/>
          <w:bCs/>
          <w:sz w:val="18"/>
          <w:szCs w:val="18"/>
        </w:rPr>
        <w:t>98</w:t>
      </w:r>
      <w:r w:rsidRPr="00907C2F">
        <w:rPr>
          <w:rFonts w:ascii="ＭＳ 明朝" w:hAnsi="ＭＳ 明朝" w:hint="eastAsia"/>
          <w:bCs/>
          <w:sz w:val="18"/>
          <w:szCs w:val="18"/>
        </w:rPr>
        <w:t xml:space="preserve">　</w:t>
      </w:r>
      <w:r w:rsidR="00DE43A8" w:rsidRPr="00DE43A8">
        <w:rPr>
          <w:rFonts w:ascii="ＭＳ 明朝" w:hAnsi="ＭＳ 明朝" w:hint="eastAsia"/>
          <w:bCs/>
          <w:sz w:val="18"/>
          <w:szCs w:val="18"/>
        </w:rPr>
        <w:t>相談支援従事者指導者養成研修修了者数</w:t>
      </w:r>
      <w:r w:rsidRPr="00907C2F">
        <w:rPr>
          <w:rFonts w:ascii="ＭＳ 明朝" w:hAnsi="ＭＳ 明朝" w:hint="eastAsia"/>
          <w:bCs/>
          <w:sz w:val="18"/>
          <w:szCs w:val="18"/>
        </w:rPr>
        <w:t xml:space="preserve">　令和</w:t>
      </w:r>
      <w:r w:rsidR="001866E3">
        <w:rPr>
          <w:rFonts w:ascii="ＭＳ 明朝" w:hAnsi="ＭＳ 明朝" w:hint="eastAsia"/>
          <w:bCs/>
          <w:sz w:val="18"/>
          <w:szCs w:val="18"/>
        </w:rPr>
        <w:t>4</w:t>
      </w:r>
      <w:r w:rsidRPr="00907C2F">
        <w:rPr>
          <w:rFonts w:ascii="ＭＳ 明朝" w:hAnsi="ＭＳ 明朝" w:hint="eastAsia"/>
          <w:bCs/>
          <w:sz w:val="18"/>
          <w:szCs w:val="18"/>
        </w:rPr>
        <w:t>年度年間</w:t>
      </w:r>
      <w:r w:rsidR="001866E3">
        <w:rPr>
          <w:rFonts w:ascii="ＭＳ 明朝" w:hAnsi="ＭＳ 明朝"/>
          <w:bCs/>
          <w:sz w:val="18"/>
          <w:szCs w:val="18"/>
        </w:rPr>
        <w:t>4</w:t>
      </w:r>
      <w:r w:rsidRPr="00907C2F">
        <w:rPr>
          <w:rFonts w:ascii="ＭＳ 明朝" w:hAnsi="ＭＳ 明朝" w:hint="eastAsia"/>
          <w:bCs/>
          <w:sz w:val="18"/>
          <w:szCs w:val="18"/>
        </w:rPr>
        <w:t>人、令和</w:t>
      </w:r>
      <w:r w:rsidR="001866E3">
        <w:rPr>
          <w:rFonts w:ascii="ＭＳ 明朝" w:hAnsi="ＭＳ 明朝"/>
          <w:bCs/>
          <w:sz w:val="18"/>
          <w:szCs w:val="18"/>
        </w:rPr>
        <w:t>6</w:t>
      </w:r>
      <w:r w:rsidR="001866E3" w:rsidRPr="00907C2F">
        <w:rPr>
          <w:rFonts w:ascii="ＭＳ 明朝" w:hAnsi="ＭＳ 明朝" w:hint="eastAsia"/>
          <w:bCs/>
          <w:sz w:val="18"/>
          <w:szCs w:val="18"/>
        </w:rPr>
        <w:t>～</w:t>
      </w:r>
      <w:r w:rsidR="001866E3">
        <w:rPr>
          <w:rFonts w:ascii="ＭＳ 明朝" w:hAnsi="ＭＳ 明朝"/>
          <w:bCs/>
          <w:sz w:val="18"/>
          <w:szCs w:val="18"/>
        </w:rPr>
        <w:t>8</w:t>
      </w:r>
      <w:r w:rsidRPr="00907C2F">
        <w:rPr>
          <w:rFonts w:ascii="ＭＳ 明朝" w:hAnsi="ＭＳ 明朝" w:hint="eastAsia"/>
          <w:bCs/>
          <w:sz w:val="18"/>
          <w:szCs w:val="18"/>
        </w:rPr>
        <w:t>年度累計9人</w:t>
      </w:r>
    </w:p>
    <w:p w14:paraId="206D1E28" w14:textId="44AD1E21"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施策№10</w:t>
      </w:r>
      <w:r w:rsidR="007D4233">
        <w:rPr>
          <w:rFonts w:ascii="ＭＳ 明朝" w:hAnsi="ＭＳ 明朝"/>
          <w:bCs/>
          <w:sz w:val="18"/>
          <w:szCs w:val="18"/>
        </w:rPr>
        <w:t>6</w:t>
      </w:r>
      <w:r w:rsidRPr="00907C2F">
        <w:rPr>
          <w:rFonts w:ascii="ＭＳ 明朝" w:hAnsi="ＭＳ 明朝" w:hint="eastAsia"/>
          <w:bCs/>
          <w:sz w:val="18"/>
          <w:szCs w:val="18"/>
        </w:rPr>
        <w:t xml:space="preserve">　グループホームの体験利用者数　令和</w:t>
      </w:r>
      <w:r w:rsidR="001866E3">
        <w:rPr>
          <w:rFonts w:ascii="ＭＳ 明朝" w:hAnsi="ＭＳ 明朝" w:hint="eastAsia"/>
          <w:bCs/>
          <w:sz w:val="18"/>
          <w:szCs w:val="18"/>
        </w:rPr>
        <w:t>4</w:t>
      </w:r>
      <w:r w:rsidRPr="00907C2F">
        <w:rPr>
          <w:rFonts w:ascii="ＭＳ 明朝" w:hAnsi="ＭＳ 明朝" w:hint="eastAsia"/>
          <w:bCs/>
          <w:sz w:val="18"/>
          <w:szCs w:val="18"/>
        </w:rPr>
        <w:t>年度年間</w:t>
      </w:r>
      <w:r w:rsidR="007D4233">
        <w:rPr>
          <w:rFonts w:ascii="ＭＳ 明朝" w:hAnsi="ＭＳ 明朝"/>
          <w:bCs/>
          <w:sz w:val="18"/>
          <w:szCs w:val="18"/>
        </w:rPr>
        <w:t>98</w:t>
      </w:r>
      <w:r w:rsidRPr="00907C2F">
        <w:rPr>
          <w:rFonts w:ascii="ＭＳ 明朝" w:hAnsi="ＭＳ 明朝" w:hint="eastAsia"/>
          <w:bCs/>
          <w:sz w:val="18"/>
          <w:szCs w:val="18"/>
        </w:rPr>
        <w:t>人、令和</w:t>
      </w:r>
      <w:r w:rsidR="007D4233">
        <w:rPr>
          <w:rFonts w:ascii="ＭＳ 明朝" w:hAnsi="ＭＳ 明朝"/>
          <w:bCs/>
          <w:sz w:val="18"/>
          <w:szCs w:val="18"/>
        </w:rPr>
        <w:t>8</w:t>
      </w:r>
      <w:r w:rsidRPr="00907C2F">
        <w:rPr>
          <w:rFonts w:ascii="ＭＳ 明朝" w:hAnsi="ＭＳ 明朝" w:hint="eastAsia"/>
          <w:bCs/>
          <w:sz w:val="18"/>
          <w:szCs w:val="18"/>
        </w:rPr>
        <w:t>年度年間14</w:t>
      </w:r>
      <w:r w:rsidR="007D4233">
        <w:rPr>
          <w:rFonts w:ascii="ＭＳ 明朝" w:hAnsi="ＭＳ 明朝"/>
          <w:bCs/>
          <w:sz w:val="18"/>
          <w:szCs w:val="18"/>
        </w:rPr>
        <w:t>1</w:t>
      </w:r>
      <w:r w:rsidRPr="00907C2F">
        <w:rPr>
          <w:rFonts w:ascii="ＭＳ 明朝" w:hAnsi="ＭＳ 明朝" w:hint="eastAsia"/>
          <w:bCs/>
          <w:sz w:val="18"/>
          <w:szCs w:val="18"/>
        </w:rPr>
        <w:t>人</w:t>
      </w:r>
    </w:p>
    <w:p w14:paraId="2115D3DF" w14:textId="77777777" w:rsidR="00907C2F" w:rsidRPr="00907C2F" w:rsidRDefault="00907C2F" w:rsidP="00907C2F">
      <w:pPr>
        <w:rPr>
          <w:rFonts w:ascii="ＭＳ 明朝" w:hAnsi="ＭＳ 明朝"/>
          <w:bCs/>
          <w:sz w:val="18"/>
          <w:szCs w:val="18"/>
        </w:rPr>
      </w:pPr>
    </w:p>
    <w:p w14:paraId="136FEEE1" w14:textId="3C511916"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 xml:space="preserve">基本的施策　</w:t>
      </w:r>
      <w:r w:rsidR="00DE43A8" w:rsidRPr="00DE43A8">
        <w:rPr>
          <w:rFonts w:ascii="ＭＳ 明朝" w:hAnsi="ＭＳ 明朝" w:hint="eastAsia"/>
          <w:bCs/>
          <w:sz w:val="18"/>
          <w:szCs w:val="18"/>
        </w:rPr>
        <w:t>障害福祉サービス等の充実・質の向上</w:t>
      </w:r>
    </w:p>
    <w:p w14:paraId="482BE9AE" w14:textId="644EDF14"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施策№12</w:t>
      </w:r>
      <w:r w:rsidR="007D4233">
        <w:rPr>
          <w:rFonts w:ascii="ＭＳ 明朝" w:hAnsi="ＭＳ 明朝"/>
          <w:bCs/>
          <w:sz w:val="18"/>
          <w:szCs w:val="18"/>
        </w:rPr>
        <w:t>8</w:t>
      </w:r>
      <w:r w:rsidRPr="00907C2F">
        <w:rPr>
          <w:rFonts w:ascii="ＭＳ 明朝" w:hAnsi="ＭＳ 明朝" w:hint="eastAsia"/>
          <w:bCs/>
          <w:sz w:val="18"/>
          <w:szCs w:val="18"/>
        </w:rPr>
        <w:t xml:space="preserve">　短期入所事業所のベッド数</w:t>
      </w:r>
      <w:r w:rsidR="007D4233" w:rsidRPr="007D4233">
        <w:rPr>
          <w:rFonts w:ascii="ＭＳ 明朝" w:hAnsi="ＭＳ 明朝" w:hint="eastAsia"/>
          <w:bCs/>
          <w:sz w:val="18"/>
          <w:szCs w:val="18"/>
        </w:rPr>
        <w:t>（中北圏域を除く）</w:t>
      </w:r>
      <w:r w:rsidRPr="00907C2F">
        <w:rPr>
          <w:rFonts w:ascii="ＭＳ 明朝" w:hAnsi="ＭＳ 明朝" w:hint="eastAsia"/>
          <w:bCs/>
          <w:sz w:val="18"/>
          <w:szCs w:val="18"/>
        </w:rPr>
        <w:t xml:space="preserve">　令和</w:t>
      </w:r>
      <w:r w:rsidR="007D4233">
        <w:rPr>
          <w:rFonts w:ascii="ＭＳ 明朝" w:hAnsi="ＭＳ 明朝" w:hint="eastAsia"/>
          <w:bCs/>
          <w:sz w:val="18"/>
          <w:szCs w:val="18"/>
        </w:rPr>
        <w:t>4</w:t>
      </w:r>
      <w:r w:rsidRPr="00907C2F">
        <w:rPr>
          <w:rFonts w:ascii="ＭＳ 明朝" w:hAnsi="ＭＳ 明朝" w:hint="eastAsia"/>
          <w:bCs/>
          <w:sz w:val="18"/>
          <w:szCs w:val="18"/>
        </w:rPr>
        <w:t>年度</w:t>
      </w:r>
      <w:r w:rsidR="007D4233">
        <w:rPr>
          <w:rFonts w:ascii="ＭＳ 明朝" w:hAnsi="ＭＳ 明朝"/>
          <w:bCs/>
          <w:sz w:val="18"/>
          <w:szCs w:val="18"/>
        </w:rPr>
        <w:t>101</w:t>
      </w:r>
      <w:r w:rsidRPr="00907C2F">
        <w:rPr>
          <w:rFonts w:ascii="ＭＳ 明朝" w:hAnsi="ＭＳ 明朝" w:hint="eastAsia"/>
          <w:bCs/>
          <w:sz w:val="18"/>
          <w:szCs w:val="18"/>
        </w:rPr>
        <w:t>床、令和</w:t>
      </w:r>
      <w:r w:rsidR="007D4233">
        <w:rPr>
          <w:rFonts w:ascii="ＭＳ 明朝" w:hAnsi="ＭＳ 明朝"/>
          <w:bCs/>
          <w:sz w:val="18"/>
          <w:szCs w:val="18"/>
        </w:rPr>
        <w:t>8</w:t>
      </w:r>
      <w:r w:rsidRPr="00907C2F">
        <w:rPr>
          <w:rFonts w:ascii="ＭＳ 明朝" w:hAnsi="ＭＳ 明朝" w:hint="eastAsia"/>
          <w:bCs/>
          <w:sz w:val="18"/>
          <w:szCs w:val="18"/>
        </w:rPr>
        <w:t>年度</w:t>
      </w:r>
      <w:r w:rsidR="007D4233">
        <w:rPr>
          <w:rFonts w:ascii="ＭＳ 明朝" w:hAnsi="ＭＳ 明朝"/>
          <w:bCs/>
          <w:sz w:val="18"/>
          <w:szCs w:val="18"/>
        </w:rPr>
        <w:t>146</w:t>
      </w:r>
      <w:r w:rsidRPr="00907C2F">
        <w:rPr>
          <w:rFonts w:ascii="ＭＳ 明朝" w:hAnsi="ＭＳ 明朝" w:hint="eastAsia"/>
          <w:bCs/>
          <w:sz w:val="18"/>
          <w:szCs w:val="18"/>
        </w:rPr>
        <w:t>床</w:t>
      </w:r>
    </w:p>
    <w:p w14:paraId="57B09E0A"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施策№135　障害児通所事業所（児童発達、放課後等デイサービス）の指定事業所数</w:t>
      </w:r>
    </w:p>
    <w:p w14:paraId="2DABB9B4" w14:textId="7F4BEAC1" w:rsidR="00907C2F" w:rsidRP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hint="eastAsia"/>
          <w:bCs/>
          <w:sz w:val="18"/>
          <w:szCs w:val="18"/>
        </w:rPr>
        <w:t>4</w:t>
      </w:r>
      <w:r w:rsidRPr="00907C2F">
        <w:rPr>
          <w:rFonts w:ascii="ＭＳ 明朝" w:hAnsi="ＭＳ 明朝" w:hint="eastAsia"/>
          <w:bCs/>
          <w:sz w:val="18"/>
          <w:szCs w:val="18"/>
        </w:rPr>
        <w:t>年度1</w:t>
      </w:r>
      <w:r w:rsidR="007D4233">
        <w:rPr>
          <w:rFonts w:ascii="ＭＳ 明朝" w:hAnsi="ＭＳ 明朝"/>
          <w:bCs/>
          <w:sz w:val="18"/>
          <w:szCs w:val="18"/>
        </w:rPr>
        <w:t>34</w:t>
      </w:r>
      <w:r w:rsidRPr="00907C2F">
        <w:rPr>
          <w:rFonts w:ascii="ＭＳ 明朝" w:hAnsi="ＭＳ 明朝" w:hint="eastAsia"/>
          <w:bCs/>
          <w:sz w:val="18"/>
          <w:szCs w:val="18"/>
        </w:rPr>
        <w:t>事業所、令和</w:t>
      </w:r>
      <w:r w:rsidR="007D4233">
        <w:rPr>
          <w:rFonts w:ascii="ＭＳ 明朝" w:hAnsi="ＭＳ 明朝"/>
          <w:bCs/>
          <w:sz w:val="18"/>
          <w:szCs w:val="18"/>
        </w:rPr>
        <w:t>8</w:t>
      </w:r>
      <w:r w:rsidRPr="00907C2F">
        <w:rPr>
          <w:rFonts w:ascii="ＭＳ 明朝" w:hAnsi="ＭＳ 明朝" w:hint="eastAsia"/>
          <w:bCs/>
          <w:sz w:val="18"/>
          <w:szCs w:val="18"/>
        </w:rPr>
        <w:t>年度1</w:t>
      </w:r>
      <w:r w:rsidR="007D4233">
        <w:rPr>
          <w:rFonts w:ascii="ＭＳ 明朝" w:hAnsi="ＭＳ 明朝"/>
          <w:bCs/>
          <w:sz w:val="18"/>
          <w:szCs w:val="18"/>
        </w:rPr>
        <w:t>52</w:t>
      </w:r>
      <w:r w:rsidRPr="00907C2F">
        <w:rPr>
          <w:rFonts w:ascii="ＭＳ 明朝" w:hAnsi="ＭＳ 明朝" w:hint="eastAsia"/>
          <w:bCs/>
          <w:sz w:val="18"/>
          <w:szCs w:val="18"/>
        </w:rPr>
        <w:t>事業所</w:t>
      </w:r>
    </w:p>
    <w:p w14:paraId="02043DA4" w14:textId="77777777" w:rsidR="007D4233" w:rsidRDefault="00907C2F" w:rsidP="00907C2F">
      <w:pPr>
        <w:rPr>
          <w:rFonts w:ascii="ＭＳ 明朝" w:hAnsi="ＭＳ 明朝"/>
          <w:bCs/>
          <w:sz w:val="18"/>
          <w:szCs w:val="18"/>
        </w:rPr>
      </w:pPr>
      <w:r w:rsidRPr="00907C2F">
        <w:rPr>
          <w:rFonts w:ascii="ＭＳ 明朝" w:hAnsi="ＭＳ 明朝" w:hint="eastAsia"/>
          <w:bCs/>
          <w:sz w:val="18"/>
          <w:szCs w:val="18"/>
        </w:rPr>
        <w:t>施策№1</w:t>
      </w:r>
      <w:r w:rsidR="007D4233">
        <w:rPr>
          <w:rFonts w:ascii="ＭＳ 明朝" w:hAnsi="ＭＳ 明朝"/>
          <w:bCs/>
          <w:sz w:val="18"/>
          <w:szCs w:val="18"/>
        </w:rPr>
        <w:t>40</w:t>
      </w:r>
      <w:r w:rsidRPr="00907C2F">
        <w:rPr>
          <w:rFonts w:ascii="ＭＳ 明朝" w:hAnsi="ＭＳ 明朝" w:hint="eastAsia"/>
          <w:bCs/>
          <w:sz w:val="18"/>
          <w:szCs w:val="18"/>
        </w:rPr>
        <w:t xml:space="preserve">　ホームページ等における障害福祉サービス等事業者の情報更新回数</w:t>
      </w:r>
    </w:p>
    <w:p w14:paraId="30000097" w14:textId="5BD0100C" w:rsidR="00907C2F" w:rsidRP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bCs/>
          <w:sz w:val="18"/>
          <w:szCs w:val="18"/>
        </w:rPr>
        <w:t>4</w:t>
      </w:r>
      <w:r w:rsidRPr="00907C2F">
        <w:rPr>
          <w:rFonts w:ascii="ＭＳ 明朝" w:hAnsi="ＭＳ 明朝" w:hint="eastAsia"/>
          <w:bCs/>
          <w:sz w:val="18"/>
          <w:szCs w:val="18"/>
        </w:rPr>
        <w:t>年度年間</w:t>
      </w:r>
      <w:r w:rsidR="00526955">
        <w:rPr>
          <w:rFonts w:ascii="ＭＳ 明朝" w:hAnsi="ＭＳ 明朝"/>
          <w:bCs/>
          <w:sz w:val="18"/>
          <w:szCs w:val="18"/>
        </w:rPr>
        <w:t>1</w:t>
      </w:r>
      <w:r w:rsidRPr="00907C2F">
        <w:rPr>
          <w:rFonts w:ascii="ＭＳ 明朝" w:hAnsi="ＭＳ 明朝" w:hint="eastAsia"/>
          <w:bCs/>
          <w:sz w:val="18"/>
          <w:szCs w:val="18"/>
        </w:rPr>
        <w:t>回</w:t>
      </w:r>
      <w:r w:rsidR="007D4233">
        <w:rPr>
          <w:rFonts w:ascii="ＭＳ 明朝" w:hAnsi="ＭＳ 明朝" w:hint="eastAsia"/>
          <w:bCs/>
          <w:sz w:val="18"/>
          <w:szCs w:val="18"/>
        </w:rPr>
        <w:t>、</w:t>
      </w:r>
      <w:r w:rsidR="007D4233" w:rsidRPr="00907C2F">
        <w:rPr>
          <w:rFonts w:ascii="ＭＳ 明朝" w:hAnsi="ＭＳ 明朝" w:hint="eastAsia"/>
          <w:bCs/>
          <w:sz w:val="18"/>
          <w:szCs w:val="18"/>
        </w:rPr>
        <w:t>令和</w:t>
      </w:r>
      <w:r w:rsidR="007D4233">
        <w:rPr>
          <w:rFonts w:ascii="ＭＳ 明朝" w:hAnsi="ＭＳ 明朝"/>
          <w:bCs/>
          <w:sz w:val="18"/>
          <w:szCs w:val="18"/>
        </w:rPr>
        <w:t>8</w:t>
      </w:r>
      <w:r w:rsidR="007D4233" w:rsidRPr="00907C2F">
        <w:rPr>
          <w:rFonts w:ascii="ＭＳ 明朝" w:hAnsi="ＭＳ 明朝" w:hint="eastAsia"/>
          <w:bCs/>
          <w:sz w:val="18"/>
          <w:szCs w:val="18"/>
        </w:rPr>
        <w:t>年度年間2回</w:t>
      </w:r>
    </w:p>
    <w:p w14:paraId="0B235E4D" w14:textId="77777777" w:rsidR="00907C2F" w:rsidRPr="00907C2F" w:rsidRDefault="00907C2F" w:rsidP="00907C2F">
      <w:pPr>
        <w:rPr>
          <w:rFonts w:ascii="ＭＳ 明朝" w:hAnsi="ＭＳ 明朝"/>
          <w:bCs/>
          <w:sz w:val="18"/>
          <w:szCs w:val="18"/>
        </w:rPr>
      </w:pPr>
    </w:p>
    <w:p w14:paraId="66E56159"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保健・医療の充実</w:t>
      </w:r>
    </w:p>
    <w:p w14:paraId="08D48813" w14:textId="3E79F57D"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施策№14</w:t>
      </w:r>
      <w:r w:rsidR="007D4233">
        <w:rPr>
          <w:rFonts w:ascii="ＭＳ 明朝" w:hAnsi="ＭＳ 明朝"/>
          <w:bCs/>
          <w:sz w:val="18"/>
          <w:szCs w:val="18"/>
        </w:rPr>
        <w:t>7</w:t>
      </w:r>
      <w:r w:rsidRPr="00907C2F">
        <w:rPr>
          <w:rFonts w:ascii="ＭＳ 明朝" w:hAnsi="ＭＳ 明朝" w:hint="eastAsia"/>
          <w:bCs/>
          <w:sz w:val="18"/>
          <w:szCs w:val="18"/>
        </w:rPr>
        <w:t xml:space="preserve">　療育関係職員資質向上のための研修会実施回数　令和</w:t>
      </w:r>
      <w:r w:rsidR="007D4233">
        <w:rPr>
          <w:rFonts w:ascii="ＭＳ 明朝" w:hAnsi="ＭＳ 明朝" w:hint="eastAsia"/>
          <w:bCs/>
          <w:sz w:val="18"/>
          <w:szCs w:val="18"/>
        </w:rPr>
        <w:t>4</w:t>
      </w:r>
      <w:r w:rsidRPr="00907C2F">
        <w:rPr>
          <w:rFonts w:ascii="ＭＳ 明朝" w:hAnsi="ＭＳ 明朝" w:hint="eastAsia"/>
          <w:bCs/>
          <w:sz w:val="18"/>
          <w:szCs w:val="18"/>
        </w:rPr>
        <w:t>年度年間</w:t>
      </w:r>
      <w:r w:rsidR="007D4233">
        <w:rPr>
          <w:rFonts w:ascii="ＭＳ 明朝" w:hAnsi="ＭＳ 明朝"/>
          <w:bCs/>
          <w:sz w:val="18"/>
          <w:szCs w:val="18"/>
        </w:rPr>
        <w:t>9</w:t>
      </w:r>
      <w:r w:rsidRPr="00907C2F">
        <w:rPr>
          <w:rFonts w:ascii="ＭＳ 明朝" w:hAnsi="ＭＳ 明朝" w:hint="eastAsia"/>
          <w:bCs/>
          <w:sz w:val="18"/>
          <w:szCs w:val="18"/>
        </w:rPr>
        <w:t>回、令和</w:t>
      </w:r>
      <w:r w:rsidR="007D4233">
        <w:rPr>
          <w:rFonts w:ascii="ＭＳ 明朝" w:hAnsi="ＭＳ 明朝"/>
          <w:bCs/>
          <w:sz w:val="18"/>
          <w:szCs w:val="18"/>
        </w:rPr>
        <w:t>8</w:t>
      </w:r>
      <w:r w:rsidRPr="00907C2F">
        <w:rPr>
          <w:rFonts w:ascii="ＭＳ 明朝" w:hAnsi="ＭＳ 明朝" w:hint="eastAsia"/>
          <w:bCs/>
          <w:sz w:val="18"/>
          <w:szCs w:val="18"/>
        </w:rPr>
        <w:t>年度年間</w:t>
      </w:r>
      <w:r w:rsidR="007D4233">
        <w:rPr>
          <w:rFonts w:ascii="ＭＳ 明朝" w:hAnsi="ＭＳ 明朝"/>
          <w:bCs/>
          <w:sz w:val="18"/>
          <w:szCs w:val="18"/>
        </w:rPr>
        <w:t>9</w:t>
      </w:r>
      <w:r w:rsidRPr="00907C2F">
        <w:rPr>
          <w:rFonts w:ascii="ＭＳ 明朝" w:hAnsi="ＭＳ 明朝" w:hint="eastAsia"/>
          <w:bCs/>
          <w:sz w:val="18"/>
          <w:szCs w:val="18"/>
        </w:rPr>
        <w:t>回</w:t>
      </w:r>
    </w:p>
    <w:p w14:paraId="22E63641" w14:textId="6630D4FD"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施策№15</w:t>
      </w:r>
      <w:r w:rsidR="007D4233">
        <w:rPr>
          <w:rFonts w:ascii="ＭＳ 明朝" w:hAnsi="ＭＳ 明朝"/>
          <w:bCs/>
          <w:sz w:val="18"/>
          <w:szCs w:val="18"/>
        </w:rPr>
        <w:t>9</w:t>
      </w:r>
      <w:r w:rsidRPr="00907C2F">
        <w:rPr>
          <w:rFonts w:ascii="ＭＳ 明朝" w:hAnsi="ＭＳ 明朝" w:hint="eastAsia"/>
          <w:bCs/>
          <w:sz w:val="18"/>
          <w:szCs w:val="18"/>
        </w:rPr>
        <w:t xml:space="preserve">　</w:t>
      </w:r>
      <w:r w:rsidR="007D4233" w:rsidRPr="007D4233">
        <w:rPr>
          <w:rFonts w:ascii="ＭＳ 明朝" w:hAnsi="ＭＳ 明朝" w:hint="eastAsia"/>
          <w:bCs/>
          <w:sz w:val="18"/>
          <w:szCs w:val="18"/>
        </w:rPr>
        <w:t>介護職員等による喀痰吸引等の実施のための研修（第3号・特定の者）修了者数</w:t>
      </w:r>
    </w:p>
    <w:p w14:paraId="74BC2916" w14:textId="469D300A" w:rsidR="00907C2F" w:rsidRP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hint="eastAsia"/>
          <w:bCs/>
          <w:sz w:val="18"/>
          <w:szCs w:val="18"/>
        </w:rPr>
        <w:t>4</w:t>
      </w:r>
      <w:r w:rsidRPr="00907C2F">
        <w:rPr>
          <w:rFonts w:ascii="ＭＳ 明朝" w:hAnsi="ＭＳ 明朝" w:hint="eastAsia"/>
          <w:bCs/>
          <w:sz w:val="18"/>
          <w:szCs w:val="18"/>
        </w:rPr>
        <w:t>年度年間1</w:t>
      </w:r>
      <w:r w:rsidR="007D4233">
        <w:rPr>
          <w:rFonts w:ascii="ＭＳ 明朝" w:hAnsi="ＭＳ 明朝"/>
          <w:bCs/>
          <w:sz w:val="18"/>
          <w:szCs w:val="18"/>
        </w:rPr>
        <w:t>06</w:t>
      </w:r>
      <w:r w:rsidRPr="00907C2F">
        <w:rPr>
          <w:rFonts w:ascii="ＭＳ 明朝" w:hAnsi="ＭＳ 明朝" w:hint="eastAsia"/>
          <w:bCs/>
          <w:sz w:val="18"/>
          <w:szCs w:val="18"/>
        </w:rPr>
        <w:t>人、令和</w:t>
      </w:r>
      <w:r w:rsidR="007D4233">
        <w:rPr>
          <w:rFonts w:ascii="ＭＳ 明朝" w:hAnsi="ＭＳ 明朝"/>
          <w:bCs/>
          <w:sz w:val="18"/>
          <w:szCs w:val="18"/>
        </w:rPr>
        <w:t>8</w:t>
      </w:r>
      <w:r w:rsidRPr="00907C2F">
        <w:rPr>
          <w:rFonts w:ascii="ＭＳ 明朝" w:hAnsi="ＭＳ 明朝" w:hint="eastAsia"/>
          <w:bCs/>
          <w:sz w:val="18"/>
          <w:szCs w:val="18"/>
        </w:rPr>
        <w:t>年度年間</w:t>
      </w:r>
      <w:r w:rsidR="007D4233">
        <w:rPr>
          <w:rFonts w:ascii="ＭＳ 明朝" w:hAnsi="ＭＳ 明朝"/>
          <w:bCs/>
          <w:sz w:val="18"/>
          <w:szCs w:val="18"/>
        </w:rPr>
        <w:t>300</w:t>
      </w:r>
      <w:r w:rsidRPr="00907C2F">
        <w:rPr>
          <w:rFonts w:ascii="ＭＳ 明朝" w:hAnsi="ＭＳ 明朝" w:hint="eastAsia"/>
          <w:bCs/>
          <w:sz w:val="18"/>
          <w:szCs w:val="18"/>
        </w:rPr>
        <w:t>人</w:t>
      </w:r>
    </w:p>
    <w:p w14:paraId="71812A26" w14:textId="4F74E116"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w:t>
      </w:r>
      <w:r w:rsidR="007D4233">
        <w:rPr>
          <w:rFonts w:ascii="ＭＳ 明朝" w:hAnsi="ＭＳ 明朝"/>
          <w:bCs/>
          <w:sz w:val="18"/>
          <w:szCs w:val="18"/>
        </w:rPr>
        <w:t>63</w:t>
      </w:r>
      <w:r w:rsidRPr="00907C2F">
        <w:rPr>
          <w:rFonts w:ascii="ＭＳ 明朝" w:hAnsi="ＭＳ 明朝" w:hint="eastAsia"/>
          <w:bCs/>
          <w:sz w:val="18"/>
          <w:szCs w:val="18"/>
        </w:rPr>
        <w:t xml:space="preserve">　医療的ケア児等に関するコーディネーターを配置した市町村（圏域で設置した市町村を含む）</w:t>
      </w:r>
    </w:p>
    <w:p w14:paraId="033AE912" w14:textId="3F64DDF3" w:rsid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hint="eastAsia"/>
          <w:bCs/>
          <w:sz w:val="18"/>
          <w:szCs w:val="18"/>
        </w:rPr>
        <w:t>4</w:t>
      </w:r>
      <w:r w:rsidRPr="00907C2F">
        <w:rPr>
          <w:rFonts w:ascii="ＭＳ 明朝" w:hAnsi="ＭＳ 明朝" w:hint="eastAsia"/>
          <w:bCs/>
          <w:sz w:val="18"/>
          <w:szCs w:val="18"/>
        </w:rPr>
        <w:t>年度</w:t>
      </w:r>
      <w:r w:rsidR="007D4233">
        <w:rPr>
          <w:rFonts w:ascii="ＭＳ 明朝" w:hAnsi="ＭＳ 明朝"/>
          <w:bCs/>
          <w:sz w:val="18"/>
          <w:szCs w:val="18"/>
        </w:rPr>
        <w:t>19</w:t>
      </w:r>
      <w:r w:rsidRPr="00907C2F">
        <w:rPr>
          <w:rFonts w:ascii="ＭＳ 明朝" w:hAnsi="ＭＳ 明朝" w:hint="eastAsia"/>
          <w:bCs/>
          <w:sz w:val="18"/>
          <w:szCs w:val="18"/>
        </w:rPr>
        <w:t>市</w:t>
      </w:r>
      <w:r w:rsidR="007D4233">
        <w:rPr>
          <w:rFonts w:ascii="ＭＳ 明朝" w:hAnsi="ＭＳ 明朝" w:hint="eastAsia"/>
          <w:bCs/>
          <w:sz w:val="18"/>
          <w:szCs w:val="18"/>
        </w:rPr>
        <w:t>町村</w:t>
      </w:r>
      <w:r w:rsidRPr="00907C2F">
        <w:rPr>
          <w:rFonts w:ascii="ＭＳ 明朝" w:hAnsi="ＭＳ 明朝" w:hint="eastAsia"/>
          <w:bCs/>
          <w:sz w:val="18"/>
          <w:szCs w:val="18"/>
        </w:rPr>
        <w:t>、令和</w:t>
      </w:r>
      <w:r w:rsidR="007D4233">
        <w:rPr>
          <w:rFonts w:ascii="ＭＳ 明朝" w:hAnsi="ＭＳ 明朝"/>
          <w:bCs/>
          <w:sz w:val="18"/>
          <w:szCs w:val="18"/>
        </w:rPr>
        <w:t>8</w:t>
      </w:r>
      <w:r w:rsidRPr="00907C2F">
        <w:rPr>
          <w:rFonts w:ascii="ＭＳ 明朝" w:hAnsi="ＭＳ 明朝" w:hint="eastAsia"/>
          <w:bCs/>
          <w:sz w:val="18"/>
          <w:szCs w:val="18"/>
        </w:rPr>
        <w:t>年度全27市町村</w:t>
      </w:r>
    </w:p>
    <w:p w14:paraId="757E763F" w14:textId="034704BE" w:rsidR="007D4233" w:rsidRPr="00907C2F" w:rsidRDefault="007D4233" w:rsidP="00907C2F">
      <w:pPr>
        <w:rPr>
          <w:rFonts w:ascii="ＭＳ 明朝" w:hAnsi="ＭＳ 明朝"/>
          <w:bCs/>
          <w:sz w:val="18"/>
          <w:szCs w:val="18"/>
        </w:rPr>
      </w:pPr>
      <w:r w:rsidRPr="00907C2F">
        <w:rPr>
          <w:rFonts w:ascii="ＭＳ 明朝" w:hAnsi="ＭＳ 明朝" w:hint="eastAsia"/>
          <w:bCs/>
          <w:sz w:val="18"/>
          <w:szCs w:val="18"/>
        </w:rPr>
        <w:t>施策№1</w:t>
      </w:r>
      <w:r>
        <w:rPr>
          <w:rFonts w:ascii="ＭＳ 明朝" w:hAnsi="ＭＳ 明朝"/>
          <w:bCs/>
          <w:sz w:val="18"/>
          <w:szCs w:val="18"/>
        </w:rPr>
        <w:t>67</w:t>
      </w:r>
      <w:r w:rsidRPr="00907C2F">
        <w:rPr>
          <w:rFonts w:ascii="ＭＳ 明朝" w:hAnsi="ＭＳ 明朝" w:hint="eastAsia"/>
          <w:bCs/>
          <w:sz w:val="18"/>
          <w:szCs w:val="18"/>
        </w:rPr>
        <w:t xml:space="preserve">　</w:t>
      </w:r>
      <w:r w:rsidRPr="007D4233">
        <w:rPr>
          <w:rFonts w:ascii="ＭＳ 明朝" w:hAnsi="ＭＳ 明朝" w:hint="eastAsia"/>
          <w:bCs/>
          <w:sz w:val="18"/>
          <w:szCs w:val="18"/>
        </w:rPr>
        <w:t>医療型短期入所事業所床数</w:t>
      </w:r>
      <w:r w:rsidR="00514A29">
        <w:rPr>
          <w:rFonts w:ascii="ＭＳ 明朝" w:hAnsi="ＭＳ 明朝" w:hint="eastAsia"/>
          <w:bCs/>
          <w:sz w:val="18"/>
          <w:szCs w:val="18"/>
        </w:rPr>
        <w:t xml:space="preserve">　</w:t>
      </w:r>
      <w:r w:rsidR="00514A29" w:rsidRPr="00907C2F">
        <w:rPr>
          <w:rFonts w:ascii="ＭＳ 明朝" w:hAnsi="ＭＳ 明朝" w:hint="eastAsia"/>
          <w:bCs/>
          <w:sz w:val="18"/>
          <w:szCs w:val="18"/>
        </w:rPr>
        <w:t>令和</w:t>
      </w:r>
      <w:r w:rsidR="00514A29">
        <w:rPr>
          <w:rFonts w:ascii="ＭＳ 明朝" w:hAnsi="ＭＳ 明朝" w:hint="eastAsia"/>
          <w:bCs/>
          <w:sz w:val="18"/>
          <w:szCs w:val="18"/>
        </w:rPr>
        <w:t>4</w:t>
      </w:r>
      <w:r w:rsidR="00514A29" w:rsidRPr="00907C2F">
        <w:rPr>
          <w:rFonts w:ascii="ＭＳ 明朝" w:hAnsi="ＭＳ 明朝" w:hint="eastAsia"/>
          <w:bCs/>
          <w:sz w:val="18"/>
          <w:szCs w:val="18"/>
        </w:rPr>
        <w:t>年度</w:t>
      </w:r>
      <w:r w:rsidR="00514A29">
        <w:rPr>
          <w:rFonts w:ascii="ＭＳ 明朝" w:hAnsi="ＭＳ 明朝" w:hint="eastAsia"/>
          <w:bCs/>
          <w:sz w:val="18"/>
          <w:szCs w:val="18"/>
        </w:rPr>
        <w:t>2</w:t>
      </w:r>
      <w:r w:rsidR="00514A29">
        <w:rPr>
          <w:rFonts w:ascii="ＭＳ 明朝" w:hAnsi="ＭＳ 明朝"/>
          <w:bCs/>
          <w:sz w:val="18"/>
          <w:szCs w:val="18"/>
        </w:rPr>
        <w:t>1</w:t>
      </w:r>
      <w:r w:rsidR="00514A29">
        <w:rPr>
          <w:rFonts w:ascii="ＭＳ 明朝" w:hAnsi="ＭＳ 明朝" w:hint="eastAsia"/>
          <w:bCs/>
          <w:sz w:val="18"/>
          <w:szCs w:val="18"/>
        </w:rPr>
        <w:t>床</w:t>
      </w:r>
      <w:r w:rsidR="00514A29" w:rsidRPr="00907C2F">
        <w:rPr>
          <w:rFonts w:ascii="ＭＳ 明朝" w:hAnsi="ＭＳ 明朝" w:hint="eastAsia"/>
          <w:bCs/>
          <w:sz w:val="18"/>
          <w:szCs w:val="18"/>
        </w:rPr>
        <w:t>、令和</w:t>
      </w:r>
      <w:r w:rsidR="00514A29">
        <w:rPr>
          <w:rFonts w:ascii="ＭＳ 明朝" w:hAnsi="ＭＳ 明朝"/>
          <w:bCs/>
          <w:sz w:val="18"/>
          <w:szCs w:val="18"/>
        </w:rPr>
        <w:t>8</w:t>
      </w:r>
      <w:r w:rsidR="00514A29" w:rsidRPr="00907C2F">
        <w:rPr>
          <w:rFonts w:ascii="ＭＳ 明朝" w:hAnsi="ＭＳ 明朝" w:hint="eastAsia"/>
          <w:bCs/>
          <w:sz w:val="18"/>
          <w:szCs w:val="18"/>
        </w:rPr>
        <w:t>年度</w:t>
      </w:r>
      <w:r w:rsidR="00514A29">
        <w:rPr>
          <w:rFonts w:ascii="ＭＳ 明朝" w:hAnsi="ＭＳ 明朝" w:hint="eastAsia"/>
          <w:bCs/>
          <w:sz w:val="18"/>
          <w:szCs w:val="18"/>
        </w:rPr>
        <w:t>30床</w:t>
      </w:r>
    </w:p>
    <w:p w14:paraId="060C155C" w14:textId="480E9CD1"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施策№1</w:t>
      </w:r>
      <w:r w:rsidR="00514A29">
        <w:rPr>
          <w:rFonts w:ascii="ＭＳ 明朝" w:hAnsi="ＭＳ 明朝"/>
          <w:bCs/>
          <w:sz w:val="18"/>
          <w:szCs w:val="18"/>
        </w:rPr>
        <w:t>72</w:t>
      </w:r>
      <w:r w:rsidRPr="00907C2F">
        <w:rPr>
          <w:rFonts w:ascii="ＭＳ 明朝" w:hAnsi="ＭＳ 明朝" w:hint="eastAsia"/>
          <w:bCs/>
          <w:sz w:val="18"/>
          <w:szCs w:val="18"/>
        </w:rPr>
        <w:t xml:space="preserve">　</w:t>
      </w:r>
      <w:r w:rsidR="00514A29" w:rsidRPr="00514A29">
        <w:rPr>
          <w:rFonts w:ascii="ＭＳ 明朝" w:hAnsi="ＭＳ 明朝" w:hint="eastAsia"/>
          <w:bCs/>
          <w:sz w:val="18"/>
          <w:szCs w:val="18"/>
        </w:rPr>
        <w:t>こころの発達総合支援センターと連携し、発達障害の診療・症例検討に携わる地域小児科医師の数</w:t>
      </w:r>
    </w:p>
    <w:p w14:paraId="189C1848" w14:textId="0F4AF19D" w:rsidR="00907C2F" w:rsidRPr="00907C2F" w:rsidRDefault="00907C2F" w:rsidP="004B2F0A">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7D4233">
        <w:rPr>
          <w:rFonts w:ascii="ＭＳ 明朝" w:hAnsi="ＭＳ 明朝" w:hint="eastAsia"/>
          <w:bCs/>
          <w:sz w:val="18"/>
          <w:szCs w:val="18"/>
        </w:rPr>
        <w:t>4</w:t>
      </w:r>
      <w:r w:rsidRPr="00907C2F">
        <w:rPr>
          <w:rFonts w:ascii="ＭＳ 明朝" w:hAnsi="ＭＳ 明朝" w:hint="eastAsia"/>
          <w:bCs/>
          <w:sz w:val="18"/>
          <w:szCs w:val="18"/>
        </w:rPr>
        <w:t>年度2</w:t>
      </w:r>
      <w:r w:rsidR="00514A29">
        <w:rPr>
          <w:rFonts w:ascii="ＭＳ 明朝" w:hAnsi="ＭＳ 明朝" w:hint="eastAsia"/>
          <w:bCs/>
          <w:sz w:val="18"/>
          <w:szCs w:val="18"/>
        </w:rPr>
        <w:t>4</w:t>
      </w:r>
      <w:r w:rsidRPr="00907C2F">
        <w:rPr>
          <w:rFonts w:ascii="ＭＳ 明朝" w:hAnsi="ＭＳ 明朝" w:hint="eastAsia"/>
          <w:bCs/>
          <w:sz w:val="18"/>
          <w:szCs w:val="18"/>
        </w:rPr>
        <w:t>人、令和</w:t>
      </w:r>
      <w:r w:rsidR="00514A29">
        <w:rPr>
          <w:rFonts w:ascii="ＭＳ 明朝" w:hAnsi="ＭＳ 明朝"/>
          <w:bCs/>
          <w:sz w:val="18"/>
          <w:szCs w:val="18"/>
        </w:rPr>
        <w:t>8</w:t>
      </w:r>
      <w:r w:rsidRPr="00907C2F">
        <w:rPr>
          <w:rFonts w:ascii="ＭＳ 明朝" w:hAnsi="ＭＳ 明朝" w:hint="eastAsia"/>
          <w:bCs/>
          <w:sz w:val="18"/>
          <w:szCs w:val="18"/>
        </w:rPr>
        <w:t>年度30人</w:t>
      </w:r>
    </w:p>
    <w:p w14:paraId="79913134" w14:textId="0528018C" w:rsidR="00C172A1" w:rsidRDefault="00C172A1">
      <w:pPr>
        <w:widowControl/>
        <w:jc w:val="left"/>
        <w:rPr>
          <w:rFonts w:ascii="ＭＳ 明朝" w:hAnsi="ＭＳ 明朝"/>
          <w:bCs/>
          <w:sz w:val="18"/>
          <w:szCs w:val="18"/>
        </w:rPr>
      </w:pPr>
      <w:r>
        <w:rPr>
          <w:rFonts w:ascii="ＭＳ 明朝" w:hAnsi="ＭＳ 明朝"/>
          <w:bCs/>
          <w:sz w:val="18"/>
          <w:szCs w:val="18"/>
        </w:rPr>
        <w:br w:type="page"/>
      </w:r>
    </w:p>
    <w:p w14:paraId="6AD014C6" w14:textId="77777777" w:rsidR="00907C2F" w:rsidRPr="00907C2F" w:rsidRDefault="00907C2F" w:rsidP="00907C2F">
      <w:pPr>
        <w:rPr>
          <w:rFonts w:ascii="ＭＳ 明朝" w:hAnsi="ＭＳ 明朝"/>
          <w:bCs/>
          <w:sz w:val="18"/>
          <w:szCs w:val="18"/>
        </w:rPr>
      </w:pPr>
    </w:p>
    <w:p w14:paraId="5219A282"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教育の充実</w:t>
      </w:r>
    </w:p>
    <w:p w14:paraId="3C7C3091" w14:textId="205FD2C9"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514A29">
        <w:rPr>
          <w:rFonts w:ascii="ＭＳ 明朝" w:hAnsi="ＭＳ 明朝"/>
          <w:bCs/>
          <w:sz w:val="18"/>
          <w:szCs w:val="18"/>
        </w:rPr>
        <w:t>207</w:t>
      </w:r>
      <w:r w:rsidRPr="00907C2F">
        <w:rPr>
          <w:rFonts w:ascii="ＭＳ 明朝" w:hAnsi="ＭＳ 明朝" w:hint="eastAsia"/>
          <w:bCs/>
          <w:sz w:val="18"/>
          <w:szCs w:val="18"/>
        </w:rPr>
        <w:t xml:space="preserve">　「個別の教育支援計画」を作成している小・中・高校生の割合　令和</w:t>
      </w:r>
      <w:r w:rsidR="00514A29">
        <w:rPr>
          <w:rFonts w:ascii="ＭＳ 明朝" w:hAnsi="ＭＳ 明朝" w:hint="eastAsia"/>
          <w:bCs/>
          <w:sz w:val="18"/>
          <w:szCs w:val="18"/>
        </w:rPr>
        <w:t>4</w:t>
      </w:r>
      <w:r w:rsidRPr="00907C2F">
        <w:rPr>
          <w:rFonts w:ascii="ＭＳ 明朝" w:hAnsi="ＭＳ 明朝" w:hint="eastAsia"/>
          <w:bCs/>
          <w:sz w:val="18"/>
          <w:szCs w:val="18"/>
        </w:rPr>
        <w:t>年度9</w:t>
      </w:r>
      <w:r w:rsidR="00514A29">
        <w:rPr>
          <w:rFonts w:ascii="ＭＳ 明朝" w:hAnsi="ＭＳ 明朝"/>
          <w:bCs/>
          <w:sz w:val="18"/>
          <w:szCs w:val="18"/>
        </w:rPr>
        <w:t>7</w:t>
      </w:r>
      <w:r w:rsidRPr="00907C2F">
        <w:rPr>
          <w:rFonts w:ascii="ＭＳ 明朝" w:hAnsi="ＭＳ 明朝" w:hint="eastAsia"/>
          <w:bCs/>
          <w:sz w:val="18"/>
          <w:szCs w:val="18"/>
        </w:rPr>
        <w:t>%、令和</w:t>
      </w:r>
      <w:r w:rsidR="00514A29">
        <w:rPr>
          <w:rFonts w:ascii="ＭＳ 明朝" w:hAnsi="ＭＳ 明朝"/>
          <w:bCs/>
          <w:sz w:val="18"/>
          <w:szCs w:val="18"/>
        </w:rPr>
        <w:t>8</w:t>
      </w:r>
      <w:r w:rsidRPr="00907C2F">
        <w:rPr>
          <w:rFonts w:ascii="ＭＳ 明朝" w:hAnsi="ＭＳ 明朝" w:hint="eastAsia"/>
          <w:bCs/>
          <w:sz w:val="18"/>
          <w:szCs w:val="18"/>
        </w:rPr>
        <w:t>年度9</w:t>
      </w:r>
      <w:r w:rsidR="00514A29">
        <w:rPr>
          <w:rFonts w:ascii="ＭＳ 明朝" w:hAnsi="ＭＳ 明朝"/>
          <w:bCs/>
          <w:sz w:val="18"/>
          <w:szCs w:val="18"/>
        </w:rPr>
        <w:t>8</w:t>
      </w:r>
      <w:r w:rsidRPr="00907C2F">
        <w:rPr>
          <w:rFonts w:ascii="ＭＳ 明朝" w:hAnsi="ＭＳ 明朝" w:hint="eastAsia"/>
          <w:bCs/>
          <w:sz w:val="18"/>
          <w:szCs w:val="18"/>
        </w:rPr>
        <w:t>%</w:t>
      </w:r>
    </w:p>
    <w:p w14:paraId="035FEE44" w14:textId="3811B698"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w:t>
      </w:r>
      <w:r w:rsidR="00514A29">
        <w:rPr>
          <w:rFonts w:ascii="ＭＳ 明朝" w:hAnsi="ＭＳ 明朝"/>
          <w:bCs/>
          <w:sz w:val="18"/>
          <w:szCs w:val="18"/>
        </w:rPr>
        <w:t>211</w:t>
      </w:r>
      <w:r w:rsidRPr="00907C2F">
        <w:rPr>
          <w:rFonts w:ascii="ＭＳ 明朝" w:hAnsi="ＭＳ 明朝" w:hint="eastAsia"/>
          <w:bCs/>
          <w:sz w:val="18"/>
          <w:szCs w:val="18"/>
        </w:rPr>
        <w:t xml:space="preserve">　県立特別支援学校高等部卒業生のうち就職を希望していた生徒の卒業時の就職率</w:t>
      </w:r>
    </w:p>
    <w:p w14:paraId="1244540A" w14:textId="77D2EBBF" w:rsidR="00907C2F" w:rsidRDefault="00907C2F" w:rsidP="00FA7838">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514A29">
        <w:rPr>
          <w:rFonts w:ascii="ＭＳ 明朝" w:hAnsi="ＭＳ 明朝" w:hint="eastAsia"/>
          <w:bCs/>
          <w:sz w:val="18"/>
          <w:szCs w:val="18"/>
        </w:rPr>
        <w:t>4</w:t>
      </w:r>
      <w:r w:rsidRPr="00907C2F">
        <w:rPr>
          <w:rFonts w:ascii="ＭＳ 明朝" w:hAnsi="ＭＳ 明朝" w:hint="eastAsia"/>
          <w:bCs/>
          <w:sz w:val="18"/>
          <w:szCs w:val="18"/>
        </w:rPr>
        <w:t>年度</w:t>
      </w:r>
      <w:r w:rsidR="00514A29">
        <w:rPr>
          <w:rFonts w:ascii="ＭＳ 明朝" w:hAnsi="ＭＳ 明朝"/>
          <w:bCs/>
          <w:sz w:val="18"/>
          <w:szCs w:val="18"/>
        </w:rPr>
        <w:t>100</w:t>
      </w:r>
      <w:r w:rsidRPr="00907C2F">
        <w:rPr>
          <w:rFonts w:ascii="ＭＳ 明朝" w:hAnsi="ＭＳ 明朝" w:hint="eastAsia"/>
          <w:bCs/>
          <w:sz w:val="18"/>
          <w:szCs w:val="18"/>
        </w:rPr>
        <w:t>%、令和</w:t>
      </w:r>
      <w:r w:rsidR="00514A29">
        <w:rPr>
          <w:rFonts w:ascii="ＭＳ 明朝" w:hAnsi="ＭＳ 明朝"/>
          <w:bCs/>
          <w:sz w:val="18"/>
          <w:szCs w:val="18"/>
        </w:rPr>
        <w:t>8</w:t>
      </w:r>
      <w:r w:rsidRPr="00907C2F">
        <w:rPr>
          <w:rFonts w:ascii="ＭＳ 明朝" w:hAnsi="ＭＳ 明朝" w:hint="eastAsia"/>
          <w:bCs/>
          <w:sz w:val="18"/>
          <w:szCs w:val="18"/>
        </w:rPr>
        <w:t>年度</w:t>
      </w:r>
      <w:r w:rsidR="00514A29">
        <w:rPr>
          <w:rFonts w:ascii="ＭＳ 明朝" w:hAnsi="ＭＳ 明朝"/>
          <w:bCs/>
          <w:sz w:val="18"/>
          <w:szCs w:val="18"/>
        </w:rPr>
        <w:t>100</w:t>
      </w:r>
      <w:r w:rsidRPr="00907C2F">
        <w:rPr>
          <w:rFonts w:ascii="ＭＳ 明朝" w:hAnsi="ＭＳ 明朝" w:hint="eastAsia"/>
          <w:bCs/>
          <w:sz w:val="18"/>
          <w:szCs w:val="18"/>
        </w:rPr>
        <w:t>％</w:t>
      </w:r>
    </w:p>
    <w:p w14:paraId="14C7ABD3" w14:textId="49AF687D" w:rsidR="00514A29" w:rsidRDefault="00514A29" w:rsidP="00907C2F">
      <w:pPr>
        <w:rPr>
          <w:rFonts w:ascii="ＭＳ 明朝" w:hAnsi="ＭＳ 明朝"/>
          <w:bCs/>
          <w:sz w:val="18"/>
          <w:szCs w:val="18"/>
        </w:rPr>
      </w:pPr>
      <w:r w:rsidRPr="00907C2F">
        <w:rPr>
          <w:rFonts w:ascii="ＭＳ 明朝" w:hAnsi="ＭＳ 明朝" w:hint="eastAsia"/>
          <w:bCs/>
          <w:sz w:val="18"/>
          <w:szCs w:val="18"/>
        </w:rPr>
        <w:t>施策№2</w:t>
      </w:r>
      <w:r>
        <w:rPr>
          <w:rFonts w:ascii="ＭＳ 明朝" w:hAnsi="ＭＳ 明朝"/>
          <w:bCs/>
          <w:sz w:val="18"/>
          <w:szCs w:val="18"/>
        </w:rPr>
        <w:t>18</w:t>
      </w:r>
      <w:r w:rsidRPr="00907C2F">
        <w:rPr>
          <w:rFonts w:ascii="ＭＳ 明朝" w:hAnsi="ＭＳ 明朝" w:hint="eastAsia"/>
          <w:bCs/>
          <w:sz w:val="18"/>
          <w:szCs w:val="18"/>
        </w:rPr>
        <w:t xml:space="preserve">　</w:t>
      </w:r>
      <w:r w:rsidRPr="00514A29">
        <w:rPr>
          <w:rFonts w:ascii="ＭＳ 明朝" w:hAnsi="ＭＳ 明朝" w:hint="eastAsia"/>
          <w:bCs/>
          <w:sz w:val="18"/>
          <w:szCs w:val="18"/>
        </w:rPr>
        <w:t>小・中・高等学校等において通級による指導を受けている児童生徒数の増加</w:t>
      </w:r>
    </w:p>
    <w:p w14:paraId="71AAF61F" w14:textId="7577023E" w:rsidR="00514A29" w:rsidRPr="00514A29" w:rsidRDefault="00514A29" w:rsidP="00FA7838">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F060F5">
        <w:rPr>
          <w:rFonts w:ascii="ＭＳ 明朝" w:hAnsi="ＭＳ 明朝" w:hint="eastAsia"/>
          <w:bCs/>
          <w:sz w:val="18"/>
          <w:szCs w:val="18"/>
        </w:rPr>
        <w:t>4</w:t>
      </w:r>
      <w:r w:rsidRPr="00907C2F">
        <w:rPr>
          <w:rFonts w:ascii="ＭＳ 明朝" w:hAnsi="ＭＳ 明朝" w:hint="eastAsia"/>
          <w:bCs/>
          <w:sz w:val="18"/>
          <w:szCs w:val="18"/>
        </w:rPr>
        <w:t>年度</w:t>
      </w:r>
      <w:r w:rsidR="00F060F5">
        <w:rPr>
          <w:rFonts w:ascii="ＭＳ 明朝" w:hAnsi="ＭＳ 明朝" w:hint="eastAsia"/>
          <w:bCs/>
          <w:sz w:val="18"/>
          <w:szCs w:val="18"/>
        </w:rPr>
        <w:t xml:space="preserve">　1,226人　</w:t>
      </w:r>
      <w:r>
        <w:rPr>
          <w:rFonts w:ascii="ＭＳ 明朝" w:hAnsi="ＭＳ 明朝" w:hint="eastAsia"/>
          <w:bCs/>
          <w:sz w:val="18"/>
          <w:szCs w:val="18"/>
        </w:rPr>
        <w:t>令和</w:t>
      </w:r>
      <w:r w:rsidR="00F060F5">
        <w:rPr>
          <w:rFonts w:ascii="ＭＳ 明朝" w:hAnsi="ＭＳ 明朝" w:hint="eastAsia"/>
          <w:bCs/>
          <w:sz w:val="18"/>
          <w:szCs w:val="18"/>
        </w:rPr>
        <w:t>8</w:t>
      </w:r>
      <w:r w:rsidRPr="00514A29">
        <w:rPr>
          <w:rFonts w:ascii="ＭＳ 明朝" w:hAnsi="ＭＳ 明朝" w:hint="eastAsia"/>
          <w:bCs/>
          <w:sz w:val="18"/>
          <w:szCs w:val="18"/>
        </w:rPr>
        <w:t>年度</w:t>
      </w:r>
      <w:r w:rsidR="00F060F5">
        <w:rPr>
          <w:rFonts w:ascii="ＭＳ 明朝" w:hAnsi="ＭＳ 明朝" w:hint="eastAsia"/>
          <w:bCs/>
          <w:sz w:val="18"/>
          <w:szCs w:val="18"/>
        </w:rPr>
        <w:t xml:space="preserve">　1,300人</w:t>
      </w:r>
    </w:p>
    <w:p w14:paraId="6258B2FC" w14:textId="63CC17BA"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24</w:t>
      </w:r>
      <w:r w:rsidRPr="00907C2F">
        <w:rPr>
          <w:rFonts w:ascii="ＭＳ 明朝" w:hAnsi="ＭＳ 明朝" w:hint="eastAsia"/>
          <w:bCs/>
          <w:sz w:val="18"/>
          <w:szCs w:val="18"/>
        </w:rPr>
        <w:t xml:space="preserve">　特別支援学校での外部専門家活用ケース数　令和</w:t>
      </w:r>
      <w:r w:rsidR="000A5527">
        <w:rPr>
          <w:rFonts w:ascii="ＭＳ 明朝" w:hAnsi="ＭＳ 明朝" w:hint="eastAsia"/>
          <w:bCs/>
          <w:sz w:val="18"/>
          <w:szCs w:val="18"/>
        </w:rPr>
        <w:t>4</w:t>
      </w:r>
      <w:r w:rsidRPr="00907C2F">
        <w:rPr>
          <w:rFonts w:ascii="ＭＳ 明朝" w:hAnsi="ＭＳ 明朝" w:hint="eastAsia"/>
          <w:bCs/>
          <w:sz w:val="18"/>
          <w:szCs w:val="18"/>
        </w:rPr>
        <w:t>年度</w:t>
      </w:r>
      <w:r w:rsidR="000A5527">
        <w:rPr>
          <w:rFonts w:ascii="ＭＳ 明朝" w:hAnsi="ＭＳ 明朝" w:hint="eastAsia"/>
          <w:bCs/>
          <w:sz w:val="18"/>
          <w:szCs w:val="18"/>
        </w:rPr>
        <w:t>1,350</w:t>
      </w:r>
      <w:r w:rsidRPr="00907C2F">
        <w:rPr>
          <w:rFonts w:ascii="ＭＳ 明朝" w:hAnsi="ＭＳ 明朝" w:hint="eastAsia"/>
          <w:bCs/>
          <w:sz w:val="18"/>
          <w:szCs w:val="18"/>
        </w:rPr>
        <w:t>件、令和</w:t>
      </w:r>
      <w:r w:rsidR="000A5527">
        <w:rPr>
          <w:rFonts w:ascii="ＭＳ 明朝" w:hAnsi="ＭＳ 明朝"/>
          <w:bCs/>
          <w:sz w:val="18"/>
          <w:szCs w:val="18"/>
        </w:rPr>
        <w:t>8</w:t>
      </w:r>
      <w:r w:rsidRPr="00907C2F">
        <w:rPr>
          <w:rFonts w:ascii="ＭＳ 明朝" w:hAnsi="ＭＳ 明朝" w:hint="eastAsia"/>
          <w:bCs/>
          <w:sz w:val="18"/>
          <w:szCs w:val="18"/>
        </w:rPr>
        <w:t>年度1</w:t>
      </w:r>
      <w:r w:rsidR="000A5527">
        <w:rPr>
          <w:rFonts w:ascii="ＭＳ 明朝" w:hAnsi="ＭＳ 明朝"/>
          <w:bCs/>
          <w:sz w:val="18"/>
          <w:szCs w:val="18"/>
        </w:rPr>
        <w:t>,40</w:t>
      </w:r>
      <w:r w:rsidRPr="00907C2F">
        <w:rPr>
          <w:rFonts w:ascii="ＭＳ 明朝" w:hAnsi="ＭＳ 明朝" w:hint="eastAsia"/>
          <w:bCs/>
          <w:sz w:val="18"/>
          <w:szCs w:val="18"/>
        </w:rPr>
        <w:t>0件</w:t>
      </w:r>
    </w:p>
    <w:p w14:paraId="7FD765F4" w14:textId="77777777" w:rsidR="00907C2F" w:rsidRPr="000A5527" w:rsidRDefault="00907C2F" w:rsidP="00907C2F">
      <w:pPr>
        <w:rPr>
          <w:rFonts w:ascii="ＭＳ 明朝" w:hAnsi="ＭＳ 明朝"/>
          <w:bCs/>
          <w:sz w:val="18"/>
          <w:szCs w:val="18"/>
        </w:rPr>
      </w:pPr>
    </w:p>
    <w:p w14:paraId="056F3DE0"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雇用・就労・定着に向けた支援</w:t>
      </w:r>
    </w:p>
    <w:p w14:paraId="17A57426" w14:textId="1E215B05"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32</w:t>
      </w:r>
      <w:r w:rsidRPr="00907C2F">
        <w:rPr>
          <w:rFonts w:ascii="ＭＳ 明朝" w:hAnsi="ＭＳ 明朝" w:hint="eastAsia"/>
          <w:bCs/>
          <w:sz w:val="18"/>
          <w:szCs w:val="18"/>
        </w:rPr>
        <w:t xml:space="preserve">　民間企業における障害のある人の雇用率　令和</w:t>
      </w:r>
      <w:r w:rsidR="00514A29">
        <w:rPr>
          <w:rFonts w:ascii="ＭＳ 明朝" w:hAnsi="ＭＳ 明朝" w:hint="eastAsia"/>
          <w:bCs/>
          <w:sz w:val="18"/>
          <w:szCs w:val="18"/>
        </w:rPr>
        <w:t>4</w:t>
      </w:r>
      <w:r w:rsidRPr="00907C2F">
        <w:rPr>
          <w:rFonts w:ascii="ＭＳ 明朝" w:hAnsi="ＭＳ 明朝" w:hint="eastAsia"/>
          <w:bCs/>
          <w:sz w:val="18"/>
          <w:szCs w:val="18"/>
        </w:rPr>
        <w:t>年度2.</w:t>
      </w:r>
      <w:r w:rsidR="00514A29">
        <w:rPr>
          <w:rFonts w:ascii="ＭＳ 明朝" w:hAnsi="ＭＳ 明朝"/>
          <w:bCs/>
          <w:sz w:val="18"/>
          <w:szCs w:val="18"/>
        </w:rPr>
        <w:t>2</w:t>
      </w:r>
      <w:r w:rsidRPr="00907C2F">
        <w:rPr>
          <w:rFonts w:ascii="ＭＳ 明朝" w:hAnsi="ＭＳ 明朝" w:hint="eastAsia"/>
          <w:bCs/>
          <w:sz w:val="18"/>
          <w:szCs w:val="18"/>
        </w:rPr>
        <w:t>％、令和</w:t>
      </w:r>
      <w:r w:rsidR="00514A29">
        <w:rPr>
          <w:rFonts w:ascii="ＭＳ 明朝" w:hAnsi="ＭＳ 明朝"/>
          <w:bCs/>
          <w:sz w:val="18"/>
          <w:szCs w:val="18"/>
        </w:rPr>
        <w:t>8</w:t>
      </w:r>
      <w:r w:rsidRPr="00907C2F">
        <w:rPr>
          <w:rFonts w:ascii="ＭＳ 明朝" w:hAnsi="ＭＳ 明朝" w:hint="eastAsia"/>
          <w:bCs/>
          <w:sz w:val="18"/>
          <w:szCs w:val="18"/>
        </w:rPr>
        <w:t>年度2.</w:t>
      </w:r>
      <w:r w:rsidR="00514A29">
        <w:rPr>
          <w:rFonts w:ascii="ＭＳ 明朝" w:hAnsi="ＭＳ 明朝"/>
          <w:bCs/>
          <w:sz w:val="18"/>
          <w:szCs w:val="18"/>
        </w:rPr>
        <w:t>5</w:t>
      </w:r>
      <w:r w:rsidRPr="00907C2F">
        <w:rPr>
          <w:rFonts w:ascii="ＭＳ 明朝" w:hAnsi="ＭＳ 明朝" w:hint="eastAsia"/>
          <w:bCs/>
          <w:sz w:val="18"/>
          <w:szCs w:val="18"/>
        </w:rPr>
        <w:t>％</w:t>
      </w:r>
    </w:p>
    <w:p w14:paraId="41658B01" w14:textId="43252F3E"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48</w:t>
      </w:r>
      <w:r w:rsidRPr="00907C2F">
        <w:rPr>
          <w:rFonts w:ascii="ＭＳ 明朝" w:hAnsi="ＭＳ 明朝" w:hint="eastAsia"/>
          <w:bCs/>
          <w:sz w:val="18"/>
          <w:szCs w:val="18"/>
        </w:rPr>
        <w:t xml:space="preserve">　県版障害者ジョブコーチの派遣回数　令和</w:t>
      </w:r>
      <w:r w:rsidR="00514A29">
        <w:rPr>
          <w:rFonts w:ascii="ＭＳ 明朝" w:hAnsi="ＭＳ 明朝" w:hint="eastAsia"/>
          <w:bCs/>
          <w:sz w:val="18"/>
          <w:szCs w:val="18"/>
        </w:rPr>
        <w:t>4</w:t>
      </w:r>
      <w:r w:rsidRPr="00907C2F">
        <w:rPr>
          <w:rFonts w:ascii="ＭＳ 明朝" w:hAnsi="ＭＳ 明朝" w:hint="eastAsia"/>
          <w:bCs/>
          <w:sz w:val="18"/>
          <w:szCs w:val="18"/>
        </w:rPr>
        <w:t>年度年間</w:t>
      </w:r>
      <w:r w:rsidR="00514A29">
        <w:rPr>
          <w:rFonts w:ascii="ＭＳ 明朝" w:hAnsi="ＭＳ 明朝"/>
          <w:bCs/>
          <w:sz w:val="18"/>
          <w:szCs w:val="18"/>
        </w:rPr>
        <w:t>19</w:t>
      </w:r>
      <w:r w:rsidRPr="00907C2F">
        <w:rPr>
          <w:rFonts w:ascii="ＭＳ 明朝" w:hAnsi="ＭＳ 明朝" w:hint="eastAsia"/>
          <w:bCs/>
          <w:sz w:val="18"/>
          <w:szCs w:val="18"/>
        </w:rPr>
        <w:t>回、令和</w:t>
      </w:r>
      <w:r w:rsidR="00514A29">
        <w:rPr>
          <w:rFonts w:ascii="ＭＳ 明朝" w:hAnsi="ＭＳ 明朝"/>
          <w:bCs/>
          <w:sz w:val="18"/>
          <w:szCs w:val="18"/>
        </w:rPr>
        <w:t>8</w:t>
      </w:r>
      <w:r w:rsidRPr="00907C2F">
        <w:rPr>
          <w:rFonts w:ascii="ＭＳ 明朝" w:hAnsi="ＭＳ 明朝" w:hint="eastAsia"/>
          <w:bCs/>
          <w:sz w:val="18"/>
          <w:szCs w:val="18"/>
        </w:rPr>
        <w:t>年度年間1</w:t>
      </w:r>
      <w:r w:rsidR="00514A29">
        <w:rPr>
          <w:rFonts w:ascii="ＭＳ 明朝" w:hAnsi="ＭＳ 明朝"/>
          <w:bCs/>
          <w:sz w:val="18"/>
          <w:szCs w:val="18"/>
        </w:rPr>
        <w:t>00</w:t>
      </w:r>
      <w:r w:rsidRPr="00907C2F">
        <w:rPr>
          <w:rFonts w:ascii="ＭＳ 明朝" w:hAnsi="ＭＳ 明朝" w:hint="eastAsia"/>
          <w:bCs/>
          <w:sz w:val="18"/>
          <w:szCs w:val="18"/>
        </w:rPr>
        <w:t>回</w:t>
      </w:r>
    </w:p>
    <w:p w14:paraId="6F927DDA" w14:textId="4CFCDC14"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56</w:t>
      </w:r>
      <w:r w:rsidRPr="00907C2F">
        <w:rPr>
          <w:rFonts w:ascii="ＭＳ 明朝" w:hAnsi="ＭＳ 明朝" w:hint="eastAsia"/>
          <w:bCs/>
          <w:sz w:val="18"/>
          <w:szCs w:val="18"/>
        </w:rPr>
        <w:t xml:space="preserve">　職業訓練修了後3ヵ月後の就職率　令和</w:t>
      </w:r>
      <w:r w:rsidR="00514A29">
        <w:rPr>
          <w:rFonts w:ascii="ＭＳ 明朝" w:hAnsi="ＭＳ 明朝" w:hint="eastAsia"/>
          <w:bCs/>
          <w:sz w:val="18"/>
          <w:szCs w:val="18"/>
        </w:rPr>
        <w:t>4</w:t>
      </w:r>
      <w:r w:rsidRPr="00907C2F">
        <w:rPr>
          <w:rFonts w:ascii="ＭＳ 明朝" w:hAnsi="ＭＳ 明朝" w:hint="eastAsia"/>
          <w:bCs/>
          <w:sz w:val="18"/>
          <w:szCs w:val="18"/>
        </w:rPr>
        <w:t>年度</w:t>
      </w:r>
      <w:r w:rsidR="00514A29">
        <w:rPr>
          <w:rFonts w:ascii="ＭＳ 明朝" w:hAnsi="ＭＳ 明朝"/>
          <w:bCs/>
          <w:sz w:val="18"/>
          <w:szCs w:val="18"/>
        </w:rPr>
        <w:t>52.9</w:t>
      </w:r>
      <w:r w:rsidRPr="00907C2F">
        <w:rPr>
          <w:rFonts w:ascii="ＭＳ 明朝" w:hAnsi="ＭＳ 明朝" w:hint="eastAsia"/>
          <w:bCs/>
          <w:sz w:val="18"/>
          <w:szCs w:val="18"/>
        </w:rPr>
        <w:t>％、令和</w:t>
      </w:r>
      <w:r w:rsidR="00514A29">
        <w:rPr>
          <w:rFonts w:ascii="ＭＳ 明朝" w:hAnsi="ＭＳ 明朝"/>
          <w:bCs/>
          <w:sz w:val="18"/>
          <w:szCs w:val="18"/>
        </w:rPr>
        <w:t>8</w:t>
      </w:r>
      <w:r w:rsidRPr="00907C2F">
        <w:rPr>
          <w:rFonts w:ascii="ＭＳ 明朝" w:hAnsi="ＭＳ 明朝" w:hint="eastAsia"/>
          <w:bCs/>
          <w:sz w:val="18"/>
          <w:szCs w:val="18"/>
        </w:rPr>
        <w:t>年度</w:t>
      </w:r>
      <w:r w:rsidR="00514A29">
        <w:rPr>
          <w:rFonts w:ascii="ＭＳ 明朝" w:hAnsi="ＭＳ 明朝"/>
          <w:bCs/>
          <w:sz w:val="18"/>
          <w:szCs w:val="18"/>
        </w:rPr>
        <w:t>55</w:t>
      </w:r>
      <w:r w:rsidRPr="00907C2F">
        <w:rPr>
          <w:rFonts w:ascii="ＭＳ 明朝" w:hAnsi="ＭＳ 明朝" w:hint="eastAsia"/>
          <w:bCs/>
          <w:sz w:val="18"/>
          <w:szCs w:val="18"/>
        </w:rPr>
        <w:t>％</w:t>
      </w:r>
    </w:p>
    <w:p w14:paraId="61F301E3" w14:textId="2407BC77" w:rsid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514A29">
        <w:rPr>
          <w:rFonts w:ascii="ＭＳ 明朝" w:hAnsi="ＭＳ 明朝"/>
          <w:bCs/>
          <w:sz w:val="18"/>
          <w:szCs w:val="18"/>
        </w:rPr>
        <w:t>61</w:t>
      </w:r>
      <w:r w:rsidRPr="00907C2F">
        <w:rPr>
          <w:rFonts w:ascii="ＭＳ 明朝" w:hAnsi="ＭＳ 明朝" w:hint="eastAsia"/>
          <w:bCs/>
          <w:sz w:val="18"/>
          <w:szCs w:val="18"/>
        </w:rPr>
        <w:t xml:space="preserve">　農福連携推進センターが関わったマッチング件数　令和</w:t>
      </w:r>
      <w:r w:rsidR="00514A29">
        <w:rPr>
          <w:rFonts w:ascii="ＭＳ 明朝" w:hAnsi="ＭＳ 明朝"/>
          <w:bCs/>
          <w:sz w:val="18"/>
          <w:szCs w:val="18"/>
        </w:rPr>
        <w:t>4</w:t>
      </w:r>
      <w:r w:rsidRPr="00907C2F">
        <w:rPr>
          <w:rFonts w:ascii="ＭＳ 明朝" w:hAnsi="ＭＳ 明朝" w:hint="eastAsia"/>
          <w:bCs/>
          <w:sz w:val="18"/>
          <w:szCs w:val="18"/>
        </w:rPr>
        <w:t>年度</w:t>
      </w:r>
      <w:r w:rsidR="00D8236A">
        <w:rPr>
          <w:rFonts w:ascii="ＭＳ 明朝" w:hAnsi="ＭＳ 明朝" w:hint="eastAsia"/>
          <w:bCs/>
          <w:sz w:val="18"/>
          <w:szCs w:val="18"/>
        </w:rPr>
        <w:t>年間</w:t>
      </w:r>
      <w:r w:rsidR="00514A29">
        <w:rPr>
          <w:rFonts w:ascii="ＭＳ 明朝" w:hAnsi="ＭＳ 明朝"/>
          <w:bCs/>
          <w:sz w:val="18"/>
          <w:szCs w:val="18"/>
        </w:rPr>
        <w:t>63</w:t>
      </w:r>
      <w:r w:rsidRPr="00907C2F">
        <w:rPr>
          <w:rFonts w:ascii="ＭＳ 明朝" w:hAnsi="ＭＳ 明朝" w:hint="eastAsia"/>
          <w:bCs/>
          <w:sz w:val="18"/>
          <w:szCs w:val="18"/>
        </w:rPr>
        <w:t>件、令和</w:t>
      </w:r>
      <w:r w:rsidR="00514A29">
        <w:rPr>
          <w:rFonts w:ascii="ＭＳ 明朝" w:hAnsi="ＭＳ 明朝"/>
          <w:bCs/>
          <w:sz w:val="18"/>
          <w:szCs w:val="18"/>
        </w:rPr>
        <w:t>8</w:t>
      </w:r>
      <w:r w:rsidRPr="00907C2F">
        <w:rPr>
          <w:rFonts w:ascii="ＭＳ 明朝" w:hAnsi="ＭＳ 明朝" w:hint="eastAsia"/>
          <w:bCs/>
          <w:sz w:val="18"/>
          <w:szCs w:val="18"/>
        </w:rPr>
        <w:t>年度</w:t>
      </w:r>
      <w:r w:rsidR="007B1924">
        <w:rPr>
          <w:rFonts w:ascii="ＭＳ 明朝" w:hAnsi="ＭＳ 明朝" w:hint="eastAsia"/>
          <w:bCs/>
          <w:sz w:val="18"/>
          <w:szCs w:val="18"/>
        </w:rPr>
        <w:t>年間</w:t>
      </w:r>
      <w:r w:rsidRPr="00907C2F">
        <w:rPr>
          <w:rFonts w:ascii="ＭＳ 明朝" w:hAnsi="ＭＳ 明朝" w:hint="eastAsia"/>
          <w:bCs/>
          <w:sz w:val="18"/>
          <w:szCs w:val="18"/>
        </w:rPr>
        <w:t>30件</w:t>
      </w:r>
    </w:p>
    <w:p w14:paraId="363E7C6B" w14:textId="0E3C41F4" w:rsidR="007B1924" w:rsidRPr="00907C2F" w:rsidRDefault="007B1924" w:rsidP="00907C2F">
      <w:pPr>
        <w:rPr>
          <w:rFonts w:ascii="ＭＳ 明朝" w:hAnsi="ＭＳ 明朝"/>
          <w:bCs/>
          <w:sz w:val="18"/>
          <w:szCs w:val="18"/>
        </w:rPr>
      </w:pPr>
      <w:r w:rsidRPr="00907C2F">
        <w:rPr>
          <w:rFonts w:ascii="ＭＳ 明朝" w:hAnsi="ＭＳ 明朝" w:hint="eastAsia"/>
          <w:bCs/>
          <w:sz w:val="18"/>
          <w:szCs w:val="18"/>
        </w:rPr>
        <w:t>施策№2</w:t>
      </w:r>
      <w:r>
        <w:rPr>
          <w:rFonts w:ascii="ＭＳ 明朝" w:hAnsi="ＭＳ 明朝"/>
          <w:bCs/>
          <w:sz w:val="18"/>
          <w:szCs w:val="18"/>
        </w:rPr>
        <w:t>65</w:t>
      </w:r>
      <w:r w:rsidRPr="00907C2F">
        <w:rPr>
          <w:rFonts w:ascii="ＭＳ 明朝" w:hAnsi="ＭＳ 明朝" w:hint="eastAsia"/>
          <w:bCs/>
          <w:sz w:val="18"/>
          <w:szCs w:val="18"/>
        </w:rPr>
        <w:t xml:space="preserve">　</w:t>
      </w:r>
      <w:r>
        <w:rPr>
          <w:rFonts w:ascii="ＭＳ 明朝" w:hAnsi="ＭＳ 明朝" w:hint="eastAsia"/>
          <w:bCs/>
          <w:sz w:val="18"/>
          <w:szCs w:val="18"/>
        </w:rPr>
        <w:t>産</w:t>
      </w:r>
      <w:r w:rsidRPr="00907C2F">
        <w:rPr>
          <w:rFonts w:ascii="ＭＳ 明朝" w:hAnsi="ＭＳ 明朝" w:hint="eastAsia"/>
          <w:bCs/>
          <w:sz w:val="18"/>
          <w:szCs w:val="18"/>
        </w:rPr>
        <w:t>福連携</w:t>
      </w:r>
      <w:r>
        <w:rPr>
          <w:rFonts w:ascii="ＭＳ 明朝" w:hAnsi="ＭＳ 明朝" w:hint="eastAsia"/>
          <w:bCs/>
          <w:sz w:val="18"/>
          <w:szCs w:val="18"/>
        </w:rPr>
        <w:t>コーディネーター</w:t>
      </w:r>
      <w:r w:rsidRPr="00907C2F">
        <w:rPr>
          <w:rFonts w:ascii="ＭＳ 明朝" w:hAnsi="ＭＳ 明朝" w:hint="eastAsia"/>
          <w:bCs/>
          <w:sz w:val="18"/>
          <w:szCs w:val="18"/>
        </w:rPr>
        <w:t>が関わったマッチング件数　令和</w:t>
      </w:r>
      <w:r>
        <w:rPr>
          <w:rFonts w:ascii="ＭＳ 明朝" w:hAnsi="ＭＳ 明朝"/>
          <w:bCs/>
          <w:sz w:val="18"/>
          <w:szCs w:val="18"/>
        </w:rPr>
        <w:t>4</w:t>
      </w:r>
      <w:r w:rsidRPr="00907C2F">
        <w:rPr>
          <w:rFonts w:ascii="ＭＳ 明朝" w:hAnsi="ＭＳ 明朝" w:hint="eastAsia"/>
          <w:bCs/>
          <w:sz w:val="18"/>
          <w:szCs w:val="18"/>
        </w:rPr>
        <w:t>年度</w:t>
      </w:r>
      <w:r w:rsidR="001E094D">
        <w:rPr>
          <w:rFonts w:ascii="ＭＳ 明朝" w:hAnsi="ＭＳ 明朝" w:hint="eastAsia"/>
          <w:bCs/>
          <w:sz w:val="18"/>
          <w:szCs w:val="18"/>
        </w:rPr>
        <w:t>年間</w:t>
      </w:r>
      <w:r>
        <w:rPr>
          <w:rFonts w:ascii="ＭＳ 明朝" w:hAnsi="ＭＳ 明朝"/>
          <w:bCs/>
          <w:sz w:val="18"/>
          <w:szCs w:val="18"/>
        </w:rPr>
        <w:t>17</w:t>
      </w:r>
      <w:r w:rsidRPr="00907C2F">
        <w:rPr>
          <w:rFonts w:ascii="ＭＳ 明朝" w:hAnsi="ＭＳ 明朝" w:hint="eastAsia"/>
          <w:bCs/>
          <w:sz w:val="18"/>
          <w:szCs w:val="18"/>
        </w:rPr>
        <w:t>件、令和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hint="eastAsia"/>
          <w:bCs/>
          <w:sz w:val="18"/>
          <w:szCs w:val="18"/>
        </w:rPr>
        <w:t>年間</w:t>
      </w:r>
      <w:r>
        <w:rPr>
          <w:rFonts w:ascii="ＭＳ 明朝" w:hAnsi="ＭＳ 明朝"/>
          <w:bCs/>
          <w:sz w:val="18"/>
          <w:szCs w:val="18"/>
        </w:rPr>
        <w:t>34</w:t>
      </w:r>
      <w:r w:rsidRPr="00907C2F">
        <w:rPr>
          <w:rFonts w:ascii="ＭＳ 明朝" w:hAnsi="ＭＳ 明朝" w:hint="eastAsia"/>
          <w:bCs/>
          <w:sz w:val="18"/>
          <w:szCs w:val="18"/>
        </w:rPr>
        <w:t>件</w:t>
      </w:r>
    </w:p>
    <w:p w14:paraId="10FAB041" w14:textId="77777777" w:rsidR="00907C2F" w:rsidRPr="00907C2F" w:rsidRDefault="00907C2F" w:rsidP="00907C2F">
      <w:pPr>
        <w:rPr>
          <w:rFonts w:ascii="ＭＳ 明朝" w:hAnsi="ＭＳ 明朝"/>
          <w:bCs/>
          <w:sz w:val="18"/>
          <w:szCs w:val="18"/>
        </w:rPr>
      </w:pPr>
    </w:p>
    <w:p w14:paraId="7C4864D6"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障害者スポーツの推進</w:t>
      </w:r>
    </w:p>
    <w:p w14:paraId="00515191" w14:textId="2ADC09D3"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1E094D">
        <w:rPr>
          <w:rFonts w:ascii="ＭＳ 明朝" w:hAnsi="ＭＳ 明朝" w:hint="eastAsia"/>
          <w:bCs/>
          <w:sz w:val="18"/>
          <w:szCs w:val="18"/>
        </w:rPr>
        <w:t>7</w:t>
      </w:r>
      <w:r w:rsidR="001E094D">
        <w:rPr>
          <w:rFonts w:ascii="ＭＳ 明朝" w:hAnsi="ＭＳ 明朝"/>
          <w:bCs/>
          <w:sz w:val="18"/>
          <w:szCs w:val="18"/>
        </w:rPr>
        <w:t>0</w:t>
      </w:r>
      <w:r w:rsidRPr="00907C2F">
        <w:rPr>
          <w:rFonts w:ascii="ＭＳ 明朝" w:hAnsi="ＭＳ 明朝" w:hint="eastAsia"/>
          <w:bCs/>
          <w:sz w:val="18"/>
          <w:szCs w:val="18"/>
        </w:rPr>
        <w:t xml:space="preserve">　日本障がい者スポーツ協会公認指導員登録者数　令和</w:t>
      </w:r>
      <w:r w:rsidR="001E094D">
        <w:rPr>
          <w:rFonts w:ascii="ＭＳ 明朝" w:hAnsi="ＭＳ 明朝" w:hint="eastAsia"/>
          <w:bCs/>
          <w:sz w:val="18"/>
          <w:szCs w:val="18"/>
        </w:rPr>
        <w:t>4</w:t>
      </w:r>
      <w:r w:rsidRPr="00907C2F">
        <w:rPr>
          <w:rFonts w:ascii="ＭＳ 明朝" w:hAnsi="ＭＳ 明朝" w:hint="eastAsia"/>
          <w:bCs/>
          <w:sz w:val="18"/>
          <w:szCs w:val="18"/>
        </w:rPr>
        <w:t>年度1</w:t>
      </w:r>
      <w:r w:rsidR="001E094D">
        <w:rPr>
          <w:rFonts w:ascii="ＭＳ 明朝" w:hAnsi="ＭＳ 明朝"/>
          <w:bCs/>
          <w:sz w:val="18"/>
          <w:szCs w:val="18"/>
        </w:rPr>
        <w:t>68</w:t>
      </w:r>
      <w:r w:rsidRPr="00907C2F">
        <w:rPr>
          <w:rFonts w:ascii="ＭＳ 明朝" w:hAnsi="ＭＳ 明朝" w:hint="eastAsia"/>
          <w:bCs/>
          <w:sz w:val="18"/>
          <w:szCs w:val="18"/>
        </w:rPr>
        <w:t>人、令和</w:t>
      </w:r>
      <w:r w:rsidR="001E094D">
        <w:rPr>
          <w:rFonts w:ascii="ＭＳ 明朝" w:hAnsi="ＭＳ 明朝"/>
          <w:bCs/>
          <w:sz w:val="18"/>
          <w:szCs w:val="18"/>
        </w:rPr>
        <w:t>8</w:t>
      </w:r>
      <w:r w:rsidRPr="00907C2F">
        <w:rPr>
          <w:rFonts w:ascii="ＭＳ 明朝" w:hAnsi="ＭＳ 明朝" w:hint="eastAsia"/>
          <w:bCs/>
          <w:sz w:val="18"/>
          <w:szCs w:val="18"/>
        </w:rPr>
        <w:t>年度1</w:t>
      </w:r>
      <w:r w:rsidR="001E094D">
        <w:rPr>
          <w:rFonts w:ascii="ＭＳ 明朝" w:hAnsi="ＭＳ 明朝"/>
          <w:bCs/>
          <w:sz w:val="18"/>
          <w:szCs w:val="18"/>
        </w:rPr>
        <w:t>90</w:t>
      </w:r>
      <w:r w:rsidRPr="00907C2F">
        <w:rPr>
          <w:rFonts w:ascii="ＭＳ 明朝" w:hAnsi="ＭＳ 明朝" w:hint="eastAsia"/>
          <w:bCs/>
          <w:sz w:val="18"/>
          <w:szCs w:val="18"/>
        </w:rPr>
        <w:t>人</w:t>
      </w:r>
    </w:p>
    <w:p w14:paraId="4AB2E9D6" w14:textId="0AABA09A"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1E094D">
        <w:rPr>
          <w:rFonts w:ascii="ＭＳ 明朝" w:hAnsi="ＭＳ 明朝"/>
          <w:bCs/>
          <w:sz w:val="18"/>
          <w:szCs w:val="18"/>
        </w:rPr>
        <w:t>71</w:t>
      </w:r>
      <w:r w:rsidRPr="00907C2F">
        <w:rPr>
          <w:rFonts w:ascii="ＭＳ 明朝" w:hAnsi="ＭＳ 明朝" w:hint="eastAsia"/>
          <w:bCs/>
          <w:sz w:val="18"/>
          <w:szCs w:val="18"/>
        </w:rPr>
        <w:t xml:space="preserve">　障害者スポーツ指導員等の派遣の場への障害のある人などの参加者数</w:t>
      </w:r>
    </w:p>
    <w:p w14:paraId="4CC19F7E" w14:textId="426B0653" w:rsidR="00907C2F" w:rsidRPr="00907C2F" w:rsidRDefault="00907C2F" w:rsidP="00FA7838">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1E094D">
        <w:rPr>
          <w:rFonts w:ascii="ＭＳ 明朝" w:hAnsi="ＭＳ 明朝" w:hint="eastAsia"/>
          <w:bCs/>
          <w:sz w:val="18"/>
          <w:szCs w:val="18"/>
        </w:rPr>
        <w:t>4</w:t>
      </w:r>
      <w:r w:rsidRPr="00907C2F">
        <w:rPr>
          <w:rFonts w:ascii="ＭＳ 明朝" w:hAnsi="ＭＳ 明朝" w:hint="eastAsia"/>
          <w:bCs/>
          <w:sz w:val="18"/>
          <w:szCs w:val="18"/>
        </w:rPr>
        <w:t>年度年間</w:t>
      </w:r>
      <w:r w:rsidR="001E094D">
        <w:rPr>
          <w:rFonts w:ascii="ＭＳ 明朝" w:hAnsi="ＭＳ 明朝"/>
          <w:bCs/>
          <w:sz w:val="18"/>
          <w:szCs w:val="18"/>
        </w:rPr>
        <w:t>693</w:t>
      </w:r>
      <w:r w:rsidRPr="00907C2F">
        <w:rPr>
          <w:rFonts w:ascii="ＭＳ 明朝" w:hAnsi="ＭＳ 明朝" w:hint="eastAsia"/>
          <w:bCs/>
          <w:sz w:val="18"/>
          <w:szCs w:val="18"/>
        </w:rPr>
        <w:t>人、令和</w:t>
      </w:r>
      <w:r w:rsidR="001E094D">
        <w:rPr>
          <w:rFonts w:ascii="ＭＳ 明朝" w:hAnsi="ＭＳ 明朝"/>
          <w:bCs/>
          <w:sz w:val="18"/>
          <w:szCs w:val="18"/>
        </w:rPr>
        <w:t>8</w:t>
      </w:r>
      <w:r w:rsidRPr="00907C2F">
        <w:rPr>
          <w:rFonts w:ascii="ＭＳ 明朝" w:hAnsi="ＭＳ 明朝" w:hint="eastAsia"/>
          <w:bCs/>
          <w:sz w:val="18"/>
          <w:szCs w:val="18"/>
        </w:rPr>
        <w:t>年度年間</w:t>
      </w:r>
      <w:r w:rsidR="00EE2579">
        <w:rPr>
          <w:rFonts w:ascii="ＭＳ 明朝" w:hAnsi="ＭＳ 明朝"/>
          <w:bCs/>
          <w:sz w:val="18"/>
          <w:szCs w:val="18"/>
        </w:rPr>
        <w:t>730</w:t>
      </w:r>
      <w:r w:rsidRPr="00907C2F">
        <w:rPr>
          <w:rFonts w:ascii="ＭＳ 明朝" w:hAnsi="ＭＳ 明朝" w:hint="eastAsia"/>
          <w:bCs/>
          <w:sz w:val="18"/>
          <w:szCs w:val="18"/>
        </w:rPr>
        <w:t>人</w:t>
      </w:r>
    </w:p>
    <w:p w14:paraId="3B108A74" w14:textId="77777777" w:rsidR="00907C2F" w:rsidRPr="00907C2F" w:rsidRDefault="00907C2F" w:rsidP="00907C2F">
      <w:pPr>
        <w:rPr>
          <w:rFonts w:ascii="ＭＳ 明朝" w:hAnsi="ＭＳ 明朝"/>
          <w:bCs/>
          <w:sz w:val="18"/>
          <w:szCs w:val="18"/>
        </w:rPr>
      </w:pPr>
    </w:p>
    <w:p w14:paraId="049C4A47" w14:textId="77777777"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基本的施策　文化芸術活動の充実</w:t>
      </w:r>
    </w:p>
    <w:p w14:paraId="7ADA39DD" w14:textId="44FB83DB" w:rsidR="00907C2F" w:rsidRPr="00907C2F"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1E094D">
        <w:rPr>
          <w:rFonts w:ascii="ＭＳ 明朝" w:hAnsi="ＭＳ 明朝"/>
          <w:bCs/>
          <w:sz w:val="18"/>
          <w:szCs w:val="18"/>
        </w:rPr>
        <w:t>73</w:t>
      </w:r>
      <w:r w:rsidRPr="00907C2F">
        <w:rPr>
          <w:rFonts w:ascii="ＭＳ 明朝" w:hAnsi="ＭＳ 明朝" w:hint="eastAsia"/>
          <w:bCs/>
          <w:sz w:val="18"/>
          <w:szCs w:val="18"/>
        </w:rPr>
        <w:t xml:space="preserve">　障害者文化芸術作品展の出品作品数　令和</w:t>
      </w:r>
      <w:r w:rsidR="001E094D">
        <w:rPr>
          <w:rFonts w:ascii="ＭＳ 明朝" w:hAnsi="ＭＳ 明朝" w:hint="eastAsia"/>
          <w:bCs/>
          <w:sz w:val="18"/>
          <w:szCs w:val="18"/>
        </w:rPr>
        <w:t>4</w:t>
      </w:r>
      <w:r w:rsidRPr="00907C2F">
        <w:rPr>
          <w:rFonts w:ascii="ＭＳ 明朝" w:hAnsi="ＭＳ 明朝" w:hint="eastAsia"/>
          <w:bCs/>
          <w:sz w:val="18"/>
          <w:szCs w:val="18"/>
        </w:rPr>
        <w:t>年度</w:t>
      </w:r>
      <w:r w:rsidR="001E094D">
        <w:rPr>
          <w:rFonts w:ascii="ＭＳ 明朝" w:hAnsi="ＭＳ 明朝" w:hint="eastAsia"/>
          <w:bCs/>
          <w:sz w:val="18"/>
          <w:szCs w:val="18"/>
        </w:rPr>
        <w:t>1,041</w:t>
      </w:r>
      <w:r w:rsidRPr="00907C2F">
        <w:rPr>
          <w:rFonts w:ascii="ＭＳ 明朝" w:hAnsi="ＭＳ 明朝" w:hint="eastAsia"/>
          <w:bCs/>
          <w:sz w:val="18"/>
          <w:szCs w:val="18"/>
        </w:rPr>
        <w:t>点、令和</w:t>
      </w:r>
      <w:r w:rsidR="001E094D">
        <w:rPr>
          <w:rFonts w:ascii="ＭＳ 明朝" w:hAnsi="ＭＳ 明朝"/>
          <w:bCs/>
          <w:sz w:val="18"/>
          <w:szCs w:val="18"/>
        </w:rPr>
        <w:t>8</w:t>
      </w:r>
      <w:r w:rsidRPr="00907C2F">
        <w:rPr>
          <w:rFonts w:ascii="ＭＳ 明朝" w:hAnsi="ＭＳ 明朝" w:hint="eastAsia"/>
          <w:bCs/>
          <w:sz w:val="18"/>
          <w:szCs w:val="18"/>
        </w:rPr>
        <w:t>年度1,</w:t>
      </w:r>
      <w:r w:rsidR="001E094D">
        <w:rPr>
          <w:rFonts w:ascii="ＭＳ 明朝" w:hAnsi="ＭＳ 明朝"/>
          <w:bCs/>
          <w:sz w:val="18"/>
          <w:szCs w:val="18"/>
        </w:rPr>
        <w:t>190</w:t>
      </w:r>
      <w:r w:rsidRPr="00907C2F">
        <w:rPr>
          <w:rFonts w:ascii="ＭＳ 明朝" w:hAnsi="ＭＳ 明朝" w:hint="eastAsia"/>
          <w:bCs/>
          <w:sz w:val="18"/>
          <w:szCs w:val="18"/>
        </w:rPr>
        <w:t>点</w:t>
      </w:r>
    </w:p>
    <w:p w14:paraId="20EADCB5" w14:textId="3CC601A5" w:rsidR="00907C2F" w:rsidRPr="00907C2F" w:rsidRDefault="00907C2F" w:rsidP="00FA7838">
      <w:pPr>
        <w:ind w:firstLineChars="500" w:firstLine="905"/>
        <w:rPr>
          <w:rFonts w:ascii="ＭＳ 明朝" w:hAnsi="ＭＳ 明朝"/>
          <w:bCs/>
          <w:sz w:val="18"/>
          <w:szCs w:val="18"/>
        </w:rPr>
      </w:pPr>
      <w:r w:rsidRPr="00907C2F">
        <w:rPr>
          <w:rFonts w:ascii="ＭＳ 明朝" w:hAnsi="ＭＳ 明朝" w:hint="eastAsia"/>
          <w:bCs/>
          <w:sz w:val="18"/>
          <w:szCs w:val="18"/>
        </w:rPr>
        <w:t>舞台発表イベントの参加団体数　令和</w:t>
      </w:r>
      <w:r w:rsidR="001E094D">
        <w:rPr>
          <w:rFonts w:ascii="ＭＳ 明朝" w:hAnsi="ＭＳ 明朝" w:hint="eastAsia"/>
          <w:bCs/>
          <w:sz w:val="18"/>
          <w:szCs w:val="18"/>
        </w:rPr>
        <w:t>4</w:t>
      </w:r>
      <w:r w:rsidRPr="00907C2F">
        <w:rPr>
          <w:rFonts w:ascii="ＭＳ 明朝" w:hAnsi="ＭＳ 明朝" w:hint="eastAsia"/>
          <w:bCs/>
          <w:sz w:val="18"/>
          <w:szCs w:val="18"/>
        </w:rPr>
        <w:t>年度</w:t>
      </w:r>
      <w:r w:rsidR="001E094D">
        <w:rPr>
          <w:rFonts w:ascii="ＭＳ 明朝" w:hAnsi="ＭＳ 明朝"/>
          <w:bCs/>
          <w:sz w:val="18"/>
          <w:szCs w:val="18"/>
        </w:rPr>
        <w:t>8</w:t>
      </w:r>
      <w:r w:rsidRPr="00907C2F">
        <w:rPr>
          <w:rFonts w:ascii="ＭＳ 明朝" w:hAnsi="ＭＳ 明朝" w:hint="eastAsia"/>
          <w:bCs/>
          <w:sz w:val="18"/>
          <w:szCs w:val="18"/>
        </w:rPr>
        <w:t>団体、令和</w:t>
      </w:r>
      <w:r w:rsidR="001E094D">
        <w:rPr>
          <w:rFonts w:ascii="ＭＳ 明朝" w:hAnsi="ＭＳ 明朝"/>
          <w:bCs/>
          <w:sz w:val="18"/>
          <w:szCs w:val="18"/>
        </w:rPr>
        <w:t>8</w:t>
      </w:r>
      <w:r w:rsidRPr="00907C2F">
        <w:rPr>
          <w:rFonts w:ascii="ＭＳ 明朝" w:hAnsi="ＭＳ 明朝" w:hint="eastAsia"/>
          <w:bCs/>
          <w:sz w:val="18"/>
          <w:szCs w:val="18"/>
        </w:rPr>
        <w:t>年度</w:t>
      </w:r>
      <w:r w:rsidR="001E094D">
        <w:rPr>
          <w:rFonts w:ascii="ＭＳ 明朝" w:hAnsi="ＭＳ 明朝"/>
          <w:bCs/>
          <w:sz w:val="18"/>
          <w:szCs w:val="18"/>
        </w:rPr>
        <w:t>32</w:t>
      </w:r>
      <w:r w:rsidRPr="00907C2F">
        <w:rPr>
          <w:rFonts w:ascii="ＭＳ 明朝" w:hAnsi="ＭＳ 明朝" w:hint="eastAsia"/>
          <w:bCs/>
          <w:sz w:val="18"/>
          <w:szCs w:val="18"/>
        </w:rPr>
        <w:t>団体</w:t>
      </w:r>
    </w:p>
    <w:p w14:paraId="169C49C1" w14:textId="5AF7FE9C" w:rsidR="00CD1333" w:rsidRDefault="00907C2F" w:rsidP="00907C2F">
      <w:pPr>
        <w:rPr>
          <w:rFonts w:ascii="ＭＳ 明朝" w:hAnsi="ＭＳ 明朝"/>
          <w:bCs/>
          <w:sz w:val="18"/>
          <w:szCs w:val="18"/>
        </w:rPr>
      </w:pPr>
      <w:r w:rsidRPr="00907C2F">
        <w:rPr>
          <w:rFonts w:ascii="ＭＳ 明朝" w:hAnsi="ＭＳ 明朝" w:hint="eastAsia"/>
          <w:bCs/>
          <w:sz w:val="18"/>
          <w:szCs w:val="18"/>
        </w:rPr>
        <w:t>施策№2</w:t>
      </w:r>
      <w:r w:rsidR="001E094D">
        <w:rPr>
          <w:rFonts w:ascii="ＭＳ 明朝" w:hAnsi="ＭＳ 明朝"/>
          <w:bCs/>
          <w:sz w:val="18"/>
          <w:szCs w:val="18"/>
        </w:rPr>
        <w:t>74</w:t>
      </w:r>
      <w:r w:rsidRPr="00907C2F">
        <w:rPr>
          <w:rFonts w:ascii="ＭＳ 明朝" w:hAnsi="ＭＳ 明朝" w:hint="eastAsia"/>
          <w:bCs/>
          <w:sz w:val="18"/>
          <w:szCs w:val="18"/>
        </w:rPr>
        <w:t xml:space="preserve">　ふれあい創作活動で指導を受ける障害者数　令和</w:t>
      </w:r>
      <w:r w:rsidR="001E094D">
        <w:rPr>
          <w:rFonts w:ascii="ＭＳ 明朝" w:hAnsi="ＭＳ 明朝" w:hint="eastAsia"/>
          <w:bCs/>
          <w:sz w:val="18"/>
          <w:szCs w:val="18"/>
        </w:rPr>
        <w:t>4</w:t>
      </w:r>
      <w:r w:rsidRPr="00907C2F">
        <w:rPr>
          <w:rFonts w:ascii="ＭＳ 明朝" w:hAnsi="ＭＳ 明朝" w:hint="eastAsia"/>
          <w:bCs/>
          <w:sz w:val="18"/>
          <w:szCs w:val="18"/>
        </w:rPr>
        <w:t>年度年間</w:t>
      </w:r>
      <w:r w:rsidR="001E094D">
        <w:rPr>
          <w:rFonts w:ascii="ＭＳ 明朝" w:hAnsi="ＭＳ 明朝"/>
          <w:bCs/>
          <w:sz w:val="18"/>
          <w:szCs w:val="18"/>
        </w:rPr>
        <w:t>525</w:t>
      </w:r>
      <w:r w:rsidRPr="00907C2F">
        <w:rPr>
          <w:rFonts w:ascii="ＭＳ 明朝" w:hAnsi="ＭＳ 明朝" w:hint="eastAsia"/>
          <w:bCs/>
          <w:sz w:val="18"/>
          <w:szCs w:val="18"/>
        </w:rPr>
        <w:t>人、令和</w:t>
      </w:r>
      <w:r w:rsidR="001E094D">
        <w:rPr>
          <w:rFonts w:ascii="ＭＳ 明朝" w:hAnsi="ＭＳ 明朝"/>
          <w:bCs/>
          <w:sz w:val="18"/>
          <w:szCs w:val="18"/>
        </w:rPr>
        <w:t>8</w:t>
      </w:r>
      <w:r w:rsidRPr="00907C2F">
        <w:rPr>
          <w:rFonts w:ascii="ＭＳ 明朝" w:hAnsi="ＭＳ 明朝" w:hint="eastAsia"/>
          <w:bCs/>
          <w:sz w:val="18"/>
          <w:szCs w:val="18"/>
        </w:rPr>
        <w:t>年度年間</w:t>
      </w:r>
      <w:r w:rsidR="001E094D">
        <w:rPr>
          <w:rFonts w:ascii="ＭＳ 明朝" w:hAnsi="ＭＳ 明朝"/>
          <w:bCs/>
          <w:sz w:val="18"/>
          <w:szCs w:val="18"/>
        </w:rPr>
        <w:t>725</w:t>
      </w:r>
      <w:r w:rsidRPr="00907C2F">
        <w:rPr>
          <w:rFonts w:ascii="ＭＳ 明朝" w:hAnsi="ＭＳ 明朝" w:hint="eastAsia"/>
          <w:bCs/>
          <w:sz w:val="18"/>
          <w:szCs w:val="18"/>
        </w:rPr>
        <w:t>人</w:t>
      </w:r>
    </w:p>
    <w:p w14:paraId="11BCB674" w14:textId="0FB032A5" w:rsidR="006A4107" w:rsidRDefault="006A4107" w:rsidP="00907C2F">
      <w:pPr>
        <w:rPr>
          <w:rFonts w:ascii="ＭＳ 明朝" w:hAnsi="ＭＳ 明朝"/>
          <w:bCs/>
          <w:sz w:val="18"/>
          <w:szCs w:val="18"/>
        </w:rPr>
      </w:pPr>
    </w:p>
    <w:p w14:paraId="7593A7C0" w14:textId="73CF1FDE" w:rsidR="006A4107" w:rsidRDefault="006A4107" w:rsidP="00907C2F">
      <w:pPr>
        <w:rPr>
          <w:rFonts w:ascii="ＭＳ 明朝" w:hAnsi="ＭＳ 明朝"/>
          <w:bCs/>
          <w:sz w:val="18"/>
          <w:szCs w:val="18"/>
        </w:rPr>
      </w:pPr>
      <w:r w:rsidRPr="00907C2F">
        <w:rPr>
          <w:rFonts w:ascii="ＭＳ 明朝" w:hAnsi="ＭＳ 明朝" w:hint="eastAsia"/>
          <w:bCs/>
          <w:sz w:val="18"/>
          <w:szCs w:val="18"/>
        </w:rPr>
        <w:t xml:space="preserve">基本的施策　</w:t>
      </w:r>
      <w:r w:rsidRPr="006A4107">
        <w:rPr>
          <w:rFonts w:ascii="ＭＳ 明朝" w:hAnsi="ＭＳ 明朝" w:hint="eastAsia"/>
          <w:bCs/>
          <w:sz w:val="18"/>
          <w:szCs w:val="18"/>
        </w:rPr>
        <w:t>情報の取得利用・意思疎通</w:t>
      </w:r>
      <w:r w:rsidR="00F956F7">
        <w:rPr>
          <w:rFonts w:ascii="ＭＳ 明朝" w:hAnsi="ＭＳ 明朝" w:hint="eastAsia"/>
          <w:bCs/>
          <w:sz w:val="18"/>
          <w:szCs w:val="18"/>
        </w:rPr>
        <w:t>支援の充実</w:t>
      </w:r>
    </w:p>
    <w:p w14:paraId="2822EA79" w14:textId="4F47AD3D" w:rsidR="001E094D" w:rsidRPr="006A4107" w:rsidRDefault="001E094D" w:rsidP="00907C2F">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286</w:t>
      </w:r>
      <w:r w:rsidRPr="00907C2F">
        <w:rPr>
          <w:rFonts w:ascii="ＭＳ 明朝" w:hAnsi="ＭＳ 明朝" w:hint="eastAsia"/>
          <w:bCs/>
          <w:sz w:val="18"/>
          <w:szCs w:val="18"/>
        </w:rPr>
        <w:t xml:space="preserve">　</w:t>
      </w:r>
      <w:r w:rsidRPr="001E094D">
        <w:rPr>
          <w:rFonts w:ascii="ＭＳ 明朝" w:hAnsi="ＭＳ 明朝" w:hint="eastAsia"/>
          <w:bCs/>
          <w:sz w:val="18"/>
          <w:szCs w:val="18"/>
        </w:rPr>
        <w:t>知事記者会見の手話通訳者配置率</w:t>
      </w:r>
      <w:r w:rsidRPr="00907C2F">
        <w:rPr>
          <w:rFonts w:ascii="ＭＳ 明朝" w:hAnsi="ＭＳ 明朝" w:hint="eastAsia"/>
          <w:bCs/>
          <w:sz w:val="18"/>
          <w:szCs w:val="18"/>
        </w:rPr>
        <w:t xml:space="preserve">　令和</w:t>
      </w:r>
      <w:r>
        <w:rPr>
          <w:rFonts w:ascii="ＭＳ 明朝" w:hAnsi="ＭＳ 明朝" w:hint="eastAsia"/>
          <w:bCs/>
          <w:sz w:val="18"/>
          <w:szCs w:val="18"/>
        </w:rPr>
        <w:t>4</w:t>
      </w:r>
      <w:r w:rsidRPr="00907C2F">
        <w:rPr>
          <w:rFonts w:ascii="ＭＳ 明朝" w:hAnsi="ＭＳ 明朝" w:hint="eastAsia"/>
          <w:bCs/>
          <w:sz w:val="18"/>
          <w:szCs w:val="18"/>
        </w:rPr>
        <w:t>年度</w:t>
      </w:r>
      <w:r>
        <w:rPr>
          <w:rFonts w:ascii="ＭＳ 明朝" w:hAnsi="ＭＳ 明朝"/>
          <w:bCs/>
          <w:sz w:val="18"/>
          <w:szCs w:val="18"/>
        </w:rPr>
        <w:t>100%</w:t>
      </w:r>
      <w:r w:rsidRPr="00907C2F">
        <w:rPr>
          <w:rFonts w:ascii="ＭＳ 明朝" w:hAnsi="ＭＳ 明朝" w:hint="eastAsia"/>
          <w:bCs/>
          <w:sz w:val="18"/>
          <w:szCs w:val="18"/>
        </w:rPr>
        <w:t>、令和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100%</w:t>
      </w:r>
    </w:p>
    <w:p w14:paraId="4D3A944B" w14:textId="40634275" w:rsidR="006A4107" w:rsidRPr="00907C2F" w:rsidRDefault="006A4107" w:rsidP="006A4107">
      <w:pPr>
        <w:rPr>
          <w:rFonts w:ascii="ＭＳ 明朝" w:hAnsi="ＭＳ 明朝"/>
          <w:bCs/>
          <w:sz w:val="18"/>
          <w:szCs w:val="18"/>
        </w:rPr>
      </w:pPr>
      <w:r w:rsidRPr="00907C2F">
        <w:rPr>
          <w:rFonts w:ascii="ＭＳ 明朝" w:hAnsi="ＭＳ 明朝" w:hint="eastAsia"/>
          <w:bCs/>
          <w:sz w:val="18"/>
          <w:szCs w:val="18"/>
        </w:rPr>
        <w:t>施策№</w:t>
      </w:r>
      <w:r w:rsidR="001E094D">
        <w:rPr>
          <w:rFonts w:ascii="ＭＳ 明朝" w:hAnsi="ＭＳ 明朝"/>
          <w:bCs/>
          <w:sz w:val="18"/>
          <w:szCs w:val="18"/>
        </w:rPr>
        <w:t>288</w:t>
      </w:r>
      <w:r w:rsidRPr="00907C2F">
        <w:rPr>
          <w:rFonts w:ascii="ＭＳ 明朝" w:hAnsi="ＭＳ 明朝" w:hint="eastAsia"/>
          <w:bCs/>
          <w:sz w:val="18"/>
          <w:szCs w:val="18"/>
        </w:rPr>
        <w:t xml:space="preserve">　県の職員対応要領で各所属に配置した「心のバリアフリー推進責任者」への研修会の受講者数</w:t>
      </w:r>
    </w:p>
    <w:p w14:paraId="5B57F0AA" w14:textId="35E48ACD" w:rsidR="006A4107" w:rsidRDefault="006A4107" w:rsidP="00FA7838">
      <w:pPr>
        <w:ind w:firstLineChars="500" w:firstLine="905"/>
        <w:rPr>
          <w:rFonts w:ascii="ＭＳ 明朝" w:hAnsi="ＭＳ 明朝"/>
          <w:bCs/>
          <w:sz w:val="18"/>
          <w:szCs w:val="18"/>
        </w:rPr>
      </w:pPr>
      <w:r w:rsidRPr="00907C2F">
        <w:rPr>
          <w:rFonts w:ascii="ＭＳ 明朝" w:hAnsi="ＭＳ 明朝" w:hint="eastAsia"/>
          <w:bCs/>
          <w:sz w:val="18"/>
          <w:szCs w:val="18"/>
        </w:rPr>
        <w:t>令和</w:t>
      </w:r>
      <w:r w:rsidR="001E094D">
        <w:rPr>
          <w:rFonts w:ascii="ＭＳ 明朝" w:hAnsi="ＭＳ 明朝" w:hint="eastAsia"/>
          <w:bCs/>
          <w:sz w:val="18"/>
          <w:szCs w:val="18"/>
        </w:rPr>
        <w:t>4</w:t>
      </w:r>
      <w:r w:rsidRPr="00907C2F">
        <w:rPr>
          <w:rFonts w:ascii="ＭＳ 明朝" w:hAnsi="ＭＳ 明朝" w:hint="eastAsia"/>
          <w:bCs/>
          <w:sz w:val="18"/>
          <w:szCs w:val="18"/>
        </w:rPr>
        <w:t>年度年間</w:t>
      </w:r>
      <w:r w:rsidR="001E094D">
        <w:rPr>
          <w:rFonts w:ascii="ＭＳ 明朝" w:hAnsi="ＭＳ 明朝"/>
          <w:bCs/>
          <w:sz w:val="18"/>
          <w:szCs w:val="18"/>
        </w:rPr>
        <w:t>82</w:t>
      </w:r>
      <w:r w:rsidRPr="00907C2F">
        <w:rPr>
          <w:rFonts w:ascii="ＭＳ 明朝" w:hAnsi="ＭＳ 明朝" w:hint="eastAsia"/>
          <w:bCs/>
          <w:sz w:val="18"/>
          <w:szCs w:val="18"/>
        </w:rPr>
        <w:t>人、令和</w:t>
      </w:r>
      <w:r w:rsidR="001E094D">
        <w:rPr>
          <w:rFonts w:ascii="ＭＳ 明朝" w:hAnsi="ＭＳ 明朝"/>
          <w:bCs/>
          <w:sz w:val="18"/>
          <w:szCs w:val="18"/>
        </w:rPr>
        <w:t>8</w:t>
      </w:r>
      <w:r w:rsidRPr="00907C2F">
        <w:rPr>
          <w:rFonts w:ascii="ＭＳ 明朝" w:hAnsi="ＭＳ 明朝" w:hint="eastAsia"/>
          <w:bCs/>
          <w:sz w:val="18"/>
          <w:szCs w:val="18"/>
        </w:rPr>
        <w:t>年度年間130人</w:t>
      </w:r>
    </w:p>
    <w:p w14:paraId="1BADB7FC" w14:textId="0871BFD5" w:rsidR="001E094D" w:rsidRDefault="001E094D" w:rsidP="006A4107">
      <w:pPr>
        <w:rPr>
          <w:rFonts w:ascii="ＭＳ 明朝" w:hAnsi="ＭＳ 明朝"/>
          <w:bCs/>
          <w:sz w:val="18"/>
          <w:szCs w:val="18"/>
        </w:rPr>
      </w:pPr>
      <w:r w:rsidRPr="00907C2F">
        <w:rPr>
          <w:rFonts w:ascii="ＭＳ 明朝" w:hAnsi="ＭＳ 明朝" w:hint="eastAsia"/>
          <w:bCs/>
          <w:sz w:val="18"/>
          <w:szCs w:val="18"/>
        </w:rPr>
        <w:t>施策№2</w:t>
      </w:r>
      <w:r>
        <w:rPr>
          <w:rFonts w:ascii="ＭＳ 明朝" w:hAnsi="ＭＳ 明朝"/>
          <w:bCs/>
          <w:sz w:val="18"/>
          <w:szCs w:val="18"/>
        </w:rPr>
        <w:t>95</w:t>
      </w:r>
      <w:r w:rsidRPr="00907C2F">
        <w:rPr>
          <w:rFonts w:ascii="ＭＳ 明朝" w:hAnsi="ＭＳ 明朝" w:hint="eastAsia"/>
          <w:bCs/>
          <w:sz w:val="18"/>
          <w:szCs w:val="18"/>
        </w:rPr>
        <w:t xml:space="preserve">　障害者パソコンボランティアの派遣人数　令和</w:t>
      </w:r>
      <w:r>
        <w:rPr>
          <w:rFonts w:ascii="ＭＳ 明朝" w:hAnsi="ＭＳ 明朝" w:hint="eastAsia"/>
          <w:bCs/>
          <w:sz w:val="18"/>
          <w:szCs w:val="18"/>
        </w:rPr>
        <w:t>4</w:t>
      </w:r>
      <w:r w:rsidRPr="00907C2F">
        <w:rPr>
          <w:rFonts w:ascii="ＭＳ 明朝" w:hAnsi="ＭＳ 明朝" w:hint="eastAsia"/>
          <w:bCs/>
          <w:sz w:val="18"/>
          <w:szCs w:val="18"/>
        </w:rPr>
        <w:t>年度年間</w:t>
      </w:r>
      <w:r>
        <w:rPr>
          <w:rFonts w:ascii="ＭＳ 明朝" w:hAnsi="ＭＳ 明朝"/>
          <w:bCs/>
          <w:sz w:val="18"/>
          <w:szCs w:val="18"/>
        </w:rPr>
        <w:t>372</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年度年間650人</w:t>
      </w:r>
    </w:p>
    <w:p w14:paraId="56FADA45" w14:textId="1EDE6530" w:rsidR="001E094D" w:rsidRDefault="001E094D" w:rsidP="001E094D">
      <w:pPr>
        <w:rPr>
          <w:rFonts w:ascii="ＭＳ 明朝" w:hAnsi="ＭＳ 明朝"/>
          <w:bCs/>
          <w:sz w:val="18"/>
          <w:szCs w:val="18"/>
        </w:rPr>
      </w:pPr>
      <w:r w:rsidRPr="00907C2F">
        <w:rPr>
          <w:rFonts w:ascii="ＭＳ 明朝" w:hAnsi="ＭＳ 明朝" w:hint="eastAsia"/>
          <w:bCs/>
          <w:sz w:val="18"/>
          <w:szCs w:val="18"/>
        </w:rPr>
        <w:t>施策№2</w:t>
      </w:r>
      <w:r>
        <w:rPr>
          <w:rFonts w:ascii="ＭＳ 明朝" w:hAnsi="ＭＳ 明朝"/>
          <w:bCs/>
          <w:sz w:val="18"/>
          <w:szCs w:val="18"/>
        </w:rPr>
        <w:t>98</w:t>
      </w:r>
      <w:r w:rsidRPr="00907C2F">
        <w:rPr>
          <w:rFonts w:ascii="ＭＳ 明朝" w:hAnsi="ＭＳ 明朝" w:hint="eastAsia"/>
          <w:bCs/>
          <w:sz w:val="18"/>
          <w:szCs w:val="18"/>
        </w:rPr>
        <w:t xml:space="preserve">　山梨県手話通訳者委嘱者数　令和</w:t>
      </w:r>
      <w:r>
        <w:rPr>
          <w:rFonts w:ascii="ＭＳ 明朝" w:hAnsi="ＭＳ 明朝" w:hint="eastAsia"/>
          <w:bCs/>
          <w:sz w:val="18"/>
          <w:szCs w:val="18"/>
        </w:rPr>
        <w:t>4</w:t>
      </w:r>
      <w:r w:rsidRPr="00907C2F">
        <w:rPr>
          <w:rFonts w:ascii="ＭＳ 明朝" w:hAnsi="ＭＳ 明朝" w:hint="eastAsia"/>
          <w:bCs/>
          <w:sz w:val="18"/>
          <w:szCs w:val="18"/>
        </w:rPr>
        <w:t>年度5</w:t>
      </w:r>
      <w:r>
        <w:rPr>
          <w:rFonts w:ascii="ＭＳ 明朝" w:hAnsi="ＭＳ 明朝"/>
          <w:bCs/>
          <w:sz w:val="18"/>
          <w:szCs w:val="18"/>
        </w:rPr>
        <w:t>5</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年度6</w:t>
      </w:r>
      <w:r>
        <w:rPr>
          <w:rFonts w:ascii="ＭＳ 明朝" w:hAnsi="ＭＳ 明朝"/>
          <w:bCs/>
          <w:sz w:val="18"/>
          <w:szCs w:val="18"/>
        </w:rPr>
        <w:t>8</w:t>
      </w:r>
      <w:r w:rsidRPr="00907C2F">
        <w:rPr>
          <w:rFonts w:ascii="ＭＳ 明朝" w:hAnsi="ＭＳ 明朝" w:hint="eastAsia"/>
          <w:bCs/>
          <w:sz w:val="18"/>
          <w:szCs w:val="18"/>
        </w:rPr>
        <w:t>人</w:t>
      </w:r>
    </w:p>
    <w:p w14:paraId="36B02511" w14:textId="2C41CFC8" w:rsidR="008E66D4" w:rsidRPr="008E66D4" w:rsidRDefault="008E66D4" w:rsidP="00FA7838">
      <w:pPr>
        <w:ind w:firstLineChars="600" w:firstLine="1086"/>
        <w:rPr>
          <w:rFonts w:ascii="ＭＳ 明朝" w:hAnsi="ＭＳ 明朝"/>
          <w:bCs/>
          <w:sz w:val="18"/>
          <w:szCs w:val="18"/>
        </w:rPr>
      </w:pPr>
      <w:r w:rsidRPr="00907C2F">
        <w:rPr>
          <w:rFonts w:ascii="ＭＳ 明朝" w:hAnsi="ＭＳ 明朝" w:hint="eastAsia"/>
          <w:bCs/>
          <w:sz w:val="18"/>
          <w:szCs w:val="18"/>
        </w:rPr>
        <w:t>山梨県要約筆記者委嘱者数　令和</w:t>
      </w:r>
      <w:r>
        <w:rPr>
          <w:rFonts w:ascii="ＭＳ 明朝" w:hAnsi="ＭＳ 明朝" w:hint="eastAsia"/>
          <w:bCs/>
          <w:sz w:val="18"/>
          <w:szCs w:val="18"/>
        </w:rPr>
        <w:t>4</w:t>
      </w:r>
      <w:r w:rsidRPr="00907C2F">
        <w:rPr>
          <w:rFonts w:ascii="ＭＳ 明朝" w:hAnsi="ＭＳ 明朝" w:hint="eastAsia"/>
          <w:bCs/>
          <w:sz w:val="18"/>
          <w:szCs w:val="18"/>
        </w:rPr>
        <w:t>年度2</w:t>
      </w:r>
      <w:r>
        <w:rPr>
          <w:rFonts w:ascii="ＭＳ 明朝" w:hAnsi="ＭＳ 明朝"/>
          <w:bCs/>
          <w:sz w:val="18"/>
          <w:szCs w:val="18"/>
        </w:rPr>
        <w:t>4</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30</w:t>
      </w:r>
      <w:r w:rsidRPr="00907C2F">
        <w:rPr>
          <w:rFonts w:ascii="ＭＳ 明朝" w:hAnsi="ＭＳ 明朝" w:hint="eastAsia"/>
          <w:bCs/>
          <w:sz w:val="18"/>
          <w:szCs w:val="18"/>
        </w:rPr>
        <w:t>人</w:t>
      </w:r>
    </w:p>
    <w:p w14:paraId="0097FB76" w14:textId="1E4BB62E" w:rsidR="008E66D4" w:rsidRDefault="008E66D4" w:rsidP="001E094D">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309</w:t>
      </w:r>
      <w:r w:rsidRPr="00907C2F">
        <w:rPr>
          <w:rFonts w:ascii="ＭＳ 明朝" w:hAnsi="ＭＳ 明朝" w:hint="eastAsia"/>
          <w:bCs/>
          <w:sz w:val="18"/>
          <w:szCs w:val="18"/>
        </w:rPr>
        <w:t xml:space="preserve">　</w:t>
      </w:r>
      <w:r w:rsidRPr="008E66D4">
        <w:rPr>
          <w:rFonts w:ascii="ＭＳ 明朝" w:hAnsi="ＭＳ 明朝" w:hint="eastAsia"/>
          <w:bCs/>
          <w:sz w:val="18"/>
          <w:szCs w:val="18"/>
        </w:rPr>
        <w:t>障害者サービス登録者数</w:t>
      </w:r>
      <w:r w:rsidRPr="00907C2F">
        <w:rPr>
          <w:rFonts w:ascii="ＭＳ 明朝" w:hAnsi="ＭＳ 明朝" w:hint="eastAsia"/>
          <w:bCs/>
          <w:sz w:val="18"/>
          <w:szCs w:val="18"/>
        </w:rPr>
        <w:t xml:space="preserve">　令和</w:t>
      </w:r>
      <w:r>
        <w:rPr>
          <w:rFonts w:ascii="ＭＳ 明朝" w:hAnsi="ＭＳ 明朝" w:hint="eastAsia"/>
          <w:bCs/>
          <w:sz w:val="18"/>
          <w:szCs w:val="18"/>
        </w:rPr>
        <w:t>4</w:t>
      </w:r>
      <w:r w:rsidRPr="00907C2F">
        <w:rPr>
          <w:rFonts w:ascii="ＭＳ 明朝" w:hAnsi="ＭＳ 明朝" w:hint="eastAsia"/>
          <w:bCs/>
          <w:sz w:val="18"/>
          <w:szCs w:val="18"/>
        </w:rPr>
        <w:t>年度</w:t>
      </w:r>
      <w:r>
        <w:rPr>
          <w:rFonts w:ascii="ＭＳ 明朝" w:hAnsi="ＭＳ 明朝"/>
          <w:bCs/>
          <w:sz w:val="18"/>
          <w:szCs w:val="18"/>
        </w:rPr>
        <w:t>41</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49</w:t>
      </w:r>
      <w:r w:rsidRPr="00907C2F">
        <w:rPr>
          <w:rFonts w:ascii="ＭＳ 明朝" w:hAnsi="ＭＳ 明朝" w:hint="eastAsia"/>
          <w:bCs/>
          <w:sz w:val="18"/>
          <w:szCs w:val="18"/>
        </w:rPr>
        <w:t>人</w:t>
      </w:r>
    </w:p>
    <w:p w14:paraId="7E54F814" w14:textId="60AAD9E2" w:rsidR="008E66D4" w:rsidRDefault="008E66D4" w:rsidP="008E66D4">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310</w:t>
      </w:r>
      <w:r w:rsidRPr="00907C2F">
        <w:rPr>
          <w:rFonts w:ascii="ＭＳ 明朝" w:hAnsi="ＭＳ 明朝" w:hint="eastAsia"/>
          <w:bCs/>
          <w:sz w:val="18"/>
          <w:szCs w:val="18"/>
        </w:rPr>
        <w:t xml:space="preserve">　</w:t>
      </w:r>
      <w:r w:rsidRPr="008E66D4">
        <w:rPr>
          <w:rFonts w:ascii="ＭＳ 明朝" w:hAnsi="ＭＳ 明朝" w:hint="eastAsia"/>
          <w:bCs/>
          <w:sz w:val="18"/>
          <w:szCs w:val="18"/>
        </w:rPr>
        <w:t>サピエダウンロード数</w:t>
      </w:r>
      <w:r w:rsidRPr="00907C2F">
        <w:rPr>
          <w:rFonts w:ascii="ＭＳ 明朝" w:hAnsi="ＭＳ 明朝" w:hint="eastAsia"/>
          <w:bCs/>
          <w:sz w:val="18"/>
          <w:szCs w:val="18"/>
        </w:rPr>
        <w:t xml:space="preserve">　令和</w:t>
      </w:r>
      <w:r>
        <w:rPr>
          <w:rFonts w:ascii="ＭＳ 明朝" w:hAnsi="ＭＳ 明朝" w:hint="eastAsia"/>
          <w:bCs/>
          <w:sz w:val="18"/>
          <w:szCs w:val="18"/>
        </w:rPr>
        <w:t>4</w:t>
      </w:r>
      <w:r w:rsidRPr="00907C2F">
        <w:rPr>
          <w:rFonts w:ascii="ＭＳ 明朝" w:hAnsi="ＭＳ 明朝" w:hint="eastAsia"/>
          <w:bCs/>
          <w:sz w:val="18"/>
          <w:szCs w:val="18"/>
        </w:rPr>
        <w:t>年度</w:t>
      </w:r>
      <w:r>
        <w:rPr>
          <w:rFonts w:ascii="ＭＳ 明朝" w:hAnsi="ＭＳ 明朝" w:hint="eastAsia"/>
          <w:bCs/>
          <w:sz w:val="18"/>
          <w:szCs w:val="18"/>
        </w:rPr>
        <w:t>14,133点</w:t>
      </w:r>
      <w:r w:rsidRPr="00907C2F">
        <w:rPr>
          <w:rFonts w:ascii="ＭＳ 明朝" w:hAnsi="ＭＳ 明朝" w:hint="eastAsia"/>
          <w:bCs/>
          <w:sz w:val="18"/>
          <w:szCs w:val="18"/>
        </w:rPr>
        <w:t>、令和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hint="eastAsia"/>
          <w:bCs/>
          <w:sz w:val="18"/>
          <w:szCs w:val="18"/>
        </w:rPr>
        <w:t>14,533点</w:t>
      </w:r>
    </w:p>
    <w:p w14:paraId="2374C29A" w14:textId="2303BCA6" w:rsidR="008E66D4" w:rsidRPr="008E66D4" w:rsidRDefault="008E66D4" w:rsidP="001E094D">
      <w:pPr>
        <w:rPr>
          <w:rFonts w:ascii="ＭＳ 明朝" w:hAnsi="ＭＳ 明朝"/>
          <w:bCs/>
          <w:sz w:val="18"/>
          <w:szCs w:val="18"/>
        </w:rPr>
      </w:pPr>
      <w:r w:rsidRPr="00907C2F">
        <w:rPr>
          <w:rFonts w:ascii="ＭＳ 明朝" w:hAnsi="ＭＳ 明朝" w:hint="eastAsia"/>
          <w:bCs/>
          <w:sz w:val="18"/>
          <w:szCs w:val="18"/>
        </w:rPr>
        <w:t>施策№</w:t>
      </w:r>
      <w:r>
        <w:rPr>
          <w:rFonts w:ascii="ＭＳ 明朝" w:hAnsi="ＭＳ 明朝"/>
          <w:bCs/>
          <w:sz w:val="18"/>
          <w:szCs w:val="18"/>
        </w:rPr>
        <w:t>313</w:t>
      </w:r>
      <w:r w:rsidRPr="00907C2F">
        <w:rPr>
          <w:rFonts w:ascii="ＭＳ 明朝" w:hAnsi="ＭＳ 明朝" w:hint="eastAsia"/>
          <w:bCs/>
          <w:sz w:val="18"/>
          <w:szCs w:val="18"/>
        </w:rPr>
        <w:t xml:space="preserve">　</w:t>
      </w:r>
      <w:r w:rsidRPr="008E66D4">
        <w:rPr>
          <w:rFonts w:ascii="ＭＳ 明朝" w:hAnsi="ＭＳ 明朝" w:hint="eastAsia"/>
          <w:bCs/>
          <w:sz w:val="18"/>
          <w:szCs w:val="18"/>
        </w:rPr>
        <w:t>点訳・音訳奉仕員養成研修修了者数</w:t>
      </w:r>
      <w:r w:rsidRPr="00907C2F">
        <w:rPr>
          <w:rFonts w:ascii="ＭＳ 明朝" w:hAnsi="ＭＳ 明朝" w:hint="eastAsia"/>
          <w:bCs/>
          <w:sz w:val="18"/>
          <w:szCs w:val="18"/>
        </w:rPr>
        <w:t xml:space="preserve">　令和</w:t>
      </w:r>
      <w:r>
        <w:rPr>
          <w:rFonts w:ascii="ＭＳ 明朝" w:hAnsi="ＭＳ 明朝" w:hint="eastAsia"/>
          <w:bCs/>
          <w:sz w:val="18"/>
          <w:szCs w:val="18"/>
        </w:rPr>
        <w:t>4</w:t>
      </w:r>
      <w:r w:rsidRPr="00907C2F">
        <w:rPr>
          <w:rFonts w:ascii="ＭＳ 明朝" w:hAnsi="ＭＳ 明朝" w:hint="eastAsia"/>
          <w:bCs/>
          <w:sz w:val="18"/>
          <w:szCs w:val="18"/>
        </w:rPr>
        <w:t>年度2</w:t>
      </w:r>
      <w:r>
        <w:rPr>
          <w:rFonts w:ascii="ＭＳ 明朝" w:hAnsi="ＭＳ 明朝"/>
          <w:bCs/>
          <w:sz w:val="18"/>
          <w:szCs w:val="18"/>
        </w:rPr>
        <w:t>0</w:t>
      </w:r>
      <w:r w:rsidRPr="00907C2F">
        <w:rPr>
          <w:rFonts w:ascii="ＭＳ 明朝" w:hAnsi="ＭＳ 明朝" w:hint="eastAsia"/>
          <w:bCs/>
          <w:sz w:val="18"/>
          <w:szCs w:val="18"/>
        </w:rPr>
        <w:t>人、令和</w:t>
      </w:r>
      <w:r>
        <w:rPr>
          <w:rFonts w:ascii="ＭＳ 明朝" w:hAnsi="ＭＳ 明朝"/>
          <w:bCs/>
          <w:sz w:val="18"/>
          <w:szCs w:val="18"/>
        </w:rPr>
        <w:t>8</w:t>
      </w:r>
      <w:r w:rsidRPr="00907C2F">
        <w:rPr>
          <w:rFonts w:ascii="ＭＳ 明朝" w:hAnsi="ＭＳ 明朝" w:hint="eastAsia"/>
          <w:bCs/>
          <w:sz w:val="18"/>
          <w:szCs w:val="18"/>
        </w:rPr>
        <w:t>年度</w:t>
      </w:r>
      <w:r>
        <w:rPr>
          <w:rFonts w:ascii="ＭＳ 明朝" w:hAnsi="ＭＳ 明朝"/>
          <w:bCs/>
          <w:sz w:val="18"/>
          <w:szCs w:val="18"/>
        </w:rPr>
        <w:t>13</w:t>
      </w:r>
      <w:r w:rsidRPr="00907C2F">
        <w:rPr>
          <w:rFonts w:ascii="ＭＳ 明朝" w:hAnsi="ＭＳ 明朝" w:hint="eastAsia"/>
          <w:bCs/>
          <w:sz w:val="18"/>
          <w:szCs w:val="18"/>
        </w:rPr>
        <w:t>人</w:t>
      </w:r>
    </w:p>
    <w:p w14:paraId="03B8379F" w14:textId="77777777" w:rsidR="006A4107" w:rsidRPr="001E094D" w:rsidRDefault="006A4107" w:rsidP="00907C2F">
      <w:pPr>
        <w:rPr>
          <w:rFonts w:ascii="ＭＳ 明朝" w:hAnsi="ＭＳ 明朝"/>
          <w:bCs/>
          <w:sz w:val="18"/>
          <w:szCs w:val="18"/>
        </w:rPr>
      </w:pPr>
    </w:p>
    <w:p w14:paraId="52C41055" w14:textId="63978ADF" w:rsidR="00907C2F" w:rsidRDefault="00CD1333" w:rsidP="00907C2F">
      <w:pPr>
        <w:widowControl/>
        <w:rPr>
          <w:rFonts w:ascii="ＭＳ ゴシック" w:eastAsia="ＭＳ ゴシック" w:hAnsi="ＭＳ ゴシック"/>
          <w:b/>
          <w:sz w:val="21"/>
          <w:szCs w:val="24"/>
        </w:rPr>
      </w:pPr>
      <w:r w:rsidRPr="001170C4">
        <w:rPr>
          <w:rFonts w:ascii="ＭＳ ゴシック" w:eastAsia="ＭＳ ゴシック" w:hAnsi="ＭＳ ゴシック" w:hint="eastAsia"/>
          <w:b/>
          <w:sz w:val="21"/>
          <w:szCs w:val="24"/>
        </w:rPr>
        <w:t>数値目標　全</w:t>
      </w:r>
      <w:r>
        <w:rPr>
          <w:rFonts w:ascii="ＭＳ ゴシック" w:eastAsia="ＭＳ ゴシック" w:hAnsi="ＭＳ ゴシック" w:hint="eastAsia"/>
          <w:b/>
          <w:sz w:val="21"/>
          <w:szCs w:val="24"/>
        </w:rPr>
        <w:t>５３</w:t>
      </w:r>
      <w:r w:rsidRPr="001170C4">
        <w:rPr>
          <w:rFonts w:ascii="ＭＳ ゴシック" w:eastAsia="ＭＳ ゴシック" w:hAnsi="ＭＳ ゴシック" w:hint="eastAsia"/>
          <w:b/>
          <w:sz w:val="21"/>
          <w:szCs w:val="24"/>
        </w:rPr>
        <w:t>項目</w:t>
      </w:r>
    </w:p>
    <w:p w14:paraId="47B76F8B" w14:textId="77777777" w:rsidR="00907C2F" w:rsidRDefault="00907C2F">
      <w:pPr>
        <w:widowControl/>
        <w:jc w:val="left"/>
        <w:rPr>
          <w:rFonts w:ascii="ＭＳ ゴシック" w:eastAsia="ＭＳ ゴシック" w:hAnsi="ＭＳ ゴシック"/>
          <w:b/>
          <w:sz w:val="21"/>
          <w:szCs w:val="24"/>
        </w:rPr>
      </w:pPr>
      <w:r>
        <w:rPr>
          <w:rFonts w:ascii="ＭＳ ゴシック" w:eastAsia="ＭＳ ゴシック" w:hAnsi="ＭＳ ゴシック"/>
          <w:b/>
          <w:sz w:val="21"/>
          <w:szCs w:val="24"/>
        </w:rPr>
        <w:br w:type="page"/>
      </w:r>
    </w:p>
    <w:p w14:paraId="0E985EE7" w14:textId="77777777" w:rsidR="00BB49C9" w:rsidRPr="00BB49C9" w:rsidRDefault="00BB49C9" w:rsidP="00BB49C9">
      <w:pPr>
        <w:rPr>
          <w:rFonts w:ascii="HG丸ｺﾞｼｯｸM-PRO" w:eastAsia="HG丸ｺﾞｼｯｸM-PRO" w:hAnsi="ＭＳ ゴシック"/>
          <w:b/>
          <w:sz w:val="48"/>
          <w:szCs w:val="48"/>
        </w:rPr>
      </w:pPr>
      <w:r w:rsidRPr="00BB49C9">
        <w:rPr>
          <w:rFonts w:ascii="HG丸ｺﾞｼｯｸM-PRO" w:eastAsia="HG丸ｺﾞｼｯｸM-PRO" w:hAnsi="ＭＳ ゴシック" w:hint="eastAsia"/>
          <w:b/>
          <w:sz w:val="48"/>
          <w:szCs w:val="48"/>
        </w:rPr>
        <w:lastRenderedPageBreak/>
        <w:t xml:space="preserve">第６章　</w:t>
      </w:r>
    </w:p>
    <w:p w14:paraId="16405088" w14:textId="61FE06F6" w:rsidR="00BB49C9" w:rsidRPr="00BB49C9" w:rsidRDefault="00BB49C9" w:rsidP="00BB49C9">
      <w:pPr>
        <w:ind w:leftChars="100" w:left="241" w:firstLineChars="100" w:firstLine="483"/>
        <w:rPr>
          <w:rFonts w:ascii="HG丸ｺﾞｼｯｸM-PRO" w:eastAsia="HG丸ｺﾞｼｯｸM-PRO" w:hAnsi="ＭＳ ゴシック"/>
          <w:b/>
          <w:sz w:val="48"/>
          <w:szCs w:val="48"/>
        </w:rPr>
      </w:pPr>
      <w:r w:rsidRPr="00BB49C9">
        <w:rPr>
          <w:rFonts w:ascii="HG丸ｺﾞｼｯｸM-PRO" w:eastAsia="HG丸ｺﾞｼｯｸM-PRO" w:hAnsi="ＭＳ ゴシック" w:hint="eastAsia"/>
          <w:b/>
          <w:sz w:val="48"/>
          <w:szCs w:val="48"/>
        </w:rPr>
        <w:t>地域生活移行・就労支援等に関する成果目標及びサービスの見込量など</w:t>
      </w:r>
    </w:p>
    <w:p w14:paraId="0277A6C1" w14:textId="1021EB77" w:rsidR="00BB49C9" w:rsidRPr="00BB49C9" w:rsidRDefault="00BB49C9" w:rsidP="00BB49C9">
      <w:pPr>
        <w:ind w:leftChars="200" w:left="965" w:hangingChars="100" w:hanging="483"/>
        <w:rPr>
          <w:rFonts w:ascii="HG丸ｺﾞｼｯｸM-PRO" w:eastAsia="HG丸ｺﾞｼｯｸM-PRO" w:hAnsi="HG丸ｺﾞｼｯｸM-PRO"/>
          <w:b/>
          <w:sz w:val="48"/>
          <w:szCs w:val="48"/>
        </w:rPr>
      </w:pPr>
      <w:r w:rsidRPr="00BB49C9">
        <w:rPr>
          <w:rFonts w:ascii="HG丸ｺﾞｼｯｸM-PRO" w:eastAsia="HG丸ｺﾞｼｯｸM-PRO" w:hAnsi="ＭＳ ゴシック" w:hint="eastAsia"/>
          <w:b/>
          <w:sz w:val="48"/>
          <w:szCs w:val="48"/>
        </w:rPr>
        <w:t>（ 第７期山梨県障害福祉計画第３期</w:t>
      </w:r>
      <w:r>
        <w:rPr>
          <w:rFonts w:ascii="HG丸ｺﾞｼｯｸM-PRO" w:eastAsia="HG丸ｺﾞｼｯｸM-PRO" w:hAnsi="ＭＳ ゴシック" w:hint="eastAsia"/>
          <w:b/>
          <w:sz w:val="48"/>
          <w:szCs w:val="48"/>
        </w:rPr>
        <w:t xml:space="preserve">　　</w:t>
      </w:r>
      <w:r w:rsidRPr="00BB49C9">
        <w:rPr>
          <w:rFonts w:ascii="HG丸ｺﾞｼｯｸM-PRO" w:eastAsia="HG丸ｺﾞｼｯｸM-PRO" w:hAnsi="ＭＳ ゴシック" w:hint="eastAsia"/>
          <w:b/>
          <w:sz w:val="48"/>
          <w:szCs w:val="48"/>
        </w:rPr>
        <w:t>梨県障害児福祉計画 ）</w:t>
      </w:r>
    </w:p>
    <w:p w14:paraId="792034D3" w14:textId="77777777" w:rsidR="00CD1333" w:rsidRPr="00BB49C9" w:rsidRDefault="00CD1333" w:rsidP="00907C2F">
      <w:pPr>
        <w:widowControl/>
        <w:rPr>
          <w:noProof/>
        </w:rPr>
      </w:pPr>
    </w:p>
    <w:p w14:paraId="5CF29DD5" w14:textId="77777777" w:rsidR="00CD1333" w:rsidRPr="00CD6896" w:rsidRDefault="00CD1333" w:rsidP="00CD1333">
      <w:pPr>
        <w:rPr>
          <w:rFonts w:ascii="ＭＳ ゴシック" w:eastAsia="ＭＳ ゴシック" w:hAnsi="ＭＳ ゴシック" w:cs="ＭＳ ゴシック"/>
          <w:b/>
          <w:bCs/>
          <w:szCs w:val="24"/>
        </w:rPr>
      </w:pPr>
    </w:p>
    <w:p w14:paraId="53B60CC0" w14:textId="77777777" w:rsidR="00BB49C9" w:rsidRPr="009205D9" w:rsidRDefault="00CD1333" w:rsidP="00BB49C9">
      <w:pPr>
        <w:rPr>
          <w:rFonts w:ascii="HG丸ｺﾞｼｯｸM-PRO" w:eastAsia="HG丸ｺﾞｼｯｸM-PRO" w:hAnsi="HG丸ｺﾞｼｯｸM-PRO"/>
          <w:b/>
          <w:sz w:val="32"/>
          <w:szCs w:val="32"/>
        </w:rPr>
      </w:pPr>
      <w:r w:rsidRPr="00CD6896">
        <w:rPr>
          <w:rFonts w:ascii="ＭＳ ゴシック" w:eastAsia="ＭＳ ゴシック" w:hAnsi="ＭＳ ゴシック" w:cs="ＭＳ ゴシック" w:hint="eastAsia"/>
          <w:b/>
          <w:bCs/>
          <w:szCs w:val="24"/>
        </w:rPr>
        <w:t xml:space="preserve">　</w:t>
      </w:r>
      <w:r w:rsidR="00BB49C9" w:rsidRPr="009205D9">
        <w:rPr>
          <w:rFonts w:ascii="HG丸ｺﾞｼｯｸM-PRO" w:eastAsia="HG丸ｺﾞｼｯｸM-PRO" w:hAnsi="HG丸ｺﾞｼｯｸM-PRO" w:hint="eastAsia"/>
          <w:b/>
          <w:sz w:val="32"/>
          <w:szCs w:val="32"/>
        </w:rPr>
        <w:t xml:space="preserve">１　</w:t>
      </w:r>
      <w:r w:rsidR="00BB49C9">
        <w:rPr>
          <w:rFonts w:ascii="HG丸ｺﾞｼｯｸM-PRO" w:eastAsia="HG丸ｺﾞｼｯｸM-PRO" w:hAnsi="HG丸ｺﾞｼｯｸM-PRO" w:hint="eastAsia"/>
          <w:b/>
          <w:sz w:val="32"/>
          <w:szCs w:val="32"/>
        </w:rPr>
        <w:t>基本的理念など</w:t>
      </w:r>
    </w:p>
    <w:p w14:paraId="4E25A583" w14:textId="77777777" w:rsidR="00CD1333" w:rsidRPr="00CD6896" w:rsidRDefault="00CD1333" w:rsidP="00CD1333">
      <w:pPr>
        <w:tabs>
          <w:tab w:val="left" w:pos="5103"/>
        </w:tabs>
        <w:rPr>
          <w:rFonts w:ascii="ＭＳ ゴシック" w:eastAsia="ＭＳ ゴシック" w:hAnsi="ＭＳ ゴシック" w:cs="ＭＳ ゴシック"/>
          <w:bCs/>
          <w:szCs w:val="24"/>
        </w:rPr>
      </w:pPr>
    </w:p>
    <w:p w14:paraId="154B836F" w14:textId="77777777" w:rsidR="00CD1333" w:rsidRPr="00B61831" w:rsidRDefault="00CD1333" w:rsidP="00CD1333">
      <w:pPr>
        <w:tabs>
          <w:tab w:val="left" w:pos="5103"/>
        </w:tabs>
        <w:ind w:leftChars="100" w:left="241" w:firstLineChars="100" w:firstLine="242"/>
        <w:rPr>
          <w:rFonts w:ascii="ＭＳ ゴシック" w:eastAsia="ＭＳ ゴシック" w:hAnsi="ＭＳ ゴシック" w:cs="ＭＳ ゴシック"/>
          <w:b/>
          <w:bCs/>
          <w:color w:val="000000"/>
          <w:szCs w:val="24"/>
        </w:rPr>
      </w:pPr>
      <w:r w:rsidRPr="00B61831">
        <w:rPr>
          <w:rFonts w:ascii="ＭＳ ゴシック" w:eastAsia="ＭＳ ゴシック" w:hAnsi="ＭＳ ゴシック" w:cs="ＭＳ ゴシック" w:hint="eastAsia"/>
          <w:b/>
          <w:bCs/>
          <w:color w:val="000000"/>
          <w:szCs w:val="24"/>
        </w:rPr>
        <w:t>（１）</w:t>
      </w:r>
      <w:r w:rsidRPr="00B61831">
        <w:rPr>
          <w:rFonts w:ascii="ＭＳ ゴシック" w:eastAsia="ＭＳ ゴシック" w:hAnsi="ＭＳ ゴシック" w:hint="eastAsia"/>
          <w:b/>
          <w:color w:val="000000"/>
          <w:spacing w:val="2"/>
          <w:szCs w:val="24"/>
        </w:rPr>
        <w:t>基本的理念</w:t>
      </w:r>
    </w:p>
    <w:p w14:paraId="0CFE01EF" w14:textId="77777777" w:rsidR="00CD1333" w:rsidRPr="001D70C3" w:rsidRDefault="00CD1333" w:rsidP="00CD1333">
      <w:pPr>
        <w:ind w:leftChars="412" w:left="993" w:firstLineChars="87" w:firstLine="210"/>
        <w:rPr>
          <w:rFonts w:ascii="ＭＳ ゴシック" w:eastAsia="ＭＳ ゴシック" w:hAnsi="ＭＳ ゴシック" w:cs="ＭＳ ゴシック"/>
          <w:bCs/>
          <w:szCs w:val="24"/>
        </w:rPr>
      </w:pPr>
      <w:r w:rsidRPr="00B61831">
        <w:rPr>
          <w:rFonts w:ascii="ＭＳ ゴシック" w:eastAsia="ＭＳ ゴシック" w:hAnsi="ＭＳ ゴシック" w:cs="ＭＳ ゴシック" w:hint="eastAsia"/>
          <w:bCs/>
          <w:color w:val="000000"/>
          <w:szCs w:val="24"/>
        </w:rPr>
        <w:t>障害者総合支援法や児童福祉法の基本理念を踏まえつつ、次の視点に配慮して、障害福祉計画と障</w:t>
      </w:r>
      <w:r w:rsidRPr="001D70C3">
        <w:rPr>
          <w:rFonts w:ascii="ＭＳ ゴシック" w:eastAsia="ＭＳ ゴシック" w:hAnsi="ＭＳ ゴシック" w:cs="ＭＳ ゴシック" w:hint="eastAsia"/>
          <w:bCs/>
          <w:szCs w:val="24"/>
        </w:rPr>
        <w:t>害児福祉計画（以下「障害福祉計画等」という。）を一体の計画として策定します。</w:t>
      </w:r>
    </w:p>
    <w:p w14:paraId="079CE1AE"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①　障害のある人の自己決定を尊重し、障害のある人が必要なサービスその他の支援を受けつつ、自立と社会参加を実現できるよう、障害福祉サービスや障害児通所支援などの提供体制の整備を進めます。</w:t>
      </w:r>
    </w:p>
    <w:p w14:paraId="288A7800"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②　障害のある人が地域で障害福祉サービスを受けられるよう、市町村を実施主体とした、障害種別によらない一元的な障害福祉サービスの提供体制を整備します。</w:t>
      </w:r>
    </w:p>
    <w:p w14:paraId="632A5CC8"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③　福祉施設への入所又は精神病院への入院から地域生活への移行や地域生活の継続の支援、就労支援といった課題に対応するため、地域生活支援の拠点づくりなど、地域の社会資源を活用したサービス提供体制を整備します。</w:t>
      </w:r>
    </w:p>
    <w:p w14:paraId="6B365B1E"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特に、入所等から地域生活への移行については、地域生活を希望する者が地域での暮らしを継続することができるよう、必要な障害福祉サービス等が提供される体制を整備します。</w:t>
      </w:r>
    </w:p>
    <w:p w14:paraId="1F526E69"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精神病床における長期入院患者の地域生活への移行を進め、精神障害のある人が、地域の一員として安心して自分らしい暮らしをすることができるよう、精神障害にも対応した地域包括ケアシステムを構築します。</w:t>
      </w:r>
    </w:p>
    <w:p w14:paraId="386263D3"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④　地域共生社会を実現するため、引き続き、地域住民が主体的に地域づくりに取り組むための仕組み作りや制度の縦割りを超えた柔軟なサービスの確保に取り組むとともに、地域ごとの地理的条件や地域資源の実態などを踏まえながら、包括的な支援体制の構築に取り組みます。</w:t>
      </w:r>
    </w:p>
    <w:p w14:paraId="319C598A"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⑤　障害のある子どもの健やかな育成のため質の高い専門的な発達支援を行う障害児通所支援の充実を図るなど、障害のある子どものライフステージに沿っ</w:t>
      </w:r>
      <w:r w:rsidRPr="001D70C3">
        <w:rPr>
          <w:rFonts w:ascii="ＭＳ ゴシック" w:eastAsia="ＭＳ ゴシック" w:hAnsi="ＭＳ ゴシック" w:cs="ＭＳ ゴシック" w:hint="eastAsia"/>
          <w:bCs/>
          <w:szCs w:val="24"/>
        </w:rPr>
        <w:lastRenderedPageBreak/>
        <w:t>た、地域の保健、医療、障害福祉、保育、教育等の関係機関が連携した、切れ目のない一貫した支援を提供する体制を構築します。</w:t>
      </w:r>
    </w:p>
    <w:p w14:paraId="5623CC56"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加えて、医療的ケア児が保健、医療、障害福祉、保育、教育等の支援を円滑に受けられるようにするなど、専門的な支援を要する者に対して、各関連分野が共通の理解に基づき協働する包括的な支援体制を構築します。</w:t>
      </w:r>
    </w:p>
    <w:p w14:paraId="3662EAD7" w14:textId="77777777" w:rsidR="00CD1333" w:rsidRPr="001D70C3" w:rsidRDefault="00CD1333" w:rsidP="00CD1333">
      <w:pPr>
        <w:ind w:leftChars="500" w:left="1205"/>
        <w:rPr>
          <w:rFonts w:ascii="ＭＳ 明朝" w:hAnsi="ＭＳ 明朝" w:cs="ＭＳ ゴシック"/>
          <w:bCs/>
          <w:szCs w:val="24"/>
        </w:rPr>
      </w:pPr>
      <w:r w:rsidRPr="001D70C3">
        <w:rPr>
          <w:rFonts w:ascii="ＭＳ 明朝" w:hAnsi="ＭＳ 明朝" w:cs="ＭＳ ゴシック" w:hint="eastAsia"/>
          <w:bCs/>
          <w:szCs w:val="24"/>
        </w:rPr>
        <w:t>【用語解説】医療的ケア児：</w:t>
      </w:r>
    </w:p>
    <w:p w14:paraId="0BD80DA7" w14:textId="77777777" w:rsidR="00CD1333" w:rsidRPr="001D70C3" w:rsidRDefault="00CD1333" w:rsidP="00CD1333">
      <w:pPr>
        <w:ind w:leftChars="700" w:left="1687"/>
        <w:rPr>
          <w:rFonts w:ascii="ＭＳ 明朝" w:hAnsi="ＭＳ 明朝" w:cs="ＭＳ ゴシック"/>
          <w:bCs/>
          <w:szCs w:val="24"/>
        </w:rPr>
      </w:pPr>
      <w:r w:rsidRPr="001D70C3">
        <w:rPr>
          <w:rFonts w:ascii="ＭＳ 明朝" w:hAnsi="ＭＳ 明朝" w:cs="ＭＳ ゴシック" w:hint="eastAsia"/>
          <w:bCs/>
          <w:szCs w:val="24"/>
        </w:rPr>
        <w:t>人工呼吸器を装着している障害児その他の日常生活を営むために医療を要する状態にある障害児。</w:t>
      </w:r>
    </w:p>
    <w:p w14:paraId="7A908772"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⑥　障害のある人の重度化・高齢化が進む中においても、将来にわたって安定的に障害福祉サービス等を提供し、様々な障害福祉に関する事業を実施していくため、専門性を高めるための研修の実施、多職種間の連携の推進、障害福祉の現場が働きがいのある魅力的な職場であることの積極的な周知・広報等により、提供体制の確保と併せてそれを担う人材の確保・定着するための取り組みを推進していきます。</w:t>
      </w:r>
    </w:p>
    <w:p w14:paraId="15A92112" w14:textId="77777777" w:rsidR="00CD1333" w:rsidRPr="001D70C3" w:rsidRDefault="00CD1333" w:rsidP="00CD1333">
      <w:pPr>
        <w:ind w:leftChars="400" w:left="1205" w:hangingChars="100" w:hanging="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⑦　障害者による文化芸術活動の推進に関する法律を踏まえ、障害のある人が文化芸術を享受鑑賞し、又は創造や発表等の多様な活動に参加する機会の確保等を通じて、障害のある人の個性や能力の発揮及び社会参加の促進を図ります。</w:t>
      </w:r>
    </w:p>
    <w:p w14:paraId="14665E5F"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また、読書を通じて文字・活字文化の恵沢を享受することができる社会の実現のため、視覚障害者等の読書環境の整備の推進に関する法律を踏まえ、視覚障害者等の読書環境の整備を計画的に推進します。</w:t>
      </w:r>
    </w:p>
    <w:p w14:paraId="363F2A25"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さらに、障害者等による情報の取得利用・意思疎通を推進するため、障害者による情報の取得及び利用並びに意思疎通に係る施策の推進に関する法律を踏まえ、障害特性に配慮した意思疎通支援や支援者の養成等の促進を図ります。</w:t>
      </w:r>
    </w:p>
    <w:p w14:paraId="304099CB" w14:textId="77777777" w:rsidR="00CD1333" w:rsidRPr="001D70C3" w:rsidRDefault="00CD1333" w:rsidP="00CD1333">
      <w:pPr>
        <w:widowControl/>
        <w:jc w:val="lef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br w:type="page"/>
      </w:r>
    </w:p>
    <w:p w14:paraId="3958DE1C" w14:textId="77777777" w:rsidR="00CD1333" w:rsidRPr="001D70C3" w:rsidRDefault="00CD1333" w:rsidP="00CD1333">
      <w:pPr>
        <w:tabs>
          <w:tab w:val="left" w:pos="5103"/>
        </w:tabs>
        <w:ind w:firstLineChars="200" w:firstLine="484"/>
        <w:rPr>
          <w:spacing w:val="2"/>
          <w:szCs w:val="24"/>
        </w:rPr>
      </w:pPr>
      <w:r w:rsidRPr="001D70C3">
        <w:rPr>
          <w:rFonts w:ascii="ＭＳ ゴシック" w:eastAsia="ＭＳ ゴシック" w:hAnsi="ＭＳ ゴシック" w:cs="ＭＳ ゴシック" w:hint="eastAsia"/>
          <w:b/>
          <w:bCs/>
          <w:szCs w:val="24"/>
        </w:rPr>
        <w:lastRenderedPageBreak/>
        <w:t>（２）計画の目的、根拠となる法令など</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3844"/>
        <w:gridCol w:w="3842"/>
      </w:tblGrid>
      <w:tr w:rsidR="00CD1333" w:rsidRPr="001D70C3" w14:paraId="1718A781" w14:textId="77777777" w:rsidTr="00A27BDC">
        <w:trPr>
          <w:trHeight w:val="20"/>
        </w:trPr>
        <w:tc>
          <w:tcPr>
            <w:tcW w:w="1134" w:type="dxa"/>
            <w:shd w:val="clear" w:color="auto" w:fill="auto"/>
            <w:vAlign w:val="center"/>
          </w:tcPr>
          <w:p w14:paraId="214D9817"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区分</w:t>
            </w:r>
          </w:p>
        </w:tc>
        <w:tc>
          <w:tcPr>
            <w:tcW w:w="3898" w:type="dxa"/>
            <w:shd w:val="clear" w:color="auto" w:fill="auto"/>
          </w:tcPr>
          <w:p w14:paraId="38D05B82"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障害福祉計画</w:t>
            </w:r>
          </w:p>
        </w:tc>
        <w:tc>
          <w:tcPr>
            <w:tcW w:w="3898" w:type="dxa"/>
            <w:shd w:val="clear" w:color="auto" w:fill="auto"/>
          </w:tcPr>
          <w:p w14:paraId="2C536A10"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障害児福祉計画</w:t>
            </w:r>
          </w:p>
        </w:tc>
      </w:tr>
      <w:tr w:rsidR="00CD1333" w:rsidRPr="001D70C3" w14:paraId="128F2519" w14:textId="77777777" w:rsidTr="00A27BDC">
        <w:trPr>
          <w:trHeight w:val="20"/>
        </w:trPr>
        <w:tc>
          <w:tcPr>
            <w:tcW w:w="1134" w:type="dxa"/>
            <w:shd w:val="clear" w:color="auto" w:fill="auto"/>
            <w:vAlign w:val="center"/>
          </w:tcPr>
          <w:p w14:paraId="27DEC27A" w14:textId="77777777" w:rsidR="00CD1333" w:rsidRPr="001D70C3" w:rsidRDefault="00CD1333" w:rsidP="00A27BDC">
            <w:pPr>
              <w:spacing w:line="240" w:lineRule="exact"/>
              <w:ind w:leftChars="-60" w:left="-10" w:rightChars="-42" w:right="-101" w:hangingChars="60" w:hanging="135"/>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計画期間</w:t>
            </w:r>
          </w:p>
        </w:tc>
        <w:tc>
          <w:tcPr>
            <w:tcW w:w="7796" w:type="dxa"/>
            <w:gridSpan w:val="2"/>
            <w:shd w:val="clear" w:color="auto" w:fill="auto"/>
            <w:vAlign w:val="center"/>
          </w:tcPr>
          <w:p w14:paraId="27D78828" w14:textId="77777777" w:rsidR="00CD1333" w:rsidRPr="001D70C3" w:rsidRDefault="00CD1333" w:rsidP="00A27BDC">
            <w:pPr>
              <w:spacing w:line="240" w:lineRule="exact"/>
              <w:jc w:val="center"/>
              <w:rPr>
                <w:rFonts w:ascii="ＭＳ 明朝" w:hAnsi="ＭＳ 明朝"/>
                <w:spacing w:val="2"/>
                <w:sz w:val="22"/>
              </w:rPr>
            </w:pPr>
            <w:r w:rsidRPr="001D70C3">
              <w:rPr>
                <w:rFonts w:ascii="ＭＳ ゴシック" w:eastAsia="ＭＳ ゴシック" w:hAnsi="ＭＳ ゴシック" w:hint="eastAsia"/>
                <w:spacing w:val="2"/>
                <w:sz w:val="22"/>
              </w:rPr>
              <w:t xml:space="preserve">令和６～８年度の３年間　</w:t>
            </w:r>
            <w:r w:rsidRPr="001D70C3">
              <w:rPr>
                <w:rFonts w:ascii="ＭＳ 明朝" w:hAnsi="ＭＳ 明朝" w:hint="eastAsia"/>
                <w:spacing w:val="2"/>
                <w:sz w:val="20"/>
              </w:rPr>
              <w:t>※国の基本指針で３年と規定</w:t>
            </w:r>
          </w:p>
        </w:tc>
      </w:tr>
      <w:tr w:rsidR="00CD1333" w:rsidRPr="001D70C3" w14:paraId="2D6B2F16" w14:textId="77777777" w:rsidTr="00A27BDC">
        <w:trPr>
          <w:trHeight w:val="20"/>
        </w:trPr>
        <w:tc>
          <w:tcPr>
            <w:tcW w:w="1134" w:type="dxa"/>
            <w:shd w:val="clear" w:color="auto" w:fill="auto"/>
            <w:vAlign w:val="center"/>
          </w:tcPr>
          <w:p w14:paraId="188EFD43"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目的</w:t>
            </w:r>
          </w:p>
          <w:p w14:paraId="4096AA43" w14:textId="77777777" w:rsidR="00CD1333" w:rsidRPr="001D70C3" w:rsidRDefault="00CD1333" w:rsidP="00A27BDC">
            <w:pPr>
              <w:spacing w:line="240" w:lineRule="exact"/>
              <w:ind w:leftChars="-60" w:left="1" w:rightChars="-47" w:right="-113" w:hangingChars="71" w:hanging="146"/>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0"/>
              </w:rPr>
              <w:t>（位置付け）</w:t>
            </w:r>
          </w:p>
        </w:tc>
        <w:tc>
          <w:tcPr>
            <w:tcW w:w="3898" w:type="dxa"/>
            <w:shd w:val="clear" w:color="auto" w:fill="auto"/>
          </w:tcPr>
          <w:p w14:paraId="6F0EABA5"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障害者福祉サービスの提供体制の確保と円滑な実施のための計画</w:t>
            </w:r>
          </w:p>
        </w:tc>
        <w:tc>
          <w:tcPr>
            <w:tcW w:w="3898" w:type="dxa"/>
            <w:shd w:val="clear" w:color="auto" w:fill="auto"/>
          </w:tcPr>
          <w:p w14:paraId="20DBDAF2"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障害児福祉サービスの提供体制の確保と円滑な実施のための計画</w:t>
            </w:r>
          </w:p>
        </w:tc>
      </w:tr>
      <w:tr w:rsidR="00CD1333" w:rsidRPr="001D70C3" w14:paraId="02C31EEC" w14:textId="77777777" w:rsidTr="00A27BDC">
        <w:trPr>
          <w:trHeight w:val="20"/>
        </w:trPr>
        <w:tc>
          <w:tcPr>
            <w:tcW w:w="1134" w:type="dxa"/>
            <w:vMerge w:val="restart"/>
            <w:shd w:val="clear" w:color="auto" w:fill="auto"/>
            <w:vAlign w:val="center"/>
          </w:tcPr>
          <w:p w14:paraId="03FA292D" w14:textId="77777777" w:rsidR="00CD1333" w:rsidRPr="001D70C3" w:rsidRDefault="00CD1333" w:rsidP="00A27BDC">
            <w:pPr>
              <w:spacing w:line="240" w:lineRule="exact"/>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内容</w:t>
            </w:r>
          </w:p>
        </w:tc>
        <w:tc>
          <w:tcPr>
            <w:tcW w:w="3898" w:type="dxa"/>
            <w:shd w:val="clear" w:color="auto" w:fill="auto"/>
          </w:tcPr>
          <w:p w14:paraId="2F0A5015"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【法定事項】</w:t>
            </w:r>
          </w:p>
          <w:p w14:paraId="39AEF9F7"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障害福祉サービス、相談支援及び地域生活支援事業の提供体制の確保に係る目標</w:t>
            </w:r>
          </w:p>
          <w:p w14:paraId="08B84563"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障害保健福祉圏域ごとの指定障害福祉サービス等の必要な見込量</w:t>
            </w:r>
          </w:p>
          <w:p w14:paraId="204A9379"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障害者支援施設の必要入所定員総数</w:t>
            </w:r>
          </w:p>
          <w:p w14:paraId="68085EBF"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地域生活支援事業の種類ごとの実施に関する事項</w:t>
            </w:r>
          </w:p>
        </w:tc>
        <w:tc>
          <w:tcPr>
            <w:tcW w:w="3898" w:type="dxa"/>
            <w:shd w:val="clear" w:color="auto" w:fill="auto"/>
          </w:tcPr>
          <w:p w14:paraId="2427C4C4"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【法定事項】</w:t>
            </w:r>
          </w:p>
          <w:p w14:paraId="24B464F4"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障害児通所支援などの提供体制の確保に係る目標</w:t>
            </w:r>
          </w:p>
          <w:p w14:paraId="37919EA3"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障害保健福祉圏域ごとの通所支援又は障害児相談支援の種類ごとの必要な見込量</w:t>
            </w:r>
          </w:p>
          <w:p w14:paraId="687F9D51"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障害児入所施設等の必要入所定員総数</w:t>
            </w:r>
          </w:p>
        </w:tc>
      </w:tr>
      <w:tr w:rsidR="00CD1333" w:rsidRPr="001D70C3" w14:paraId="797905F3" w14:textId="77777777" w:rsidTr="00A27BDC">
        <w:trPr>
          <w:trHeight w:val="20"/>
        </w:trPr>
        <w:tc>
          <w:tcPr>
            <w:tcW w:w="1134" w:type="dxa"/>
            <w:vMerge/>
            <w:shd w:val="clear" w:color="auto" w:fill="auto"/>
            <w:vAlign w:val="center"/>
          </w:tcPr>
          <w:p w14:paraId="1285E5D4" w14:textId="77777777" w:rsidR="00CD1333" w:rsidRPr="001D70C3" w:rsidRDefault="00CD1333" w:rsidP="00A27BDC">
            <w:pPr>
              <w:spacing w:line="240" w:lineRule="exact"/>
              <w:jc w:val="center"/>
              <w:rPr>
                <w:rFonts w:ascii="ＭＳ ゴシック" w:eastAsia="ＭＳ ゴシック" w:hAnsi="ＭＳ ゴシック"/>
                <w:spacing w:val="2"/>
                <w:sz w:val="22"/>
              </w:rPr>
            </w:pPr>
          </w:p>
        </w:tc>
        <w:tc>
          <w:tcPr>
            <w:tcW w:w="3898" w:type="dxa"/>
            <w:shd w:val="clear" w:color="auto" w:fill="auto"/>
          </w:tcPr>
          <w:p w14:paraId="35CEC24C"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【努力事項】</w:t>
            </w:r>
          </w:p>
          <w:p w14:paraId="5800A4A4"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障害保健福祉圏域ごとの障害福祉サービス等の必要な見込量の確保のための方策　など</w:t>
            </w:r>
          </w:p>
        </w:tc>
        <w:tc>
          <w:tcPr>
            <w:tcW w:w="3898" w:type="dxa"/>
            <w:shd w:val="clear" w:color="auto" w:fill="auto"/>
          </w:tcPr>
          <w:p w14:paraId="2BB908E9"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【努力事項】</w:t>
            </w:r>
          </w:p>
          <w:p w14:paraId="7497AA9C" w14:textId="77777777" w:rsidR="00CD1333" w:rsidRPr="001D70C3" w:rsidRDefault="00CD1333" w:rsidP="00A27BDC">
            <w:pPr>
              <w:numPr>
                <w:ilvl w:val="0"/>
                <w:numId w:val="24"/>
              </w:num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障害保健福祉圏域ごとの通所支援の種類ごとの必要な見込量の確保のための方策　など</w:t>
            </w:r>
          </w:p>
        </w:tc>
      </w:tr>
      <w:tr w:rsidR="00CD1333" w:rsidRPr="001D70C3" w14:paraId="449B9F43" w14:textId="77777777" w:rsidTr="00A27BDC">
        <w:trPr>
          <w:trHeight w:val="20"/>
        </w:trPr>
        <w:tc>
          <w:tcPr>
            <w:tcW w:w="1134" w:type="dxa"/>
            <w:shd w:val="clear" w:color="auto" w:fill="auto"/>
            <w:vAlign w:val="center"/>
          </w:tcPr>
          <w:p w14:paraId="32E62F0B" w14:textId="77777777" w:rsidR="00CD1333" w:rsidRPr="001D70C3" w:rsidRDefault="00CD1333" w:rsidP="00A27BDC">
            <w:pPr>
              <w:spacing w:line="240" w:lineRule="exact"/>
              <w:ind w:leftChars="-60" w:left="-10" w:rightChars="-42" w:right="-101" w:hangingChars="60" w:hanging="135"/>
              <w:jc w:val="center"/>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根拠法令</w:t>
            </w:r>
          </w:p>
        </w:tc>
        <w:tc>
          <w:tcPr>
            <w:tcW w:w="3898" w:type="dxa"/>
            <w:shd w:val="clear" w:color="auto" w:fill="auto"/>
          </w:tcPr>
          <w:p w14:paraId="43A784E6"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障害者総合支援法</w:t>
            </w:r>
          </w:p>
          <w:p w14:paraId="0CA24579" w14:textId="77777777" w:rsidR="00CD1333" w:rsidRPr="001D70C3" w:rsidRDefault="00CD1333" w:rsidP="00A27BDC">
            <w:pPr>
              <w:spacing w:line="240" w:lineRule="exact"/>
              <w:ind w:left="225" w:hangingChars="100" w:hanging="225"/>
              <w:rPr>
                <w:rFonts w:ascii="ＭＳ 明朝" w:hAnsi="ＭＳ 明朝"/>
                <w:spacing w:val="2"/>
                <w:sz w:val="20"/>
              </w:rPr>
            </w:pPr>
            <w:r w:rsidRPr="001D70C3">
              <w:rPr>
                <w:rFonts w:ascii="ＭＳ ゴシック" w:eastAsia="ＭＳ ゴシック" w:hAnsi="ＭＳ ゴシック" w:hint="eastAsia"/>
                <w:spacing w:val="2"/>
                <w:sz w:val="22"/>
              </w:rPr>
              <w:t>第89条</w:t>
            </w:r>
            <w:r w:rsidRPr="001D70C3">
              <w:rPr>
                <w:rFonts w:ascii="ＭＳ 明朝" w:hAnsi="ＭＳ 明朝" w:hint="eastAsia"/>
                <w:spacing w:val="2"/>
                <w:sz w:val="22"/>
              </w:rPr>
              <w:t xml:space="preserve">　</w:t>
            </w:r>
            <w:r w:rsidRPr="001D70C3">
              <w:rPr>
                <w:rFonts w:ascii="ＭＳ 明朝" w:hAnsi="ＭＳ 明朝" w:hint="eastAsia"/>
                <w:spacing w:val="2"/>
                <w:sz w:val="20"/>
              </w:rPr>
              <w:t>都道府県は、･･･各市町村を通ずる広域的な見地から、障害福祉サービスの提供体制の確保その他この法律に基づく業務の円滑な実施に関する計画を定めるものとする。</w:t>
            </w:r>
          </w:p>
          <w:p w14:paraId="484FE53C" w14:textId="77777777" w:rsidR="00CD1333" w:rsidRPr="001D70C3" w:rsidRDefault="00CD1333" w:rsidP="00A27BDC">
            <w:pPr>
              <w:spacing w:line="240" w:lineRule="exact"/>
              <w:rPr>
                <w:rFonts w:ascii="ＭＳ 明朝" w:hAnsi="ＭＳ 明朝"/>
                <w:spacing w:val="2"/>
                <w:sz w:val="22"/>
              </w:rPr>
            </w:pPr>
            <w:r w:rsidRPr="001D70C3">
              <w:rPr>
                <w:rFonts w:ascii="ＭＳ 明朝" w:hAnsi="ＭＳ 明朝" w:hint="eastAsia"/>
                <w:spacing w:val="2"/>
                <w:sz w:val="20"/>
              </w:rPr>
              <w:t>２　略</w:t>
            </w:r>
          </w:p>
        </w:tc>
        <w:tc>
          <w:tcPr>
            <w:tcW w:w="3898" w:type="dxa"/>
            <w:shd w:val="clear" w:color="auto" w:fill="auto"/>
          </w:tcPr>
          <w:p w14:paraId="3C1A0411" w14:textId="77777777" w:rsidR="00CD1333" w:rsidRPr="001D70C3" w:rsidRDefault="00CD1333" w:rsidP="00A27BDC">
            <w:pPr>
              <w:spacing w:line="240" w:lineRule="exact"/>
              <w:rPr>
                <w:rFonts w:ascii="ＭＳ ゴシック" w:eastAsia="ＭＳ ゴシック" w:hAnsi="ＭＳ ゴシック"/>
                <w:spacing w:val="2"/>
                <w:sz w:val="22"/>
              </w:rPr>
            </w:pPr>
            <w:r w:rsidRPr="001D70C3">
              <w:rPr>
                <w:rFonts w:ascii="ＭＳ ゴシック" w:eastAsia="ＭＳ ゴシック" w:hAnsi="ＭＳ ゴシック" w:hint="eastAsia"/>
                <w:spacing w:val="2"/>
                <w:sz w:val="22"/>
              </w:rPr>
              <w:t>児童福祉法</w:t>
            </w:r>
          </w:p>
          <w:p w14:paraId="4D1ACEC6" w14:textId="77777777" w:rsidR="00CD1333" w:rsidRPr="001D70C3" w:rsidRDefault="00CD1333" w:rsidP="00A27BDC">
            <w:pPr>
              <w:spacing w:line="240" w:lineRule="exact"/>
              <w:ind w:left="225" w:hangingChars="100" w:hanging="225"/>
              <w:rPr>
                <w:rFonts w:ascii="ＭＳ 明朝" w:hAnsi="ＭＳ 明朝"/>
                <w:spacing w:val="2"/>
                <w:sz w:val="20"/>
              </w:rPr>
            </w:pPr>
            <w:r w:rsidRPr="001D70C3">
              <w:rPr>
                <w:rFonts w:ascii="ＭＳ ゴシック" w:eastAsia="ＭＳ ゴシック" w:hAnsi="ＭＳ ゴシック" w:hint="eastAsia"/>
                <w:spacing w:val="2"/>
                <w:sz w:val="22"/>
              </w:rPr>
              <w:t>第33条の22</w:t>
            </w:r>
            <w:r w:rsidRPr="001D70C3">
              <w:rPr>
                <w:rFonts w:ascii="ＭＳ 明朝" w:hAnsi="ＭＳ 明朝" w:hint="eastAsia"/>
                <w:spacing w:val="2"/>
                <w:sz w:val="20"/>
              </w:rPr>
              <w:t xml:space="preserve">　都道府県は、（略）各市町村を通ずる広域的な見地から、障害児通所支援などの提供体制の確保その他障害児通所支援などの円滑な実施に関する計画を定めるものとする。</w:t>
            </w:r>
          </w:p>
          <w:p w14:paraId="187B7087" w14:textId="77777777" w:rsidR="00CD1333" w:rsidRPr="001D70C3" w:rsidRDefault="00CD1333" w:rsidP="00A27BDC">
            <w:pPr>
              <w:spacing w:line="240" w:lineRule="exact"/>
              <w:rPr>
                <w:rFonts w:ascii="ＭＳ 明朝" w:hAnsi="ＭＳ 明朝"/>
                <w:spacing w:val="2"/>
                <w:sz w:val="20"/>
              </w:rPr>
            </w:pPr>
            <w:r w:rsidRPr="001D70C3">
              <w:rPr>
                <w:rFonts w:ascii="ＭＳ 明朝" w:hAnsi="ＭＳ 明朝" w:hint="eastAsia"/>
                <w:spacing w:val="2"/>
                <w:sz w:val="20"/>
              </w:rPr>
              <w:t>２～４　略</w:t>
            </w:r>
          </w:p>
          <w:p w14:paraId="5298A26A" w14:textId="77777777" w:rsidR="00CD1333" w:rsidRPr="001D70C3" w:rsidRDefault="00CD1333" w:rsidP="00A27BDC">
            <w:pPr>
              <w:spacing w:line="240" w:lineRule="exact"/>
              <w:ind w:left="205" w:hangingChars="100" w:hanging="205"/>
              <w:rPr>
                <w:rFonts w:ascii="ＭＳ 明朝" w:hAnsi="ＭＳ 明朝"/>
                <w:spacing w:val="2"/>
                <w:sz w:val="22"/>
              </w:rPr>
            </w:pPr>
            <w:r w:rsidRPr="001D70C3">
              <w:rPr>
                <w:rFonts w:ascii="ＭＳ 明朝" w:hAnsi="ＭＳ 明朝" w:hint="eastAsia"/>
                <w:spacing w:val="2"/>
                <w:sz w:val="20"/>
              </w:rPr>
              <w:t>５　障害者総合支援法８９条１項に規定する障害福祉計画と一体のものとして作成することができる。</w:t>
            </w:r>
          </w:p>
        </w:tc>
      </w:tr>
    </w:tbl>
    <w:p w14:paraId="2139B69E" w14:textId="77777777" w:rsidR="00CD1333" w:rsidRPr="001D70C3" w:rsidRDefault="00CD1333" w:rsidP="00CD1333">
      <w:pPr>
        <w:rPr>
          <w:rFonts w:ascii="ＭＳ ゴシック" w:eastAsia="ＭＳ ゴシック" w:hAnsi="ＭＳ ゴシック" w:cs="ＭＳ ゴシック"/>
          <w:b/>
          <w:bCs/>
          <w:szCs w:val="24"/>
        </w:rPr>
      </w:pPr>
    </w:p>
    <w:p w14:paraId="3E1F86BE" w14:textId="77777777" w:rsidR="00CD1333" w:rsidRPr="001D70C3" w:rsidRDefault="00CD1333" w:rsidP="00CD1333">
      <w:pPr>
        <w:widowControl/>
        <w:jc w:val="left"/>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b/>
          <w:bCs/>
          <w:szCs w:val="24"/>
        </w:rPr>
        <w:br w:type="page"/>
      </w:r>
    </w:p>
    <w:p w14:paraId="14D69B45" w14:textId="1A29445D" w:rsidR="00CD1333" w:rsidRPr="00BB49C9" w:rsidRDefault="00BB49C9" w:rsidP="00BB49C9">
      <w:pPr>
        <w:spacing w:line="440" w:lineRule="exact"/>
        <w:ind w:left="322" w:hangingChars="100" w:hanging="32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２</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障害福祉サービス等及び障害児通所支援等の提供体制の確保に係る成果目標</w:t>
      </w:r>
    </w:p>
    <w:p w14:paraId="080F5952" w14:textId="77777777" w:rsidR="00CD1333" w:rsidRPr="001D70C3" w:rsidRDefault="00CD1333" w:rsidP="00CD1333">
      <w:pPr>
        <w:rPr>
          <w:rFonts w:ascii="ＭＳ ゴシック" w:eastAsia="ＭＳ ゴシック" w:hAnsi="ＭＳ ゴシック" w:cs="ＭＳ ゴシック"/>
          <w:b/>
          <w:bCs/>
          <w:szCs w:val="24"/>
        </w:rPr>
      </w:pPr>
      <w:r w:rsidRPr="00CD6896">
        <w:rPr>
          <w:rFonts w:ascii="ＭＳ ゴシック" w:eastAsia="ＭＳ ゴシック" w:hAnsi="ＭＳ ゴシック" w:cs="ＭＳ ゴシック" w:hint="eastAsia"/>
          <w:b/>
          <w:bCs/>
          <w:szCs w:val="24"/>
        </w:rPr>
        <w:t xml:space="preserve">　　</w:t>
      </w:r>
    </w:p>
    <w:p w14:paraId="4FE25B8E" w14:textId="77777777" w:rsidR="00CD1333" w:rsidRPr="001D70C3" w:rsidRDefault="00CD1333" w:rsidP="00CD1333">
      <w:pPr>
        <w:ind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障害のある人の自立支援の観点から、地域生活への移行や就労支援といった課題に対応するため、令和８年度を目標年度とする障害福祉計画と障害児福祉計画において必要な障害福祉サービス及び障害児通所支援などの提供体制の確保に係る目標として、次に掲げる事項に係る目標（以下「成果目標」という。）を設定します。</w:t>
      </w:r>
    </w:p>
    <w:p w14:paraId="39DF3C57" w14:textId="77777777" w:rsidR="00CD1333" w:rsidRPr="001D70C3" w:rsidRDefault="00CD1333" w:rsidP="00CD1333">
      <w:pPr>
        <w:rPr>
          <w:rFonts w:ascii="ＭＳ ゴシック" w:eastAsia="ＭＳ ゴシック" w:hAnsi="ＭＳ ゴシック" w:cs="ＭＳ ゴシック"/>
          <w:b/>
          <w:bCs/>
          <w:szCs w:val="24"/>
        </w:rPr>
      </w:pPr>
    </w:p>
    <w:p w14:paraId="441AA2B5"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（１）福祉施設の入所者の地域生活への移行</w:t>
      </w:r>
    </w:p>
    <w:p w14:paraId="4CE0D012"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地域生活への移行を進める観点から、令和４年度末時点の福祉施設に入所している障害のある人（以下「施設入所者」という。）のうち、今後、自律訓練事業などを利用し、グループホーム、一般住宅などに移行する人について、市町村の成果目標の総計を県の成果目標として設定します。</w:t>
      </w:r>
    </w:p>
    <w:p w14:paraId="679B25F8" w14:textId="77777777" w:rsidR="00CD1333" w:rsidRPr="001D70C3" w:rsidRDefault="00CD1333" w:rsidP="00CD1333">
      <w:pPr>
        <w:rPr>
          <w:rFonts w:ascii="ＭＳ ゴシック" w:eastAsia="ＭＳ ゴシック" w:hAnsi="ＭＳ ゴシック" w:cs="ＭＳ ゴシック"/>
          <w:b/>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8"/>
        <w:gridCol w:w="3178"/>
        <w:gridCol w:w="1417"/>
        <w:gridCol w:w="2552"/>
      </w:tblGrid>
      <w:tr w:rsidR="00CD1333" w:rsidRPr="001D70C3" w14:paraId="436D301F" w14:textId="77777777" w:rsidTr="00A27BDC">
        <w:tc>
          <w:tcPr>
            <w:tcW w:w="4536" w:type="dxa"/>
            <w:gridSpan w:val="2"/>
            <w:shd w:val="clear" w:color="auto" w:fill="auto"/>
          </w:tcPr>
          <w:p w14:paraId="460C765B"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Ｒ４年度末時点の施設入所者数(a)</w:t>
            </w:r>
          </w:p>
        </w:tc>
        <w:tc>
          <w:tcPr>
            <w:tcW w:w="1417" w:type="dxa"/>
            <w:shd w:val="clear" w:color="auto" w:fill="auto"/>
          </w:tcPr>
          <w:p w14:paraId="67256409"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1,</w:t>
            </w:r>
            <w:r w:rsidRPr="001D70C3">
              <w:rPr>
                <w:rFonts w:ascii="ＭＳ ゴシック" w:eastAsia="ＭＳ ゴシック" w:hAnsi="ＭＳ ゴシック" w:cs="ＭＳ ゴシック"/>
                <w:bCs/>
                <w:szCs w:val="24"/>
              </w:rPr>
              <w:t>074</w:t>
            </w:r>
            <w:r w:rsidRPr="001D70C3">
              <w:rPr>
                <w:rFonts w:ascii="ＭＳ ゴシック" w:eastAsia="ＭＳ ゴシック" w:hAnsi="ＭＳ ゴシック" w:cs="ＭＳ ゴシック" w:hint="eastAsia"/>
                <w:bCs/>
                <w:szCs w:val="24"/>
              </w:rPr>
              <w:t>人</w:t>
            </w:r>
          </w:p>
        </w:tc>
        <w:tc>
          <w:tcPr>
            <w:tcW w:w="2552" w:type="dxa"/>
            <w:shd w:val="clear" w:color="auto" w:fill="auto"/>
          </w:tcPr>
          <w:p w14:paraId="207BAB73" w14:textId="77777777" w:rsidR="00CD1333" w:rsidRPr="001D70C3" w:rsidRDefault="00CD1333" w:rsidP="00A27BDC">
            <w:pPr>
              <w:rPr>
                <w:rFonts w:ascii="ＭＳ ゴシック" w:eastAsia="ＭＳ ゴシック" w:hAnsi="ＭＳ ゴシック" w:cs="ＭＳ ゴシック"/>
                <w:bCs/>
                <w:szCs w:val="24"/>
              </w:rPr>
            </w:pPr>
          </w:p>
        </w:tc>
      </w:tr>
      <w:tr w:rsidR="00CD1333" w:rsidRPr="001D70C3" w14:paraId="41B55B8D" w14:textId="77777777" w:rsidTr="00A27BDC">
        <w:trPr>
          <w:trHeight w:val="237"/>
        </w:trPr>
        <w:tc>
          <w:tcPr>
            <w:tcW w:w="4536" w:type="dxa"/>
            <w:gridSpan w:val="2"/>
            <w:shd w:val="clear" w:color="auto" w:fill="auto"/>
          </w:tcPr>
          <w:p w14:paraId="4EDBEAD4"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Ｒ８年度末時点の施設入所者数(b)</w:t>
            </w:r>
          </w:p>
        </w:tc>
        <w:tc>
          <w:tcPr>
            <w:tcW w:w="1417" w:type="dxa"/>
            <w:shd w:val="clear" w:color="auto" w:fill="auto"/>
          </w:tcPr>
          <w:p w14:paraId="65CCB17D"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998</w:t>
            </w:r>
            <w:r w:rsidRPr="001D70C3">
              <w:rPr>
                <w:rFonts w:ascii="ＭＳ ゴシック" w:eastAsia="ＭＳ ゴシック" w:hAnsi="ＭＳ ゴシック" w:cs="ＭＳ ゴシック" w:hint="eastAsia"/>
                <w:bCs/>
                <w:szCs w:val="24"/>
              </w:rPr>
              <w:t>人</w:t>
            </w:r>
          </w:p>
        </w:tc>
        <w:tc>
          <w:tcPr>
            <w:tcW w:w="2552" w:type="dxa"/>
            <w:shd w:val="clear" w:color="auto" w:fill="auto"/>
          </w:tcPr>
          <w:p w14:paraId="78C1E684" w14:textId="77777777" w:rsidR="00CD1333" w:rsidRPr="001D70C3" w:rsidRDefault="00CD1333" w:rsidP="00A27BDC">
            <w:pPr>
              <w:rPr>
                <w:rFonts w:ascii="ＭＳ ゴシック" w:eastAsia="ＭＳ ゴシック" w:hAnsi="ＭＳ ゴシック" w:cs="ＭＳ ゴシック"/>
                <w:b/>
                <w:bCs/>
                <w:szCs w:val="24"/>
              </w:rPr>
            </w:pPr>
          </w:p>
        </w:tc>
      </w:tr>
      <w:tr w:rsidR="00CD1333" w:rsidRPr="001D70C3" w14:paraId="46E3F974" w14:textId="77777777" w:rsidTr="00A27BDC">
        <w:trPr>
          <w:trHeight w:val="345"/>
        </w:trPr>
        <w:tc>
          <w:tcPr>
            <w:tcW w:w="1358" w:type="dxa"/>
            <w:vMerge w:val="restart"/>
            <w:shd w:val="clear" w:color="auto" w:fill="auto"/>
            <w:vAlign w:val="center"/>
          </w:tcPr>
          <w:p w14:paraId="658604F7"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3178" w:type="dxa"/>
            <w:vMerge w:val="restart"/>
            <w:shd w:val="clear" w:color="auto" w:fill="auto"/>
          </w:tcPr>
          <w:p w14:paraId="61796247"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削減見込数(a)-(b)</w:t>
            </w:r>
          </w:p>
          <w:p w14:paraId="08BC22E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&lt;(a)-(b)&gt;/(a)×100</w:t>
            </w:r>
          </w:p>
        </w:tc>
        <w:tc>
          <w:tcPr>
            <w:tcW w:w="1417" w:type="dxa"/>
            <w:shd w:val="clear" w:color="auto" w:fill="auto"/>
          </w:tcPr>
          <w:p w14:paraId="3492A02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76</w:t>
            </w:r>
            <w:r w:rsidRPr="001D70C3">
              <w:rPr>
                <w:rFonts w:ascii="ＭＳ ゴシック" w:eastAsia="ＭＳ ゴシック" w:hAnsi="ＭＳ ゴシック" w:cs="ＭＳ ゴシック" w:hint="eastAsia"/>
                <w:bCs/>
                <w:szCs w:val="24"/>
              </w:rPr>
              <w:t>人</w:t>
            </w:r>
          </w:p>
        </w:tc>
        <w:tc>
          <w:tcPr>
            <w:tcW w:w="2552" w:type="dxa"/>
            <w:vMerge w:val="restart"/>
            <w:shd w:val="clear" w:color="auto" w:fill="auto"/>
          </w:tcPr>
          <w:p w14:paraId="7815C0AA" w14:textId="77777777" w:rsidR="00CD1333" w:rsidRPr="001D70C3" w:rsidRDefault="00CD1333" w:rsidP="00A27BDC">
            <w:pPr>
              <w:rPr>
                <w:rFonts w:ascii="ＭＳ ゴシック" w:eastAsia="ＭＳ ゴシック" w:hAnsi="ＭＳ ゴシック" w:cs="ＭＳ ゴシック"/>
                <w:b/>
                <w:bCs/>
                <w:szCs w:val="24"/>
              </w:rPr>
            </w:pPr>
          </w:p>
          <w:p w14:paraId="758D402D"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 w:val="20"/>
                <w:szCs w:val="24"/>
              </w:rPr>
              <w:t>（国の指針</w:t>
            </w:r>
            <w:r w:rsidRPr="001D70C3">
              <w:rPr>
                <w:rFonts w:ascii="ＭＳ ゴシック" w:eastAsia="ＭＳ ゴシック" w:hAnsi="ＭＳ ゴシック" w:cs="ＭＳ ゴシック"/>
                <w:bCs/>
                <w:sz w:val="20"/>
                <w:szCs w:val="24"/>
              </w:rPr>
              <w:t>5</w:t>
            </w:r>
            <w:r w:rsidRPr="001D70C3">
              <w:rPr>
                <w:rFonts w:ascii="ＭＳ ゴシック" w:eastAsia="ＭＳ ゴシック" w:hAnsi="ＭＳ ゴシック" w:cs="ＭＳ ゴシック" w:hint="eastAsia"/>
                <w:bCs/>
                <w:sz w:val="20"/>
                <w:szCs w:val="24"/>
              </w:rPr>
              <w:t>％以上）</w:t>
            </w:r>
          </w:p>
        </w:tc>
      </w:tr>
      <w:tr w:rsidR="00CD1333" w:rsidRPr="001D70C3" w14:paraId="09AB3B46" w14:textId="77777777" w:rsidTr="00A27BDC">
        <w:trPr>
          <w:trHeight w:val="375"/>
        </w:trPr>
        <w:tc>
          <w:tcPr>
            <w:tcW w:w="1358" w:type="dxa"/>
            <w:vMerge/>
            <w:shd w:val="clear" w:color="auto" w:fill="auto"/>
          </w:tcPr>
          <w:p w14:paraId="32E5C1C4" w14:textId="77777777" w:rsidR="00CD1333" w:rsidRPr="001D70C3" w:rsidRDefault="00CD1333" w:rsidP="00A27BDC">
            <w:pPr>
              <w:rPr>
                <w:rFonts w:ascii="ＭＳ ゴシック" w:eastAsia="ＭＳ ゴシック" w:hAnsi="ＭＳ ゴシック" w:cs="ＭＳ ゴシック"/>
                <w:bCs/>
                <w:szCs w:val="24"/>
              </w:rPr>
            </w:pPr>
          </w:p>
        </w:tc>
        <w:tc>
          <w:tcPr>
            <w:tcW w:w="3178" w:type="dxa"/>
            <w:vMerge/>
            <w:shd w:val="clear" w:color="auto" w:fill="auto"/>
          </w:tcPr>
          <w:p w14:paraId="334741E3" w14:textId="77777777" w:rsidR="00CD1333" w:rsidRPr="001D70C3" w:rsidRDefault="00CD1333" w:rsidP="00A27BDC">
            <w:pPr>
              <w:rPr>
                <w:rFonts w:ascii="ＭＳ ゴシック" w:eastAsia="ＭＳ ゴシック" w:hAnsi="ＭＳ ゴシック" w:cs="ＭＳ ゴシック"/>
                <w:bCs/>
                <w:szCs w:val="24"/>
              </w:rPr>
            </w:pPr>
          </w:p>
        </w:tc>
        <w:tc>
          <w:tcPr>
            <w:tcW w:w="1417" w:type="dxa"/>
            <w:shd w:val="clear" w:color="auto" w:fill="auto"/>
          </w:tcPr>
          <w:p w14:paraId="4FB77875"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7.1</w:t>
            </w:r>
            <w:r w:rsidRPr="001D70C3">
              <w:rPr>
                <w:rFonts w:ascii="ＭＳ ゴシック" w:eastAsia="ＭＳ ゴシック" w:hAnsi="ＭＳ ゴシック" w:cs="ＭＳ ゴシック" w:hint="eastAsia"/>
                <w:bCs/>
                <w:szCs w:val="24"/>
              </w:rPr>
              <w:t>％</w:t>
            </w:r>
          </w:p>
        </w:tc>
        <w:tc>
          <w:tcPr>
            <w:tcW w:w="2552" w:type="dxa"/>
            <w:vMerge/>
            <w:shd w:val="clear" w:color="auto" w:fill="auto"/>
          </w:tcPr>
          <w:p w14:paraId="4C94F5EC" w14:textId="77777777" w:rsidR="00CD1333" w:rsidRPr="001D70C3" w:rsidRDefault="00CD1333" w:rsidP="00A27BDC">
            <w:pPr>
              <w:rPr>
                <w:rFonts w:ascii="ＭＳ ゴシック" w:eastAsia="ＭＳ ゴシック" w:hAnsi="ＭＳ ゴシック" w:cs="ＭＳ ゴシック"/>
                <w:b/>
                <w:bCs/>
                <w:szCs w:val="24"/>
              </w:rPr>
            </w:pPr>
          </w:p>
        </w:tc>
      </w:tr>
      <w:tr w:rsidR="00CD1333" w:rsidRPr="001D70C3" w14:paraId="5E2B3F70" w14:textId="77777777" w:rsidTr="00A27BDC">
        <w:trPr>
          <w:trHeight w:val="360"/>
        </w:trPr>
        <w:tc>
          <w:tcPr>
            <w:tcW w:w="1358" w:type="dxa"/>
            <w:vMerge/>
            <w:shd w:val="clear" w:color="auto" w:fill="auto"/>
          </w:tcPr>
          <w:p w14:paraId="090DAC6C" w14:textId="77777777" w:rsidR="00CD1333" w:rsidRPr="001D70C3" w:rsidRDefault="00CD1333" w:rsidP="00A27BDC">
            <w:pPr>
              <w:rPr>
                <w:rFonts w:ascii="ＭＳ ゴシック" w:eastAsia="ＭＳ ゴシック" w:hAnsi="ＭＳ ゴシック" w:cs="ＭＳ ゴシック"/>
                <w:bCs/>
                <w:szCs w:val="24"/>
              </w:rPr>
            </w:pPr>
          </w:p>
        </w:tc>
        <w:tc>
          <w:tcPr>
            <w:tcW w:w="3178" w:type="dxa"/>
            <w:vMerge w:val="restart"/>
            <w:shd w:val="clear" w:color="auto" w:fill="auto"/>
          </w:tcPr>
          <w:p w14:paraId="6C9C635A"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地域生活移行者数(c)</w:t>
            </w:r>
          </w:p>
          <w:p w14:paraId="469C75C5"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(c)/(a)×100</w:t>
            </w:r>
          </w:p>
        </w:tc>
        <w:tc>
          <w:tcPr>
            <w:tcW w:w="1417" w:type="dxa"/>
            <w:shd w:val="clear" w:color="auto" w:fill="auto"/>
          </w:tcPr>
          <w:p w14:paraId="7B5EECFD"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81</w:t>
            </w:r>
            <w:r w:rsidRPr="001D70C3">
              <w:rPr>
                <w:rFonts w:ascii="ＭＳ ゴシック" w:eastAsia="ＭＳ ゴシック" w:hAnsi="ＭＳ ゴシック" w:cs="ＭＳ ゴシック" w:hint="eastAsia"/>
                <w:bCs/>
                <w:szCs w:val="24"/>
              </w:rPr>
              <w:t>人</w:t>
            </w:r>
          </w:p>
        </w:tc>
        <w:tc>
          <w:tcPr>
            <w:tcW w:w="2552" w:type="dxa"/>
            <w:vMerge w:val="restart"/>
            <w:shd w:val="clear" w:color="auto" w:fill="auto"/>
          </w:tcPr>
          <w:p w14:paraId="03B6B1BB" w14:textId="77777777" w:rsidR="00CD1333" w:rsidRPr="001D70C3" w:rsidRDefault="00CD1333" w:rsidP="00A27BDC">
            <w:pPr>
              <w:rPr>
                <w:rFonts w:ascii="ＭＳ ゴシック" w:eastAsia="ＭＳ ゴシック" w:hAnsi="ＭＳ ゴシック" w:cs="ＭＳ ゴシック"/>
                <w:b/>
                <w:bCs/>
                <w:szCs w:val="24"/>
              </w:rPr>
            </w:pPr>
          </w:p>
          <w:p w14:paraId="12CD0450" w14:textId="77777777" w:rsidR="00CD1333" w:rsidRPr="001D70C3" w:rsidRDefault="00CD1333" w:rsidP="00A27BDC">
            <w:pPr>
              <w:rPr>
                <w:rFonts w:ascii="ＭＳ ゴシック" w:eastAsia="ＭＳ ゴシック" w:hAnsi="ＭＳ ゴシック" w:cs="ＭＳ ゴシック"/>
                <w:bCs/>
                <w:sz w:val="20"/>
                <w:szCs w:val="24"/>
              </w:rPr>
            </w:pPr>
            <w:r w:rsidRPr="001D70C3">
              <w:rPr>
                <w:rFonts w:ascii="ＭＳ ゴシック" w:eastAsia="ＭＳ ゴシック" w:hAnsi="ＭＳ ゴシック" w:cs="ＭＳ ゴシック" w:hint="eastAsia"/>
                <w:bCs/>
                <w:sz w:val="20"/>
                <w:szCs w:val="24"/>
              </w:rPr>
              <w:t>（国の指針6％以上）</w:t>
            </w:r>
          </w:p>
        </w:tc>
      </w:tr>
      <w:tr w:rsidR="00CD1333" w:rsidRPr="001D70C3" w14:paraId="2155F42D" w14:textId="77777777" w:rsidTr="00A27BDC">
        <w:trPr>
          <w:trHeight w:val="360"/>
        </w:trPr>
        <w:tc>
          <w:tcPr>
            <w:tcW w:w="1358" w:type="dxa"/>
            <w:vMerge/>
            <w:shd w:val="clear" w:color="auto" w:fill="auto"/>
          </w:tcPr>
          <w:p w14:paraId="3C2D8561" w14:textId="77777777" w:rsidR="00CD1333" w:rsidRPr="001D70C3" w:rsidRDefault="00CD1333" w:rsidP="00A27BDC">
            <w:pPr>
              <w:rPr>
                <w:rFonts w:ascii="ＭＳ ゴシック" w:eastAsia="ＭＳ ゴシック" w:hAnsi="ＭＳ ゴシック" w:cs="ＭＳ ゴシック"/>
                <w:b/>
                <w:bCs/>
                <w:szCs w:val="24"/>
              </w:rPr>
            </w:pPr>
          </w:p>
        </w:tc>
        <w:tc>
          <w:tcPr>
            <w:tcW w:w="3178" w:type="dxa"/>
            <w:vMerge/>
            <w:shd w:val="clear" w:color="auto" w:fill="auto"/>
          </w:tcPr>
          <w:p w14:paraId="39629DF9" w14:textId="77777777" w:rsidR="00CD1333" w:rsidRPr="001D70C3" w:rsidRDefault="00CD1333" w:rsidP="00A27BDC">
            <w:pPr>
              <w:rPr>
                <w:rFonts w:ascii="ＭＳ ゴシック" w:eastAsia="ＭＳ ゴシック" w:hAnsi="ＭＳ ゴシック" w:cs="ＭＳ ゴシック"/>
                <w:b/>
                <w:bCs/>
                <w:szCs w:val="24"/>
              </w:rPr>
            </w:pPr>
          </w:p>
        </w:tc>
        <w:tc>
          <w:tcPr>
            <w:tcW w:w="1417" w:type="dxa"/>
            <w:shd w:val="clear" w:color="auto" w:fill="auto"/>
          </w:tcPr>
          <w:p w14:paraId="17533B17"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7.5％</w:t>
            </w:r>
          </w:p>
        </w:tc>
        <w:tc>
          <w:tcPr>
            <w:tcW w:w="2552" w:type="dxa"/>
            <w:vMerge/>
            <w:shd w:val="clear" w:color="auto" w:fill="auto"/>
          </w:tcPr>
          <w:p w14:paraId="6F0EAED4" w14:textId="77777777" w:rsidR="00CD1333" w:rsidRPr="001D70C3" w:rsidRDefault="00CD1333" w:rsidP="00A27BDC">
            <w:pPr>
              <w:rPr>
                <w:rFonts w:ascii="ＭＳ ゴシック" w:eastAsia="ＭＳ ゴシック" w:hAnsi="ＭＳ ゴシック" w:cs="ＭＳ ゴシック"/>
                <w:b/>
                <w:bCs/>
                <w:szCs w:val="24"/>
              </w:rPr>
            </w:pPr>
          </w:p>
        </w:tc>
      </w:tr>
    </w:tbl>
    <w:p w14:paraId="7985313E" w14:textId="77777777" w:rsidR="00CD1333" w:rsidRPr="001D70C3" w:rsidRDefault="00CD1333" w:rsidP="00CD1333">
      <w:pPr>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 xml:space="preserve">　　</w:t>
      </w:r>
    </w:p>
    <w:p w14:paraId="05BF21FF"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（２）精神障害にも対応した地域包括ケアシステムの構築</w:t>
      </w:r>
    </w:p>
    <w:p w14:paraId="1087DA87"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精神障害にも対応した地域包括ケアシステムの構築を推進するため、精神障害者（精神病床への入院後１年以内に退院した者に限る。（２）の①において同じ。）の精神病床から退院後１年以内の地域における平均生活日数、精神病床における１年以上の長期入院患者数、精神病床における早期退院率に関する成果目標を設定します。</w:t>
      </w:r>
    </w:p>
    <w:p w14:paraId="46D72AEF" w14:textId="77777777" w:rsidR="00CD1333" w:rsidRPr="001D70C3" w:rsidRDefault="00CD1333" w:rsidP="00CD1333">
      <w:pPr>
        <w:ind w:left="241" w:hangingChars="100" w:hanging="241"/>
        <w:rPr>
          <w:rFonts w:ascii="ＭＳ ゴシック" w:eastAsia="ＭＳ ゴシック" w:hAnsi="ＭＳ ゴシック" w:cs="ＭＳ ゴシック"/>
          <w:bCs/>
          <w:szCs w:val="24"/>
        </w:rPr>
      </w:pPr>
    </w:p>
    <w:p w14:paraId="4796EE03" w14:textId="77777777" w:rsidR="00CD1333" w:rsidRPr="001D70C3" w:rsidRDefault="00CD1333" w:rsidP="00CD1333">
      <w:pPr>
        <w:ind w:firstLineChars="400" w:firstLine="968"/>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①　精神障害者の精神病床から退院後１年以内の地域での平均生活日数</w:t>
      </w:r>
    </w:p>
    <w:p w14:paraId="0435C51B" w14:textId="77777777" w:rsidR="00CD1333" w:rsidRPr="001D70C3" w:rsidRDefault="00CD1333" w:rsidP="00CD1333">
      <w:pPr>
        <w:ind w:leftChars="100" w:left="1205" w:hangingChars="400" w:hanging="964"/>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 xml:space="preserve">　　　　　包括的かつ継続的な地域生活支援体制整備を、今後も計画的に推進する観点から精神障害者の精神病床から退院後１年以内の地域での平均生活日数（精神病床からの退院者のその後１年間の地域生活総日数を精神病床からの退院者実人数で除したものをいう。）の上昇を成果目標として設定します。</w:t>
      </w:r>
    </w:p>
    <w:tbl>
      <w:tblPr>
        <w:tblW w:w="0" w:type="auto"/>
        <w:tblInd w:w="1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59"/>
        <w:gridCol w:w="1630"/>
        <w:gridCol w:w="1631"/>
        <w:gridCol w:w="2403"/>
      </w:tblGrid>
      <w:tr w:rsidR="00CD1333" w:rsidRPr="001D70C3" w14:paraId="5DA1C7A0" w14:textId="77777777" w:rsidTr="00A27BDC">
        <w:tc>
          <w:tcPr>
            <w:tcW w:w="2759" w:type="dxa"/>
            <w:shd w:val="clear" w:color="auto" w:fill="auto"/>
            <w:vAlign w:val="center"/>
          </w:tcPr>
          <w:p w14:paraId="1DD75262"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1630" w:type="dxa"/>
            <w:shd w:val="clear" w:color="auto" w:fill="auto"/>
            <w:vAlign w:val="center"/>
          </w:tcPr>
          <w:p w14:paraId="68804E91"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1631" w:type="dxa"/>
            <w:shd w:val="clear" w:color="auto" w:fill="auto"/>
            <w:vAlign w:val="center"/>
          </w:tcPr>
          <w:p w14:paraId="1D531022"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（参考）</w:t>
            </w:r>
          </w:p>
        </w:tc>
        <w:tc>
          <w:tcPr>
            <w:tcW w:w="2403" w:type="dxa"/>
            <w:vMerge w:val="restart"/>
            <w:shd w:val="clear" w:color="auto" w:fill="auto"/>
            <w:vAlign w:val="center"/>
          </w:tcPr>
          <w:p w14:paraId="169E9AB5"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備考</w:t>
            </w:r>
          </w:p>
        </w:tc>
      </w:tr>
      <w:tr w:rsidR="00CD1333" w:rsidRPr="001D70C3" w14:paraId="6ED93DA1" w14:textId="77777777" w:rsidTr="00A27BDC">
        <w:tc>
          <w:tcPr>
            <w:tcW w:w="2759" w:type="dxa"/>
            <w:vMerge w:val="restart"/>
            <w:shd w:val="clear" w:color="auto" w:fill="auto"/>
            <w:vAlign w:val="center"/>
          </w:tcPr>
          <w:p w14:paraId="227435F8" w14:textId="77777777" w:rsidR="00CD1333" w:rsidRPr="001D70C3" w:rsidRDefault="00CD1333" w:rsidP="00A27BDC">
            <w:pPr>
              <w:jc w:val="lef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精神障害者の精神病床から退院後１年以内の地域での平均生活日数</w:t>
            </w:r>
          </w:p>
        </w:tc>
        <w:tc>
          <w:tcPr>
            <w:tcW w:w="1630" w:type="dxa"/>
            <w:shd w:val="clear" w:color="auto" w:fill="auto"/>
            <w:vAlign w:val="center"/>
          </w:tcPr>
          <w:p w14:paraId="5F4733B3"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w:t>
            </w:r>
          </w:p>
        </w:tc>
        <w:tc>
          <w:tcPr>
            <w:tcW w:w="1631" w:type="dxa"/>
            <w:shd w:val="clear" w:color="auto" w:fill="auto"/>
            <w:vAlign w:val="center"/>
          </w:tcPr>
          <w:p w14:paraId="4997343E"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Ｒ２年度</w:t>
            </w:r>
          </w:p>
        </w:tc>
        <w:tc>
          <w:tcPr>
            <w:tcW w:w="2403" w:type="dxa"/>
            <w:vMerge/>
            <w:shd w:val="clear" w:color="auto" w:fill="auto"/>
            <w:vAlign w:val="center"/>
          </w:tcPr>
          <w:p w14:paraId="48BBFCAC" w14:textId="77777777" w:rsidR="00CD1333" w:rsidRPr="001D70C3" w:rsidRDefault="00CD1333" w:rsidP="00A27BDC">
            <w:pPr>
              <w:jc w:val="center"/>
              <w:rPr>
                <w:rFonts w:ascii="ＭＳ ゴシック" w:eastAsia="ＭＳ ゴシック" w:hAnsi="ＭＳ ゴシック" w:cs="ＭＳ ゴシック"/>
                <w:bCs/>
                <w:szCs w:val="24"/>
              </w:rPr>
            </w:pPr>
          </w:p>
        </w:tc>
      </w:tr>
      <w:tr w:rsidR="00CD1333" w:rsidRPr="001D70C3" w14:paraId="03F3A170" w14:textId="77777777" w:rsidTr="00A27BDC">
        <w:tc>
          <w:tcPr>
            <w:tcW w:w="2759" w:type="dxa"/>
            <w:vMerge/>
            <w:shd w:val="clear" w:color="auto" w:fill="auto"/>
            <w:vAlign w:val="center"/>
          </w:tcPr>
          <w:p w14:paraId="1F1E3FF4" w14:textId="77777777" w:rsidR="00CD1333" w:rsidRPr="001D70C3" w:rsidRDefault="00CD1333" w:rsidP="00A27BDC">
            <w:pPr>
              <w:jc w:val="center"/>
              <w:rPr>
                <w:rFonts w:ascii="ＭＳ ゴシック" w:eastAsia="ＭＳ ゴシック" w:hAnsi="ＭＳ ゴシック" w:cs="ＭＳ ゴシック"/>
                <w:bCs/>
                <w:szCs w:val="24"/>
              </w:rPr>
            </w:pPr>
          </w:p>
        </w:tc>
        <w:tc>
          <w:tcPr>
            <w:tcW w:w="1630" w:type="dxa"/>
            <w:shd w:val="clear" w:color="auto" w:fill="auto"/>
            <w:vAlign w:val="center"/>
          </w:tcPr>
          <w:p w14:paraId="66882DDC"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325.3日</w:t>
            </w:r>
          </w:p>
        </w:tc>
        <w:tc>
          <w:tcPr>
            <w:tcW w:w="1631" w:type="dxa"/>
            <w:shd w:val="clear" w:color="auto" w:fill="auto"/>
            <w:vAlign w:val="center"/>
          </w:tcPr>
          <w:p w14:paraId="11542FEF"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317.</w:t>
            </w:r>
            <w:r w:rsidRPr="001D70C3">
              <w:rPr>
                <w:rFonts w:ascii="ＭＳ ゴシック" w:eastAsia="ＭＳ ゴシック" w:hAnsi="ＭＳ ゴシック" w:cs="ＭＳ ゴシック"/>
                <w:bCs/>
                <w:szCs w:val="24"/>
              </w:rPr>
              <w:t>2</w:t>
            </w:r>
            <w:r w:rsidRPr="001D70C3">
              <w:rPr>
                <w:rFonts w:ascii="ＭＳ ゴシック" w:eastAsia="ＭＳ ゴシック" w:hAnsi="ＭＳ ゴシック" w:cs="ＭＳ ゴシック" w:hint="eastAsia"/>
                <w:bCs/>
                <w:szCs w:val="24"/>
              </w:rPr>
              <w:t>日</w:t>
            </w:r>
          </w:p>
        </w:tc>
        <w:tc>
          <w:tcPr>
            <w:tcW w:w="2403" w:type="dxa"/>
            <w:shd w:val="clear" w:color="auto" w:fill="auto"/>
            <w:vAlign w:val="center"/>
          </w:tcPr>
          <w:p w14:paraId="65BFA396"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 w:val="20"/>
                <w:szCs w:val="20"/>
              </w:rPr>
              <w:t>（国の指針325.3日以上）</w:t>
            </w:r>
          </w:p>
        </w:tc>
      </w:tr>
    </w:tbl>
    <w:p w14:paraId="34850767" w14:textId="77777777" w:rsidR="00CD1333" w:rsidRPr="001D70C3" w:rsidRDefault="00CD1333" w:rsidP="00CD1333">
      <w:pPr>
        <w:rPr>
          <w:rFonts w:ascii="ＭＳ ゴシック" w:eastAsia="ＭＳ ゴシック" w:hAnsi="ＭＳ ゴシック" w:cs="ＭＳ ゴシック"/>
          <w:bCs/>
          <w:szCs w:val="24"/>
        </w:rPr>
      </w:pPr>
    </w:p>
    <w:p w14:paraId="6E79B95B" w14:textId="77777777" w:rsidR="00CD1333" w:rsidRPr="001D70C3" w:rsidRDefault="00CD1333" w:rsidP="00CD1333">
      <w:pPr>
        <w:ind w:firstLineChars="400" w:firstLine="968"/>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②　精神病床における１年以上の長期入院患者数（65歳以上・65歳未満別）</w:t>
      </w:r>
    </w:p>
    <w:p w14:paraId="4EC8C813"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lastRenderedPageBreak/>
        <w:t>地域の精神保健医療福祉体制の基盤を整備することなどで、１年以上の長期入院患者のうち一定数が地域生活への移行が可能となることが見込まれるため、令和８年度末の精神病床における65歳以上及び65歳未満の１年以上の長期入院患者数を成果目標として設定します。</w:t>
      </w:r>
    </w:p>
    <w:p w14:paraId="07B07006" w14:textId="77777777" w:rsidR="00CD1333" w:rsidRPr="001D70C3" w:rsidRDefault="00CD1333" w:rsidP="00CD1333">
      <w:pPr>
        <w:ind w:left="723" w:hangingChars="300" w:hanging="723"/>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0"/>
        <w:gridCol w:w="1262"/>
        <w:gridCol w:w="1262"/>
        <w:gridCol w:w="1262"/>
        <w:gridCol w:w="1261"/>
      </w:tblGrid>
      <w:tr w:rsidR="00CD1333" w:rsidRPr="001D70C3" w14:paraId="3AD9B855" w14:textId="77777777" w:rsidTr="00A27BDC">
        <w:trPr>
          <w:trHeight w:val="501"/>
        </w:trPr>
        <w:tc>
          <w:tcPr>
            <w:tcW w:w="3543" w:type="dxa"/>
            <w:vMerge w:val="restart"/>
            <w:shd w:val="clear" w:color="auto" w:fill="auto"/>
            <w:vAlign w:val="center"/>
          </w:tcPr>
          <w:p w14:paraId="16C657F8"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2552" w:type="dxa"/>
            <w:gridSpan w:val="2"/>
            <w:shd w:val="clear" w:color="auto" w:fill="auto"/>
            <w:vAlign w:val="center"/>
          </w:tcPr>
          <w:p w14:paraId="52298B0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2551" w:type="dxa"/>
            <w:gridSpan w:val="2"/>
            <w:shd w:val="clear" w:color="auto" w:fill="auto"/>
          </w:tcPr>
          <w:p w14:paraId="1EC66AE6"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（参考）</w:t>
            </w:r>
          </w:p>
          <w:p w14:paraId="3CFFC29C"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Ｒ２年度入院患者数</w:t>
            </w:r>
          </w:p>
        </w:tc>
      </w:tr>
      <w:tr w:rsidR="00CD1333" w:rsidRPr="001D70C3" w14:paraId="6D37CACE" w14:textId="77777777" w:rsidTr="00A27BDC">
        <w:trPr>
          <w:trHeight w:val="328"/>
        </w:trPr>
        <w:tc>
          <w:tcPr>
            <w:tcW w:w="3543" w:type="dxa"/>
            <w:vMerge/>
            <w:shd w:val="clear" w:color="auto" w:fill="auto"/>
          </w:tcPr>
          <w:p w14:paraId="4D8170AA" w14:textId="77777777" w:rsidR="00CD1333" w:rsidRPr="001D70C3" w:rsidRDefault="00CD1333" w:rsidP="00A27BDC">
            <w:pPr>
              <w:jc w:val="center"/>
              <w:rPr>
                <w:rFonts w:ascii="ＭＳ ゴシック" w:eastAsia="ＭＳ ゴシック" w:hAnsi="ＭＳ ゴシック" w:cs="ＭＳ ゴシック"/>
                <w:bCs/>
                <w:szCs w:val="24"/>
              </w:rPr>
            </w:pPr>
          </w:p>
        </w:tc>
        <w:tc>
          <w:tcPr>
            <w:tcW w:w="1276" w:type="dxa"/>
            <w:shd w:val="clear" w:color="auto" w:fill="auto"/>
            <w:vAlign w:val="center"/>
          </w:tcPr>
          <w:p w14:paraId="79CC1726"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65歳未満</w:t>
            </w:r>
          </w:p>
        </w:tc>
        <w:tc>
          <w:tcPr>
            <w:tcW w:w="1276" w:type="dxa"/>
            <w:shd w:val="clear" w:color="auto" w:fill="auto"/>
            <w:vAlign w:val="center"/>
          </w:tcPr>
          <w:p w14:paraId="25A1148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65歳以上</w:t>
            </w:r>
          </w:p>
        </w:tc>
        <w:tc>
          <w:tcPr>
            <w:tcW w:w="1276" w:type="dxa"/>
            <w:shd w:val="clear" w:color="auto" w:fill="auto"/>
            <w:vAlign w:val="center"/>
          </w:tcPr>
          <w:p w14:paraId="2F9C4A8B"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65歳未満</w:t>
            </w:r>
          </w:p>
        </w:tc>
        <w:tc>
          <w:tcPr>
            <w:tcW w:w="1275" w:type="dxa"/>
            <w:shd w:val="clear" w:color="auto" w:fill="auto"/>
            <w:vAlign w:val="center"/>
          </w:tcPr>
          <w:p w14:paraId="19E47A62"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65歳以上</w:t>
            </w:r>
          </w:p>
        </w:tc>
      </w:tr>
      <w:tr w:rsidR="00CD1333" w:rsidRPr="001D70C3" w14:paraId="0A49A3FF" w14:textId="77777777" w:rsidTr="00A27BDC">
        <w:trPr>
          <w:trHeight w:val="808"/>
        </w:trPr>
        <w:tc>
          <w:tcPr>
            <w:tcW w:w="3543" w:type="dxa"/>
            <w:shd w:val="clear" w:color="auto" w:fill="auto"/>
          </w:tcPr>
          <w:p w14:paraId="106C2C70"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令和８年度末の精神病床における１年以上の長期入院患者数</w:t>
            </w:r>
          </w:p>
        </w:tc>
        <w:tc>
          <w:tcPr>
            <w:tcW w:w="1276" w:type="dxa"/>
            <w:shd w:val="clear" w:color="auto" w:fill="auto"/>
            <w:vAlign w:val="center"/>
          </w:tcPr>
          <w:p w14:paraId="20F171DF"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253人</w:t>
            </w:r>
          </w:p>
        </w:tc>
        <w:tc>
          <w:tcPr>
            <w:tcW w:w="1276" w:type="dxa"/>
            <w:shd w:val="clear" w:color="auto" w:fill="auto"/>
            <w:vAlign w:val="center"/>
          </w:tcPr>
          <w:p w14:paraId="69AA3FC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w:t>
            </w:r>
            <w:r w:rsidRPr="001D70C3">
              <w:rPr>
                <w:rFonts w:ascii="ＭＳ ゴシック" w:eastAsia="ＭＳ ゴシック" w:hAnsi="ＭＳ ゴシック" w:cs="ＭＳ ゴシック"/>
                <w:bCs/>
                <w:szCs w:val="24"/>
              </w:rPr>
              <w:t>13</w:t>
            </w:r>
            <w:r w:rsidRPr="001D70C3">
              <w:rPr>
                <w:rFonts w:ascii="ＭＳ ゴシック" w:eastAsia="ＭＳ ゴシック" w:hAnsi="ＭＳ ゴシック" w:cs="ＭＳ ゴシック" w:hint="eastAsia"/>
                <w:bCs/>
                <w:szCs w:val="24"/>
              </w:rPr>
              <w:t>人</w:t>
            </w:r>
          </w:p>
        </w:tc>
        <w:tc>
          <w:tcPr>
            <w:tcW w:w="1276" w:type="dxa"/>
            <w:shd w:val="clear" w:color="auto" w:fill="auto"/>
            <w:vAlign w:val="center"/>
          </w:tcPr>
          <w:p w14:paraId="435E2909"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372人</w:t>
            </w:r>
          </w:p>
        </w:tc>
        <w:tc>
          <w:tcPr>
            <w:tcW w:w="1275" w:type="dxa"/>
            <w:shd w:val="clear" w:color="auto" w:fill="auto"/>
            <w:vAlign w:val="center"/>
          </w:tcPr>
          <w:p w14:paraId="0E591364"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742人</w:t>
            </w:r>
          </w:p>
        </w:tc>
      </w:tr>
    </w:tbl>
    <w:p w14:paraId="462517BF" w14:textId="77777777" w:rsidR="00CD1333" w:rsidRPr="001D70C3" w:rsidRDefault="00CD1333" w:rsidP="00CD1333">
      <w:pPr>
        <w:ind w:left="723" w:hangingChars="300" w:hanging="723"/>
        <w:rPr>
          <w:rFonts w:ascii="ＭＳ ゴシック" w:eastAsia="ＭＳ ゴシック" w:hAnsi="ＭＳ ゴシック" w:cs="ＭＳ ゴシック"/>
          <w:bCs/>
          <w:szCs w:val="24"/>
        </w:rPr>
      </w:pPr>
    </w:p>
    <w:p w14:paraId="180CD760" w14:textId="77777777" w:rsidR="00CD1333" w:rsidRPr="001D70C3" w:rsidRDefault="00CD1333" w:rsidP="00CD1333">
      <w:pPr>
        <w:ind w:firstLineChars="400" w:firstLine="968"/>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③　精神病床における早期退院率（入院後３ヵ月時点・６ヵ月時点・１年時点）</w:t>
      </w:r>
    </w:p>
    <w:p w14:paraId="3FAF4150"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地域における保健、医療、福祉の連携支援体制の強化などにより、早期退院が可能になることを踏まえ、入院中の精神障害者の退院に関する成果目標として、入院後３ヵ月時点の退院率、入院後６ヵ月時点の退院率、入院後１年時点の退院率を成果目標として設定します。</w:t>
      </w:r>
    </w:p>
    <w:p w14:paraId="41695FD2" w14:textId="77777777" w:rsidR="00CD1333" w:rsidRPr="001D70C3" w:rsidRDefault="00CD1333" w:rsidP="00CD1333">
      <w:pPr>
        <w:rPr>
          <w:rFonts w:ascii="ＭＳ ゴシック" w:eastAsia="ＭＳ ゴシック" w:hAnsi="ＭＳ ゴシック" w:cs="ＭＳ ゴシック"/>
          <w:b/>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0"/>
        <w:gridCol w:w="1685"/>
        <w:gridCol w:w="1546"/>
        <w:gridCol w:w="2096"/>
      </w:tblGrid>
      <w:tr w:rsidR="00CD1333" w:rsidRPr="001D70C3" w14:paraId="0380533C" w14:textId="77777777" w:rsidTr="00A27BDC">
        <w:tc>
          <w:tcPr>
            <w:tcW w:w="3260" w:type="dxa"/>
            <w:vMerge w:val="restart"/>
            <w:shd w:val="clear" w:color="auto" w:fill="auto"/>
            <w:vAlign w:val="center"/>
          </w:tcPr>
          <w:p w14:paraId="028DD941"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1701" w:type="dxa"/>
            <w:shd w:val="clear" w:color="auto" w:fill="auto"/>
            <w:vAlign w:val="center"/>
          </w:tcPr>
          <w:p w14:paraId="16D43D8D"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1559" w:type="dxa"/>
            <w:shd w:val="clear" w:color="auto" w:fill="auto"/>
            <w:vAlign w:val="center"/>
          </w:tcPr>
          <w:p w14:paraId="674A00C5"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（参考）</w:t>
            </w:r>
          </w:p>
        </w:tc>
        <w:tc>
          <w:tcPr>
            <w:tcW w:w="2126" w:type="dxa"/>
            <w:vMerge w:val="restart"/>
            <w:shd w:val="clear" w:color="auto" w:fill="auto"/>
            <w:vAlign w:val="center"/>
          </w:tcPr>
          <w:p w14:paraId="1D0C7F67"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備考</w:t>
            </w:r>
          </w:p>
        </w:tc>
      </w:tr>
      <w:tr w:rsidR="00CD1333" w:rsidRPr="001D70C3" w14:paraId="3A77C53F" w14:textId="77777777" w:rsidTr="00A27BDC">
        <w:tc>
          <w:tcPr>
            <w:tcW w:w="3260" w:type="dxa"/>
            <w:vMerge/>
            <w:shd w:val="clear" w:color="auto" w:fill="auto"/>
            <w:vAlign w:val="center"/>
          </w:tcPr>
          <w:p w14:paraId="6D05DCD7" w14:textId="77777777" w:rsidR="00CD1333" w:rsidRPr="001D70C3" w:rsidRDefault="00CD1333" w:rsidP="00A27BDC">
            <w:pPr>
              <w:rPr>
                <w:rFonts w:ascii="ＭＳ ゴシック" w:eastAsia="ＭＳ ゴシック" w:hAnsi="ＭＳ ゴシック" w:cs="ＭＳ ゴシック"/>
                <w:bCs/>
                <w:szCs w:val="24"/>
              </w:rPr>
            </w:pPr>
          </w:p>
        </w:tc>
        <w:tc>
          <w:tcPr>
            <w:tcW w:w="1701" w:type="dxa"/>
            <w:shd w:val="clear" w:color="auto" w:fill="auto"/>
            <w:vAlign w:val="center"/>
          </w:tcPr>
          <w:p w14:paraId="14F61F37"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Ｒ８年度末</w:t>
            </w:r>
          </w:p>
        </w:tc>
        <w:tc>
          <w:tcPr>
            <w:tcW w:w="1559" w:type="dxa"/>
            <w:shd w:val="clear" w:color="auto" w:fill="auto"/>
            <w:vAlign w:val="center"/>
          </w:tcPr>
          <w:p w14:paraId="4118453E"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Ｒ２年</w:t>
            </w:r>
            <w:r>
              <w:rPr>
                <w:rFonts w:ascii="ＭＳ ゴシック" w:eastAsia="ＭＳ ゴシック" w:hAnsi="ＭＳ ゴシック" w:cs="ＭＳ ゴシック" w:hint="eastAsia"/>
                <w:bCs/>
                <w:szCs w:val="24"/>
              </w:rPr>
              <w:t>度</w:t>
            </w:r>
          </w:p>
        </w:tc>
        <w:tc>
          <w:tcPr>
            <w:tcW w:w="2126" w:type="dxa"/>
            <w:vMerge/>
            <w:shd w:val="clear" w:color="auto" w:fill="auto"/>
            <w:vAlign w:val="center"/>
          </w:tcPr>
          <w:p w14:paraId="5B252135" w14:textId="77777777" w:rsidR="00CD1333" w:rsidRPr="001D70C3" w:rsidRDefault="00CD1333" w:rsidP="00A27BDC">
            <w:pPr>
              <w:rPr>
                <w:rFonts w:ascii="ＭＳ ゴシック" w:eastAsia="ＭＳ ゴシック" w:hAnsi="ＭＳ ゴシック" w:cs="ＭＳ ゴシック"/>
                <w:bCs/>
                <w:szCs w:val="24"/>
              </w:rPr>
            </w:pPr>
          </w:p>
        </w:tc>
      </w:tr>
      <w:tr w:rsidR="00CD1333" w:rsidRPr="001D70C3" w14:paraId="4E53E4C7" w14:textId="77777777" w:rsidTr="00A27BDC">
        <w:trPr>
          <w:trHeight w:val="699"/>
        </w:trPr>
        <w:tc>
          <w:tcPr>
            <w:tcW w:w="3260" w:type="dxa"/>
            <w:shd w:val="clear" w:color="auto" w:fill="auto"/>
            <w:vAlign w:val="center"/>
          </w:tcPr>
          <w:p w14:paraId="1FD6D74F"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入院後３ヵ月時点の退院率</w:t>
            </w:r>
          </w:p>
        </w:tc>
        <w:tc>
          <w:tcPr>
            <w:tcW w:w="1701" w:type="dxa"/>
            <w:shd w:val="clear" w:color="auto" w:fill="auto"/>
            <w:vAlign w:val="center"/>
          </w:tcPr>
          <w:p w14:paraId="100EA7E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68.9％超</w:t>
            </w:r>
          </w:p>
        </w:tc>
        <w:tc>
          <w:tcPr>
            <w:tcW w:w="1559" w:type="dxa"/>
            <w:shd w:val="clear" w:color="auto" w:fill="auto"/>
            <w:vAlign w:val="center"/>
          </w:tcPr>
          <w:p w14:paraId="1D4AFC5E"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66.8％</w:t>
            </w:r>
          </w:p>
        </w:tc>
        <w:tc>
          <w:tcPr>
            <w:tcW w:w="2126" w:type="dxa"/>
            <w:shd w:val="clear" w:color="auto" w:fill="auto"/>
            <w:vAlign w:val="center"/>
          </w:tcPr>
          <w:p w14:paraId="60C05A45" w14:textId="77777777" w:rsidR="00CD1333" w:rsidRPr="001D70C3" w:rsidRDefault="00CD1333" w:rsidP="00A27BDC">
            <w:pP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（国の指針68.9%以上）</w:t>
            </w:r>
          </w:p>
        </w:tc>
      </w:tr>
      <w:tr w:rsidR="00CD1333" w:rsidRPr="001D70C3" w14:paraId="2F53EE73" w14:textId="77777777" w:rsidTr="00A27BDC">
        <w:trPr>
          <w:trHeight w:val="709"/>
        </w:trPr>
        <w:tc>
          <w:tcPr>
            <w:tcW w:w="3260" w:type="dxa"/>
            <w:shd w:val="clear" w:color="auto" w:fill="auto"/>
            <w:vAlign w:val="center"/>
          </w:tcPr>
          <w:p w14:paraId="037C8CB9"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入院後６ヵ月時点の退院率</w:t>
            </w:r>
          </w:p>
        </w:tc>
        <w:tc>
          <w:tcPr>
            <w:tcW w:w="1701" w:type="dxa"/>
            <w:shd w:val="clear" w:color="auto" w:fill="auto"/>
            <w:vAlign w:val="center"/>
          </w:tcPr>
          <w:p w14:paraId="5C2F544C"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8</w:t>
            </w:r>
            <w:r w:rsidRPr="001D70C3">
              <w:rPr>
                <w:rFonts w:ascii="ＭＳ ゴシック" w:eastAsia="ＭＳ ゴシック" w:hAnsi="ＭＳ ゴシック" w:cs="ＭＳ ゴシック"/>
                <w:bCs/>
                <w:szCs w:val="24"/>
              </w:rPr>
              <w:t>6.0</w:t>
            </w:r>
            <w:r w:rsidRPr="001D70C3">
              <w:rPr>
                <w:rFonts w:ascii="ＭＳ ゴシック" w:eastAsia="ＭＳ ゴシック" w:hAnsi="ＭＳ ゴシック" w:cs="ＭＳ ゴシック" w:hint="eastAsia"/>
                <w:bCs/>
                <w:szCs w:val="24"/>
              </w:rPr>
              <w:t>％超</w:t>
            </w:r>
          </w:p>
        </w:tc>
        <w:tc>
          <w:tcPr>
            <w:tcW w:w="1559" w:type="dxa"/>
            <w:shd w:val="clear" w:color="auto" w:fill="auto"/>
            <w:vAlign w:val="center"/>
          </w:tcPr>
          <w:p w14:paraId="1EC1BF34"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84.5％</w:t>
            </w:r>
          </w:p>
        </w:tc>
        <w:tc>
          <w:tcPr>
            <w:tcW w:w="2126" w:type="dxa"/>
            <w:shd w:val="clear" w:color="auto" w:fill="auto"/>
            <w:vAlign w:val="center"/>
          </w:tcPr>
          <w:p w14:paraId="09D0EE55" w14:textId="77777777" w:rsidR="00CD1333" w:rsidRPr="001D70C3" w:rsidRDefault="00CD1333" w:rsidP="00A27BDC">
            <w:pP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（国の指針84.5%以上）</w:t>
            </w:r>
          </w:p>
        </w:tc>
      </w:tr>
      <w:tr w:rsidR="00CD1333" w:rsidRPr="001D70C3" w14:paraId="03314526" w14:textId="77777777" w:rsidTr="00A27BDC">
        <w:trPr>
          <w:trHeight w:val="690"/>
        </w:trPr>
        <w:tc>
          <w:tcPr>
            <w:tcW w:w="3260" w:type="dxa"/>
            <w:shd w:val="clear" w:color="auto" w:fill="auto"/>
            <w:vAlign w:val="center"/>
          </w:tcPr>
          <w:p w14:paraId="41EF74C3"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入院後１年時点の退院率</w:t>
            </w:r>
          </w:p>
        </w:tc>
        <w:tc>
          <w:tcPr>
            <w:tcW w:w="1701" w:type="dxa"/>
            <w:shd w:val="clear" w:color="auto" w:fill="auto"/>
            <w:vAlign w:val="center"/>
          </w:tcPr>
          <w:p w14:paraId="1A5F4584"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91</w:t>
            </w:r>
            <w:r w:rsidRPr="001D70C3">
              <w:rPr>
                <w:rFonts w:ascii="ＭＳ ゴシック" w:eastAsia="ＭＳ ゴシック" w:hAnsi="ＭＳ ゴシック" w:cs="ＭＳ ゴシック"/>
                <w:bCs/>
                <w:szCs w:val="24"/>
              </w:rPr>
              <w:t>.0</w:t>
            </w:r>
            <w:r w:rsidRPr="001D70C3">
              <w:rPr>
                <w:rFonts w:ascii="ＭＳ ゴシック" w:eastAsia="ＭＳ ゴシック" w:hAnsi="ＭＳ ゴシック" w:cs="ＭＳ ゴシック" w:hint="eastAsia"/>
                <w:bCs/>
                <w:szCs w:val="24"/>
              </w:rPr>
              <w:t>％超</w:t>
            </w:r>
          </w:p>
        </w:tc>
        <w:tc>
          <w:tcPr>
            <w:tcW w:w="1559" w:type="dxa"/>
            <w:shd w:val="clear" w:color="auto" w:fill="auto"/>
            <w:vAlign w:val="center"/>
          </w:tcPr>
          <w:p w14:paraId="53FAA946"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90.8</w:t>
            </w:r>
            <w:r w:rsidRPr="001D70C3">
              <w:rPr>
                <w:rFonts w:ascii="ＭＳ ゴシック" w:eastAsia="ＭＳ ゴシック" w:hAnsi="ＭＳ ゴシック" w:cs="ＭＳ ゴシック" w:hint="eastAsia"/>
                <w:bCs/>
                <w:szCs w:val="24"/>
              </w:rPr>
              <w:t>％</w:t>
            </w:r>
          </w:p>
        </w:tc>
        <w:tc>
          <w:tcPr>
            <w:tcW w:w="2126" w:type="dxa"/>
            <w:shd w:val="clear" w:color="auto" w:fill="auto"/>
            <w:vAlign w:val="center"/>
          </w:tcPr>
          <w:p w14:paraId="523CD7D7" w14:textId="77777777" w:rsidR="00CD1333" w:rsidRPr="001D70C3" w:rsidRDefault="00CD1333" w:rsidP="00A27BDC">
            <w:pP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（国の指針9</w:t>
            </w:r>
            <w:r w:rsidRPr="001D70C3">
              <w:rPr>
                <w:rFonts w:ascii="ＭＳ ゴシック" w:eastAsia="ＭＳ ゴシック" w:hAnsi="ＭＳ ゴシック" w:cs="ＭＳ ゴシック"/>
                <w:bCs/>
                <w:sz w:val="20"/>
                <w:szCs w:val="20"/>
              </w:rPr>
              <w:t>1.0</w:t>
            </w:r>
            <w:r w:rsidRPr="001D70C3">
              <w:rPr>
                <w:rFonts w:ascii="ＭＳ ゴシック" w:eastAsia="ＭＳ ゴシック" w:hAnsi="ＭＳ ゴシック" w:cs="ＭＳ ゴシック" w:hint="eastAsia"/>
                <w:bCs/>
                <w:sz w:val="20"/>
                <w:szCs w:val="20"/>
              </w:rPr>
              <w:t>%以上）</w:t>
            </w:r>
          </w:p>
        </w:tc>
      </w:tr>
    </w:tbl>
    <w:p w14:paraId="143687D1" w14:textId="77777777" w:rsidR="00CD1333" w:rsidRPr="001D70C3" w:rsidRDefault="00CD1333" w:rsidP="00CD1333">
      <w:pPr>
        <w:rPr>
          <w:rFonts w:ascii="ＭＳ ゴシック" w:eastAsia="ＭＳ ゴシック" w:hAnsi="ＭＳ ゴシック" w:cs="ＭＳ ゴシック"/>
          <w:b/>
          <w:bCs/>
          <w:szCs w:val="24"/>
        </w:rPr>
      </w:pPr>
    </w:p>
    <w:p w14:paraId="0B051B92"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（３）地域生活支援の充実</w:t>
      </w:r>
    </w:p>
    <w:p w14:paraId="5DFF74D2"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本県では、地域生活支援拠点等（地域生活支援拠点又は面的な体制をいう。以下同じ。）について、各市町村又は各圏域に少なくとも１つ以上の地域生活支援拠点等を整備しています。令和８年度末までにその機能の充実のため、コーディネーターの配置、地域生活支援拠点等の機能を担う障害福祉サービス事業所等の担当者の配置、支援ネットワークなどによる効果的な支援体制及び緊急時の連絡体制の構築を進め、年１回以上支援の実績等を踏まえ運用状況を検証、検討します。</w:t>
      </w:r>
    </w:p>
    <w:p w14:paraId="2C3192C1"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また、令和８年度末までに、各市町村又は各圏域において、 強度行動障害を有する者に関して、その状況や支援ニーズを把握し、地域の関係機関が連携した支援体制の整備を進めます。</w:t>
      </w:r>
    </w:p>
    <w:p w14:paraId="04D7B043" w14:textId="77777777" w:rsidR="00CD1333" w:rsidRPr="001D70C3" w:rsidRDefault="00CD1333" w:rsidP="00CD1333">
      <w:pPr>
        <w:ind w:leftChars="400" w:left="964" w:firstLineChars="100" w:firstLine="242"/>
        <w:rPr>
          <w:rFonts w:ascii="ＭＳ ゴシック" w:eastAsia="ＭＳ ゴシック" w:hAnsi="ＭＳ ゴシック" w:cs="ＭＳ ゴシック"/>
          <w:b/>
          <w:bCs/>
          <w:szCs w:val="24"/>
        </w:rPr>
      </w:pPr>
    </w:p>
    <w:p w14:paraId="6191AC04"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（４）福祉施設から一般就労への移行等</w:t>
      </w:r>
    </w:p>
    <w:p w14:paraId="2C80FFB4" w14:textId="77777777" w:rsidR="00CD1333" w:rsidRPr="001D70C3" w:rsidRDefault="00CD1333" w:rsidP="00CD1333">
      <w:pPr>
        <w:ind w:firstLineChars="400" w:firstLine="968"/>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lastRenderedPageBreak/>
        <w:t>①　就労移行支援事業などを通じた一般就労移行者数</w:t>
      </w:r>
    </w:p>
    <w:p w14:paraId="6BDE6598"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福祉施設利用者のうち、就労移行支援事業など（生活介護、自立訓練、就労移行支援、就労継続支援を行う事業をいう。）を通じて、令和８年度中に一般就労に移行する者の数を、令和３年度の一般就労への移行実績の2.62倍にします。</w:t>
      </w:r>
    </w:p>
    <w:p w14:paraId="4DEC63D1"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この際、就労移行支援事業、就労継続支援Ａ型事業及び就労継続支援Ｂ型事業について、各事業の趣旨、目的、各地域における実態等を踏まえつつ、それぞれ令和８年度中に一般就労に移行する者の目標値も併せて定めます。</w:t>
      </w:r>
    </w:p>
    <w:p w14:paraId="00BE1C7A"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就労移行支援事業については、令和３年度の一般就労への移行実績の</w:t>
      </w:r>
      <w:r w:rsidRPr="001D70C3">
        <w:rPr>
          <w:rFonts w:ascii="ＭＳ ゴシック" w:eastAsia="ＭＳ ゴシック" w:hAnsi="ＭＳ ゴシック" w:cs="ＭＳ ゴシック"/>
          <w:bCs/>
          <w:szCs w:val="24"/>
        </w:rPr>
        <w:t>3.31</w:t>
      </w:r>
      <w:r w:rsidRPr="001D70C3">
        <w:rPr>
          <w:rFonts w:ascii="ＭＳ ゴシック" w:eastAsia="ＭＳ ゴシック" w:hAnsi="ＭＳ ゴシック" w:cs="ＭＳ ゴシック" w:hint="eastAsia"/>
          <w:bCs/>
          <w:szCs w:val="24"/>
        </w:rPr>
        <w:t>倍にします。</w:t>
      </w:r>
    </w:p>
    <w:p w14:paraId="185715BE"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また、事業所ごとの実績の確保・向上の観点から、就労移行支援事業所のうち、就労移行支援事業利用終了者に占める一般就労へ移行した者の割合が５割以上の事業所を全体の60%以上とします。</w:t>
      </w:r>
    </w:p>
    <w:p w14:paraId="5FE9CDF3"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更に、就労継続支援のうち、就労継続支援Ａ型については令和３年度の一般就労への移行実績の2.8</w:t>
      </w:r>
      <w:r w:rsidRPr="001D70C3">
        <w:rPr>
          <w:rFonts w:ascii="ＭＳ ゴシック" w:eastAsia="ＭＳ ゴシック" w:hAnsi="ＭＳ ゴシック" w:cs="ＭＳ ゴシック"/>
          <w:bCs/>
          <w:szCs w:val="24"/>
        </w:rPr>
        <w:t>4</w:t>
      </w:r>
      <w:r w:rsidRPr="001D70C3">
        <w:rPr>
          <w:rFonts w:ascii="ＭＳ ゴシック" w:eastAsia="ＭＳ ゴシック" w:hAnsi="ＭＳ ゴシック" w:cs="ＭＳ ゴシック" w:hint="eastAsia"/>
          <w:bCs/>
          <w:szCs w:val="24"/>
        </w:rPr>
        <w:t>倍、就労継続支援Ｂ型事業については2.13倍にします。</w:t>
      </w:r>
    </w:p>
    <w:p w14:paraId="278EC3E6" w14:textId="77777777" w:rsidR="00CD1333" w:rsidRPr="001D70C3" w:rsidRDefault="00CD1333" w:rsidP="00CD1333">
      <w:pPr>
        <w:widowControl/>
        <w:jc w:val="left"/>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349"/>
        <w:gridCol w:w="1357"/>
        <w:gridCol w:w="1358"/>
        <w:gridCol w:w="1953"/>
      </w:tblGrid>
      <w:tr w:rsidR="00CD1333" w:rsidRPr="001D70C3" w14:paraId="0C9D4D21" w14:textId="77777777" w:rsidTr="00A27BDC">
        <w:tc>
          <w:tcPr>
            <w:tcW w:w="2510" w:type="dxa"/>
            <w:vMerge w:val="restart"/>
            <w:shd w:val="clear" w:color="auto" w:fill="auto"/>
            <w:vAlign w:val="center"/>
          </w:tcPr>
          <w:p w14:paraId="2AFE1DD5"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1349" w:type="dxa"/>
            <w:shd w:val="clear" w:color="auto" w:fill="auto"/>
            <w:vAlign w:val="center"/>
          </w:tcPr>
          <w:p w14:paraId="71CB2E98"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実績数値</w:t>
            </w:r>
          </w:p>
        </w:tc>
        <w:tc>
          <w:tcPr>
            <w:tcW w:w="2715" w:type="dxa"/>
            <w:gridSpan w:val="2"/>
            <w:shd w:val="clear" w:color="auto" w:fill="auto"/>
            <w:vAlign w:val="center"/>
          </w:tcPr>
          <w:p w14:paraId="1AC78298"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1953" w:type="dxa"/>
            <w:vMerge w:val="restart"/>
            <w:shd w:val="clear" w:color="auto" w:fill="auto"/>
            <w:vAlign w:val="center"/>
          </w:tcPr>
          <w:p w14:paraId="72E9C0FB"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備考</w:t>
            </w:r>
          </w:p>
        </w:tc>
      </w:tr>
      <w:tr w:rsidR="00CD1333" w:rsidRPr="001D70C3" w14:paraId="67B63B35" w14:textId="77777777" w:rsidTr="00A27BDC">
        <w:trPr>
          <w:trHeight w:val="77"/>
        </w:trPr>
        <w:tc>
          <w:tcPr>
            <w:tcW w:w="2510" w:type="dxa"/>
            <w:vMerge/>
            <w:shd w:val="clear" w:color="auto" w:fill="auto"/>
          </w:tcPr>
          <w:p w14:paraId="09A4ACDB" w14:textId="77777777" w:rsidR="00CD1333" w:rsidRPr="001D70C3" w:rsidRDefault="00CD1333" w:rsidP="00A27BDC">
            <w:pPr>
              <w:rPr>
                <w:rFonts w:ascii="ＭＳ ゴシック" w:eastAsia="ＭＳ ゴシック" w:hAnsi="ＭＳ ゴシック" w:cs="ＭＳ ゴシック"/>
                <w:bCs/>
                <w:szCs w:val="24"/>
              </w:rPr>
            </w:pPr>
          </w:p>
        </w:tc>
        <w:tc>
          <w:tcPr>
            <w:tcW w:w="1349" w:type="dxa"/>
            <w:shd w:val="clear" w:color="auto" w:fill="auto"/>
          </w:tcPr>
          <w:p w14:paraId="0D87F413"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Ｒ３年度</w:t>
            </w:r>
          </w:p>
        </w:tc>
        <w:tc>
          <w:tcPr>
            <w:tcW w:w="1357" w:type="dxa"/>
            <w:shd w:val="clear" w:color="auto" w:fill="auto"/>
          </w:tcPr>
          <w:p w14:paraId="33AB3E51"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w:t>
            </w:r>
          </w:p>
        </w:tc>
        <w:tc>
          <w:tcPr>
            <w:tcW w:w="1358" w:type="dxa"/>
            <w:shd w:val="clear" w:color="auto" w:fill="auto"/>
            <w:vAlign w:val="center"/>
          </w:tcPr>
          <w:p w14:paraId="4B8272DB"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倍率</w:t>
            </w:r>
          </w:p>
        </w:tc>
        <w:tc>
          <w:tcPr>
            <w:tcW w:w="1953" w:type="dxa"/>
            <w:vMerge/>
            <w:shd w:val="clear" w:color="auto" w:fill="auto"/>
          </w:tcPr>
          <w:p w14:paraId="667D15B2" w14:textId="77777777" w:rsidR="00CD1333" w:rsidRPr="001D70C3" w:rsidRDefault="00CD1333" w:rsidP="00A27BDC">
            <w:pPr>
              <w:rPr>
                <w:rFonts w:ascii="ＭＳ ゴシック" w:eastAsia="ＭＳ ゴシック" w:hAnsi="ＭＳ ゴシック" w:cs="ＭＳ ゴシック"/>
                <w:bCs/>
                <w:szCs w:val="24"/>
              </w:rPr>
            </w:pPr>
          </w:p>
        </w:tc>
      </w:tr>
      <w:tr w:rsidR="00CD1333" w:rsidRPr="001D70C3" w14:paraId="110C1C78" w14:textId="77777777" w:rsidTr="00A27BDC">
        <w:trPr>
          <w:trHeight w:val="703"/>
        </w:trPr>
        <w:tc>
          <w:tcPr>
            <w:tcW w:w="2510" w:type="dxa"/>
            <w:shd w:val="clear" w:color="auto" w:fill="auto"/>
            <w:vAlign w:val="center"/>
          </w:tcPr>
          <w:p w14:paraId="550A4F85"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就労移行支援事業などを通じた一般就労移行者数</w:t>
            </w:r>
          </w:p>
        </w:tc>
        <w:tc>
          <w:tcPr>
            <w:tcW w:w="1349" w:type="dxa"/>
            <w:shd w:val="clear" w:color="auto" w:fill="auto"/>
            <w:vAlign w:val="center"/>
          </w:tcPr>
          <w:p w14:paraId="07999768"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53</w:t>
            </w:r>
            <w:r w:rsidRPr="001D70C3">
              <w:rPr>
                <w:rFonts w:ascii="ＭＳ ゴシック" w:eastAsia="ＭＳ ゴシック" w:hAnsi="ＭＳ ゴシック" w:cs="ＭＳ ゴシック" w:hint="eastAsia"/>
                <w:bCs/>
                <w:szCs w:val="24"/>
              </w:rPr>
              <w:t>人</w:t>
            </w:r>
          </w:p>
        </w:tc>
        <w:tc>
          <w:tcPr>
            <w:tcW w:w="1357" w:type="dxa"/>
            <w:shd w:val="clear" w:color="auto" w:fill="auto"/>
            <w:vAlign w:val="center"/>
          </w:tcPr>
          <w:p w14:paraId="2A522E73"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139</w:t>
            </w:r>
            <w:r w:rsidRPr="001D70C3">
              <w:rPr>
                <w:rFonts w:ascii="ＭＳ ゴシック" w:eastAsia="ＭＳ ゴシック" w:hAnsi="ＭＳ ゴシック" w:cs="ＭＳ ゴシック" w:hint="eastAsia"/>
                <w:bCs/>
                <w:szCs w:val="24"/>
              </w:rPr>
              <w:t>人</w:t>
            </w:r>
          </w:p>
        </w:tc>
        <w:tc>
          <w:tcPr>
            <w:tcW w:w="1358" w:type="dxa"/>
            <w:shd w:val="clear" w:color="auto" w:fill="auto"/>
            <w:vAlign w:val="center"/>
          </w:tcPr>
          <w:p w14:paraId="2DCCB81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2.62</w:t>
            </w:r>
            <w:r w:rsidRPr="001D70C3">
              <w:rPr>
                <w:rFonts w:ascii="ＭＳ ゴシック" w:eastAsia="ＭＳ ゴシック" w:hAnsi="ＭＳ ゴシック" w:cs="ＭＳ ゴシック" w:hint="eastAsia"/>
                <w:bCs/>
                <w:szCs w:val="24"/>
              </w:rPr>
              <w:t>倍</w:t>
            </w:r>
          </w:p>
        </w:tc>
        <w:tc>
          <w:tcPr>
            <w:tcW w:w="1953" w:type="dxa"/>
            <w:shd w:val="clear" w:color="auto" w:fill="auto"/>
            <w:vAlign w:val="center"/>
          </w:tcPr>
          <w:p w14:paraId="21BDFFD4"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1.28</w:t>
            </w:r>
            <w:r w:rsidRPr="001D70C3">
              <w:rPr>
                <w:rFonts w:ascii="ＭＳ ゴシック" w:eastAsia="ＭＳ ゴシック" w:hAnsi="ＭＳ ゴシック" w:cs="ＭＳ ゴシック" w:hint="eastAsia"/>
                <w:bCs/>
                <w:sz w:val="20"/>
                <w:szCs w:val="20"/>
              </w:rPr>
              <w:t>倍以上)</w:t>
            </w:r>
          </w:p>
        </w:tc>
      </w:tr>
      <w:tr w:rsidR="00CD1333" w:rsidRPr="001D70C3" w14:paraId="1CDBD990" w14:textId="77777777" w:rsidTr="00A27BDC">
        <w:trPr>
          <w:trHeight w:val="703"/>
        </w:trPr>
        <w:tc>
          <w:tcPr>
            <w:tcW w:w="2510" w:type="dxa"/>
            <w:shd w:val="clear" w:color="auto" w:fill="auto"/>
            <w:vAlign w:val="center"/>
          </w:tcPr>
          <w:p w14:paraId="18ACE0C4"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就労移行支援事業を通じた一般就労移行者数</w:t>
            </w:r>
          </w:p>
        </w:tc>
        <w:tc>
          <w:tcPr>
            <w:tcW w:w="1349" w:type="dxa"/>
            <w:shd w:val="clear" w:color="auto" w:fill="auto"/>
            <w:vAlign w:val="center"/>
          </w:tcPr>
          <w:p w14:paraId="3B378962"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16</w:t>
            </w:r>
            <w:r w:rsidRPr="001D70C3">
              <w:rPr>
                <w:rFonts w:ascii="ＭＳ ゴシック" w:eastAsia="ＭＳ ゴシック" w:hAnsi="ＭＳ ゴシック" w:cs="ＭＳ ゴシック" w:hint="eastAsia"/>
                <w:bCs/>
                <w:szCs w:val="24"/>
              </w:rPr>
              <w:t>人</w:t>
            </w:r>
          </w:p>
        </w:tc>
        <w:tc>
          <w:tcPr>
            <w:tcW w:w="1357" w:type="dxa"/>
            <w:shd w:val="clear" w:color="auto" w:fill="auto"/>
            <w:vAlign w:val="center"/>
          </w:tcPr>
          <w:p w14:paraId="5C9E47B2"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5</w:t>
            </w:r>
            <w:r w:rsidRPr="001D70C3">
              <w:rPr>
                <w:rFonts w:ascii="ＭＳ ゴシック" w:eastAsia="ＭＳ ゴシック" w:hAnsi="ＭＳ ゴシック" w:cs="ＭＳ ゴシック"/>
                <w:bCs/>
                <w:szCs w:val="24"/>
              </w:rPr>
              <w:t>3</w:t>
            </w:r>
            <w:r w:rsidRPr="001D70C3">
              <w:rPr>
                <w:rFonts w:ascii="ＭＳ ゴシック" w:eastAsia="ＭＳ ゴシック" w:hAnsi="ＭＳ ゴシック" w:cs="ＭＳ ゴシック" w:hint="eastAsia"/>
                <w:bCs/>
                <w:szCs w:val="24"/>
              </w:rPr>
              <w:t>人</w:t>
            </w:r>
          </w:p>
        </w:tc>
        <w:tc>
          <w:tcPr>
            <w:tcW w:w="1358" w:type="dxa"/>
            <w:shd w:val="clear" w:color="auto" w:fill="auto"/>
            <w:vAlign w:val="center"/>
          </w:tcPr>
          <w:p w14:paraId="3F31625D"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3.31</w:t>
            </w:r>
            <w:r w:rsidRPr="001D70C3">
              <w:rPr>
                <w:rFonts w:ascii="ＭＳ ゴシック" w:eastAsia="ＭＳ ゴシック" w:hAnsi="ＭＳ ゴシック" w:cs="ＭＳ ゴシック" w:hint="eastAsia"/>
                <w:bCs/>
                <w:szCs w:val="24"/>
              </w:rPr>
              <w:t>倍</w:t>
            </w:r>
          </w:p>
        </w:tc>
        <w:tc>
          <w:tcPr>
            <w:tcW w:w="1953" w:type="dxa"/>
            <w:shd w:val="clear" w:color="auto" w:fill="auto"/>
            <w:vAlign w:val="center"/>
          </w:tcPr>
          <w:p w14:paraId="6497566F"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1.31</w:t>
            </w:r>
            <w:r w:rsidRPr="001D70C3">
              <w:rPr>
                <w:rFonts w:ascii="ＭＳ ゴシック" w:eastAsia="ＭＳ ゴシック" w:hAnsi="ＭＳ ゴシック" w:cs="ＭＳ ゴシック" w:hint="eastAsia"/>
                <w:bCs/>
                <w:sz w:val="20"/>
                <w:szCs w:val="20"/>
              </w:rPr>
              <w:t>倍以上)</w:t>
            </w:r>
          </w:p>
        </w:tc>
      </w:tr>
      <w:tr w:rsidR="00CD1333" w:rsidRPr="001D70C3" w14:paraId="335DBFD6" w14:textId="77777777" w:rsidTr="00A27BDC">
        <w:trPr>
          <w:trHeight w:val="703"/>
        </w:trPr>
        <w:tc>
          <w:tcPr>
            <w:tcW w:w="2510" w:type="dxa"/>
            <w:shd w:val="clear" w:color="auto" w:fill="auto"/>
            <w:vAlign w:val="center"/>
          </w:tcPr>
          <w:p w14:paraId="393618BE"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就労移行支援事業所のうち、就労移行支援事業利用終了者に占める一般就労へ移行した者の割合が５割以上の事業所</w:t>
            </w:r>
          </w:p>
        </w:tc>
        <w:tc>
          <w:tcPr>
            <w:tcW w:w="1349" w:type="dxa"/>
            <w:shd w:val="clear" w:color="auto" w:fill="auto"/>
            <w:vAlign w:val="center"/>
          </w:tcPr>
          <w:p w14:paraId="6B600A09"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w:t>
            </w:r>
          </w:p>
        </w:tc>
        <w:tc>
          <w:tcPr>
            <w:tcW w:w="1357" w:type="dxa"/>
            <w:shd w:val="clear" w:color="auto" w:fill="auto"/>
            <w:vAlign w:val="center"/>
          </w:tcPr>
          <w:p w14:paraId="5E6DF361"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24</w:t>
            </w:r>
            <w:r w:rsidRPr="001D70C3">
              <w:rPr>
                <w:rFonts w:ascii="ＭＳ ゴシック" w:eastAsia="ＭＳ ゴシック" w:hAnsi="ＭＳ ゴシック" w:cs="ＭＳ ゴシック" w:hint="eastAsia"/>
                <w:bCs/>
                <w:szCs w:val="24"/>
              </w:rPr>
              <w:t>/</w:t>
            </w:r>
            <w:r w:rsidRPr="001D70C3">
              <w:rPr>
                <w:rFonts w:ascii="ＭＳ ゴシック" w:eastAsia="ＭＳ ゴシック" w:hAnsi="ＭＳ ゴシック" w:cs="ＭＳ ゴシック"/>
                <w:bCs/>
                <w:szCs w:val="24"/>
              </w:rPr>
              <w:t>40</w:t>
            </w:r>
          </w:p>
          <w:p w14:paraId="3B1EB0AC"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事業所</w:t>
            </w:r>
          </w:p>
        </w:tc>
        <w:tc>
          <w:tcPr>
            <w:tcW w:w="1358" w:type="dxa"/>
            <w:shd w:val="clear" w:color="auto" w:fill="auto"/>
            <w:vAlign w:val="center"/>
          </w:tcPr>
          <w:p w14:paraId="236C878F"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60</w:t>
            </w:r>
            <w:r w:rsidRPr="001D70C3">
              <w:rPr>
                <w:rFonts w:ascii="ＭＳ ゴシック" w:eastAsia="ＭＳ ゴシック" w:hAnsi="ＭＳ ゴシック" w:cs="ＭＳ ゴシック" w:hint="eastAsia"/>
                <w:bCs/>
                <w:szCs w:val="24"/>
              </w:rPr>
              <w:t>％</w:t>
            </w:r>
          </w:p>
        </w:tc>
        <w:tc>
          <w:tcPr>
            <w:tcW w:w="1953" w:type="dxa"/>
            <w:shd w:val="clear" w:color="auto" w:fill="auto"/>
            <w:vAlign w:val="center"/>
          </w:tcPr>
          <w:p w14:paraId="159940F5"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(国の指針50%以上)</w:t>
            </w:r>
          </w:p>
        </w:tc>
      </w:tr>
      <w:tr w:rsidR="00CD1333" w:rsidRPr="001D70C3" w14:paraId="667D8A47" w14:textId="77777777" w:rsidTr="00A27BDC">
        <w:trPr>
          <w:trHeight w:val="703"/>
        </w:trPr>
        <w:tc>
          <w:tcPr>
            <w:tcW w:w="2510" w:type="dxa"/>
            <w:shd w:val="clear" w:color="auto" w:fill="auto"/>
            <w:vAlign w:val="center"/>
          </w:tcPr>
          <w:p w14:paraId="2E953D80"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就労継続支援Ａ型事業を通じた一般就労移行者数</w:t>
            </w:r>
          </w:p>
        </w:tc>
        <w:tc>
          <w:tcPr>
            <w:tcW w:w="1349" w:type="dxa"/>
            <w:shd w:val="clear" w:color="auto" w:fill="auto"/>
            <w:vAlign w:val="center"/>
          </w:tcPr>
          <w:p w14:paraId="2E65194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13</w:t>
            </w:r>
            <w:r w:rsidRPr="001D70C3">
              <w:rPr>
                <w:rFonts w:ascii="ＭＳ ゴシック" w:eastAsia="ＭＳ ゴシック" w:hAnsi="ＭＳ ゴシック" w:cs="ＭＳ ゴシック" w:hint="eastAsia"/>
                <w:bCs/>
                <w:szCs w:val="24"/>
              </w:rPr>
              <w:t>人</w:t>
            </w:r>
          </w:p>
        </w:tc>
        <w:tc>
          <w:tcPr>
            <w:tcW w:w="1357" w:type="dxa"/>
            <w:shd w:val="clear" w:color="auto" w:fill="auto"/>
            <w:vAlign w:val="center"/>
          </w:tcPr>
          <w:p w14:paraId="7787F1C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37</w:t>
            </w:r>
            <w:r w:rsidRPr="001D70C3">
              <w:rPr>
                <w:rFonts w:ascii="ＭＳ ゴシック" w:eastAsia="ＭＳ ゴシック" w:hAnsi="ＭＳ ゴシック" w:cs="ＭＳ ゴシック" w:hint="eastAsia"/>
                <w:bCs/>
                <w:szCs w:val="24"/>
              </w:rPr>
              <w:t>人</w:t>
            </w:r>
          </w:p>
        </w:tc>
        <w:tc>
          <w:tcPr>
            <w:tcW w:w="1358" w:type="dxa"/>
            <w:shd w:val="clear" w:color="auto" w:fill="auto"/>
            <w:vAlign w:val="center"/>
          </w:tcPr>
          <w:p w14:paraId="3553BE48"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2.84</w:t>
            </w:r>
            <w:r w:rsidRPr="001D70C3">
              <w:rPr>
                <w:rFonts w:ascii="ＭＳ ゴシック" w:eastAsia="ＭＳ ゴシック" w:hAnsi="ＭＳ ゴシック" w:cs="ＭＳ ゴシック" w:hint="eastAsia"/>
                <w:bCs/>
                <w:szCs w:val="24"/>
              </w:rPr>
              <w:t>倍</w:t>
            </w:r>
          </w:p>
        </w:tc>
        <w:tc>
          <w:tcPr>
            <w:tcW w:w="1953" w:type="dxa"/>
            <w:shd w:val="clear" w:color="auto" w:fill="auto"/>
            <w:vAlign w:val="center"/>
          </w:tcPr>
          <w:p w14:paraId="68B79936"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1.29</w:t>
            </w:r>
            <w:r w:rsidRPr="001D70C3">
              <w:rPr>
                <w:rFonts w:ascii="ＭＳ ゴシック" w:eastAsia="ＭＳ ゴシック" w:hAnsi="ＭＳ ゴシック" w:cs="ＭＳ ゴシック" w:hint="eastAsia"/>
                <w:bCs/>
                <w:sz w:val="20"/>
                <w:szCs w:val="20"/>
              </w:rPr>
              <w:t>倍以上)</w:t>
            </w:r>
          </w:p>
        </w:tc>
      </w:tr>
      <w:tr w:rsidR="00CD1333" w:rsidRPr="001D70C3" w14:paraId="473F818C" w14:textId="77777777" w:rsidTr="00A27BDC">
        <w:trPr>
          <w:trHeight w:val="703"/>
        </w:trPr>
        <w:tc>
          <w:tcPr>
            <w:tcW w:w="2510" w:type="dxa"/>
            <w:shd w:val="clear" w:color="auto" w:fill="auto"/>
            <w:vAlign w:val="center"/>
          </w:tcPr>
          <w:p w14:paraId="792EA194"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就労継続支援Ｂ型事業を通じた一般就労移行者数</w:t>
            </w:r>
          </w:p>
        </w:tc>
        <w:tc>
          <w:tcPr>
            <w:tcW w:w="1349" w:type="dxa"/>
            <w:shd w:val="clear" w:color="auto" w:fill="auto"/>
            <w:vAlign w:val="center"/>
          </w:tcPr>
          <w:p w14:paraId="0CF9982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23</w:t>
            </w:r>
            <w:r w:rsidRPr="001D70C3">
              <w:rPr>
                <w:rFonts w:ascii="ＭＳ ゴシック" w:eastAsia="ＭＳ ゴシック" w:hAnsi="ＭＳ ゴシック" w:cs="ＭＳ ゴシック" w:hint="eastAsia"/>
                <w:bCs/>
                <w:szCs w:val="24"/>
              </w:rPr>
              <w:t>人</w:t>
            </w:r>
          </w:p>
        </w:tc>
        <w:tc>
          <w:tcPr>
            <w:tcW w:w="1357" w:type="dxa"/>
            <w:shd w:val="clear" w:color="auto" w:fill="auto"/>
            <w:vAlign w:val="center"/>
          </w:tcPr>
          <w:p w14:paraId="5E4F3E3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49</w:t>
            </w:r>
            <w:r w:rsidRPr="001D70C3">
              <w:rPr>
                <w:rFonts w:ascii="ＭＳ ゴシック" w:eastAsia="ＭＳ ゴシック" w:hAnsi="ＭＳ ゴシック" w:cs="ＭＳ ゴシック" w:hint="eastAsia"/>
                <w:bCs/>
                <w:szCs w:val="24"/>
              </w:rPr>
              <w:t>人</w:t>
            </w:r>
          </w:p>
        </w:tc>
        <w:tc>
          <w:tcPr>
            <w:tcW w:w="1358" w:type="dxa"/>
            <w:shd w:val="clear" w:color="auto" w:fill="auto"/>
            <w:vAlign w:val="center"/>
          </w:tcPr>
          <w:p w14:paraId="21130F0A"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2.</w:t>
            </w:r>
            <w:r w:rsidRPr="001D70C3">
              <w:rPr>
                <w:rFonts w:ascii="ＭＳ ゴシック" w:eastAsia="ＭＳ ゴシック" w:hAnsi="ＭＳ ゴシック" w:cs="ＭＳ ゴシック"/>
                <w:bCs/>
                <w:szCs w:val="24"/>
              </w:rPr>
              <w:t>13</w:t>
            </w:r>
            <w:r w:rsidRPr="001D70C3">
              <w:rPr>
                <w:rFonts w:ascii="ＭＳ ゴシック" w:eastAsia="ＭＳ ゴシック" w:hAnsi="ＭＳ ゴシック" w:cs="ＭＳ ゴシック" w:hint="eastAsia"/>
                <w:bCs/>
                <w:szCs w:val="24"/>
              </w:rPr>
              <w:t>倍</w:t>
            </w:r>
          </w:p>
        </w:tc>
        <w:tc>
          <w:tcPr>
            <w:tcW w:w="1953" w:type="dxa"/>
            <w:shd w:val="clear" w:color="auto" w:fill="auto"/>
            <w:vAlign w:val="center"/>
          </w:tcPr>
          <w:p w14:paraId="7334AF8C"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1.28</w:t>
            </w:r>
            <w:r w:rsidRPr="001D70C3">
              <w:rPr>
                <w:rFonts w:ascii="ＭＳ ゴシック" w:eastAsia="ＭＳ ゴシック" w:hAnsi="ＭＳ ゴシック" w:cs="ＭＳ ゴシック" w:hint="eastAsia"/>
                <w:bCs/>
                <w:sz w:val="20"/>
                <w:szCs w:val="20"/>
              </w:rPr>
              <w:t>倍以上)</w:t>
            </w:r>
          </w:p>
        </w:tc>
      </w:tr>
    </w:tbl>
    <w:p w14:paraId="6A59C314"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p>
    <w:p w14:paraId="109DD3B3" w14:textId="77777777" w:rsidR="00CD1333" w:rsidRPr="001D70C3" w:rsidRDefault="00CD1333" w:rsidP="00CD1333">
      <w:pPr>
        <w:ind w:firstLineChars="400" w:firstLine="968"/>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
          <w:bCs/>
          <w:szCs w:val="24"/>
        </w:rPr>
        <w:t>②　就労定着支援事業による就労定着率</w:t>
      </w:r>
    </w:p>
    <w:p w14:paraId="11CF300E"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lastRenderedPageBreak/>
        <w:t>障害者の一般就労への定着も重要であることから、就労定着支援事業の利用者数及び事業所ごとの就労定着率（過去６年間において就労定着支援の利用を終了した者のうち、雇用された通常の事業所に３年６か月以上６年６か月未満の期間継続して就労している者又は就労していた者の占める割合をいう。以下同じ。）に係る目標値を令和３年度の実績の1</w:t>
      </w:r>
      <w:r w:rsidRPr="001D70C3">
        <w:rPr>
          <w:rFonts w:ascii="ＭＳ ゴシック" w:eastAsia="ＭＳ ゴシック" w:hAnsi="ＭＳ ゴシック" w:cs="ＭＳ ゴシック"/>
          <w:bCs/>
          <w:szCs w:val="24"/>
        </w:rPr>
        <w:t>.7</w:t>
      </w:r>
      <w:r w:rsidRPr="001D70C3">
        <w:rPr>
          <w:rFonts w:ascii="ＭＳ ゴシック" w:eastAsia="ＭＳ ゴシック" w:hAnsi="ＭＳ ゴシック" w:cs="ＭＳ ゴシック" w:hint="eastAsia"/>
          <w:bCs/>
          <w:szCs w:val="24"/>
        </w:rPr>
        <w:t>倍以上とします。</w:t>
      </w:r>
    </w:p>
    <w:p w14:paraId="54733B23"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更に、就労定着支援事業の就労定着率については、就労定着支援事業所のうち、就労定着率が７割以上の事業所を全体の5</w:t>
      </w:r>
      <w:r w:rsidRPr="001D70C3">
        <w:rPr>
          <w:rFonts w:ascii="ＭＳ ゴシック" w:eastAsia="ＭＳ ゴシック" w:hAnsi="ＭＳ ゴシック" w:cs="ＭＳ ゴシック"/>
          <w:bCs/>
          <w:szCs w:val="24"/>
        </w:rPr>
        <w:t>6.6%</w:t>
      </w:r>
      <w:r w:rsidRPr="001D70C3">
        <w:rPr>
          <w:rFonts w:ascii="ＭＳ ゴシック" w:eastAsia="ＭＳ ゴシック" w:hAnsi="ＭＳ ゴシック" w:cs="ＭＳ ゴシック" w:hint="eastAsia"/>
          <w:bCs/>
          <w:szCs w:val="24"/>
        </w:rPr>
        <w:t>以上とします。</w:t>
      </w:r>
    </w:p>
    <w:p w14:paraId="63B09471"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加えて、県が地域の就労支援のネットワークを強化し、雇用や福祉等の関係機関が連携した支援体制の構築を推進するため、協議会（就労支援部会）等を設けて取組を進めます。</w:t>
      </w:r>
    </w:p>
    <w:p w14:paraId="083B8E04" w14:textId="77777777" w:rsidR="00CD1333" w:rsidRPr="001D70C3" w:rsidRDefault="00CD1333" w:rsidP="00CD1333">
      <w:pPr>
        <w:widowControl/>
        <w:jc w:val="left"/>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0"/>
        <w:gridCol w:w="1349"/>
        <w:gridCol w:w="1357"/>
        <w:gridCol w:w="1358"/>
        <w:gridCol w:w="1953"/>
      </w:tblGrid>
      <w:tr w:rsidR="00CD1333" w:rsidRPr="001D70C3" w14:paraId="1CEABFAF" w14:textId="77777777" w:rsidTr="00A27BDC">
        <w:tc>
          <w:tcPr>
            <w:tcW w:w="2510" w:type="dxa"/>
            <w:vMerge w:val="restart"/>
            <w:shd w:val="clear" w:color="auto" w:fill="auto"/>
            <w:vAlign w:val="center"/>
          </w:tcPr>
          <w:p w14:paraId="6FC3F68F"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項目</w:t>
            </w:r>
          </w:p>
        </w:tc>
        <w:tc>
          <w:tcPr>
            <w:tcW w:w="1349" w:type="dxa"/>
            <w:shd w:val="clear" w:color="auto" w:fill="auto"/>
            <w:vAlign w:val="center"/>
          </w:tcPr>
          <w:p w14:paraId="4BD6B44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実績数値</w:t>
            </w:r>
          </w:p>
        </w:tc>
        <w:tc>
          <w:tcPr>
            <w:tcW w:w="2715" w:type="dxa"/>
            <w:gridSpan w:val="2"/>
            <w:shd w:val="clear" w:color="auto" w:fill="auto"/>
            <w:vAlign w:val="center"/>
          </w:tcPr>
          <w:p w14:paraId="06CDCF19"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成果目標</w:t>
            </w:r>
          </w:p>
        </w:tc>
        <w:tc>
          <w:tcPr>
            <w:tcW w:w="1953" w:type="dxa"/>
            <w:vMerge w:val="restart"/>
            <w:shd w:val="clear" w:color="auto" w:fill="auto"/>
            <w:vAlign w:val="center"/>
          </w:tcPr>
          <w:p w14:paraId="208EAF6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備考</w:t>
            </w:r>
          </w:p>
        </w:tc>
      </w:tr>
      <w:tr w:rsidR="00CD1333" w:rsidRPr="001D70C3" w14:paraId="258CB044" w14:textId="77777777" w:rsidTr="00A27BDC">
        <w:trPr>
          <w:trHeight w:val="77"/>
        </w:trPr>
        <w:tc>
          <w:tcPr>
            <w:tcW w:w="2510" w:type="dxa"/>
            <w:vMerge/>
            <w:shd w:val="clear" w:color="auto" w:fill="auto"/>
          </w:tcPr>
          <w:p w14:paraId="74C84CD3" w14:textId="77777777" w:rsidR="00CD1333" w:rsidRPr="001D70C3" w:rsidRDefault="00CD1333" w:rsidP="00A27BDC">
            <w:pPr>
              <w:rPr>
                <w:rFonts w:ascii="ＭＳ ゴシック" w:eastAsia="ＭＳ ゴシック" w:hAnsi="ＭＳ ゴシック" w:cs="ＭＳ ゴシック"/>
                <w:bCs/>
                <w:szCs w:val="24"/>
              </w:rPr>
            </w:pPr>
          </w:p>
        </w:tc>
        <w:tc>
          <w:tcPr>
            <w:tcW w:w="1349" w:type="dxa"/>
            <w:shd w:val="clear" w:color="auto" w:fill="auto"/>
          </w:tcPr>
          <w:p w14:paraId="433839F5"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Ｒ３年度</w:t>
            </w:r>
          </w:p>
        </w:tc>
        <w:tc>
          <w:tcPr>
            <w:tcW w:w="1357" w:type="dxa"/>
            <w:shd w:val="clear" w:color="auto" w:fill="auto"/>
          </w:tcPr>
          <w:p w14:paraId="5F1436DB"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w:t>
            </w:r>
          </w:p>
        </w:tc>
        <w:tc>
          <w:tcPr>
            <w:tcW w:w="1358" w:type="dxa"/>
            <w:shd w:val="clear" w:color="auto" w:fill="auto"/>
            <w:vAlign w:val="center"/>
          </w:tcPr>
          <w:p w14:paraId="25895B02"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倍率</w:t>
            </w:r>
          </w:p>
        </w:tc>
        <w:tc>
          <w:tcPr>
            <w:tcW w:w="1953" w:type="dxa"/>
            <w:vMerge/>
            <w:shd w:val="clear" w:color="auto" w:fill="auto"/>
          </w:tcPr>
          <w:p w14:paraId="21752156" w14:textId="77777777" w:rsidR="00CD1333" w:rsidRPr="001D70C3" w:rsidRDefault="00CD1333" w:rsidP="00A27BDC">
            <w:pPr>
              <w:rPr>
                <w:rFonts w:ascii="ＭＳ ゴシック" w:eastAsia="ＭＳ ゴシック" w:hAnsi="ＭＳ ゴシック" w:cs="ＭＳ ゴシック"/>
                <w:bCs/>
                <w:szCs w:val="24"/>
              </w:rPr>
            </w:pPr>
          </w:p>
        </w:tc>
      </w:tr>
      <w:tr w:rsidR="00CD1333" w:rsidRPr="001D70C3" w14:paraId="1B0CF011" w14:textId="77777777" w:rsidTr="00A27BDC">
        <w:trPr>
          <w:trHeight w:val="703"/>
        </w:trPr>
        <w:tc>
          <w:tcPr>
            <w:tcW w:w="2510" w:type="dxa"/>
            <w:shd w:val="clear" w:color="auto" w:fill="auto"/>
            <w:vAlign w:val="center"/>
          </w:tcPr>
          <w:p w14:paraId="2152FA3F"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就労定着支援事業の利用者数</w:t>
            </w:r>
          </w:p>
        </w:tc>
        <w:tc>
          <w:tcPr>
            <w:tcW w:w="1349" w:type="dxa"/>
            <w:shd w:val="clear" w:color="auto" w:fill="auto"/>
            <w:vAlign w:val="center"/>
          </w:tcPr>
          <w:p w14:paraId="0756F8B0"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47人</w:t>
            </w:r>
          </w:p>
        </w:tc>
        <w:tc>
          <w:tcPr>
            <w:tcW w:w="1357" w:type="dxa"/>
            <w:shd w:val="clear" w:color="auto" w:fill="auto"/>
            <w:vAlign w:val="center"/>
          </w:tcPr>
          <w:p w14:paraId="2E8F3B73"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bCs/>
                <w:szCs w:val="24"/>
              </w:rPr>
              <w:t xml:space="preserve">    </w:t>
            </w:r>
            <w:r w:rsidRPr="001D70C3">
              <w:rPr>
                <w:rFonts w:ascii="ＭＳ ゴシック" w:eastAsia="ＭＳ ゴシック" w:hAnsi="ＭＳ ゴシック" w:cs="ＭＳ ゴシック" w:hint="eastAsia"/>
                <w:bCs/>
                <w:szCs w:val="24"/>
              </w:rPr>
              <w:t>80人</w:t>
            </w:r>
          </w:p>
        </w:tc>
        <w:tc>
          <w:tcPr>
            <w:tcW w:w="1358" w:type="dxa"/>
            <w:shd w:val="clear" w:color="auto" w:fill="auto"/>
            <w:vAlign w:val="center"/>
          </w:tcPr>
          <w:p w14:paraId="47E87781"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1.7倍</w:t>
            </w:r>
          </w:p>
        </w:tc>
        <w:tc>
          <w:tcPr>
            <w:tcW w:w="1953" w:type="dxa"/>
            <w:shd w:val="clear" w:color="auto" w:fill="auto"/>
            <w:vAlign w:val="center"/>
          </w:tcPr>
          <w:p w14:paraId="3C3D69B4"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1.41</w:t>
            </w:r>
            <w:r w:rsidRPr="001D70C3">
              <w:rPr>
                <w:rFonts w:ascii="ＭＳ ゴシック" w:eastAsia="ＭＳ ゴシック" w:hAnsi="ＭＳ ゴシック" w:cs="ＭＳ ゴシック" w:hint="eastAsia"/>
                <w:bCs/>
                <w:sz w:val="20"/>
                <w:szCs w:val="20"/>
              </w:rPr>
              <w:t>倍以上)</w:t>
            </w:r>
          </w:p>
        </w:tc>
      </w:tr>
      <w:tr w:rsidR="00CD1333" w:rsidRPr="001D70C3" w14:paraId="09FAF26A" w14:textId="77777777" w:rsidTr="00A27BDC">
        <w:trPr>
          <w:trHeight w:val="703"/>
        </w:trPr>
        <w:tc>
          <w:tcPr>
            <w:tcW w:w="2510" w:type="dxa"/>
            <w:shd w:val="clear" w:color="auto" w:fill="auto"/>
            <w:vAlign w:val="center"/>
          </w:tcPr>
          <w:p w14:paraId="5A626F33" w14:textId="77777777" w:rsidR="00CD1333" w:rsidRPr="001D70C3" w:rsidRDefault="00CD1333" w:rsidP="00A27BDC">
            <w:pP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就労定着支援事業所のうち、就労定着率が７割以上の事業所</w:t>
            </w:r>
          </w:p>
        </w:tc>
        <w:tc>
          <w:tcPr>
            <w:tcW w:w="1349" w:type="dxa"/>
            <w:shd w:val="clear" w:color="auto" w:fill="auto"/>
            <w:vAlign w:val="center"/>
          </w:tcPr>
          <w:p w14:paraId="0D50EC1F"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w:t>
            </w:r>
          </w:p>
        </w:tc>
        <w:tc>
          <w:tcPr>
            <w:tcW w:w="1357" w:type="dxa"/>
            <w:shd w:val="clear" w:color="auto" w:fill="auto"/>
            <w:vAlign w:val="center"/>
          </w:tcPr>
          <w:p w14:paraId="747F06A6"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17/</w:t>
            </w:r>
            <w:r w:rsidRPr="001D70C3">
              <w:rPr>
                <w:rFonts w:ascii="ＭＳ ゴシック" w:eastAsia="ＭＳ ゴシック" w:hAnsi="ＭＳ ゴシック" w:cs="ＭＳ ゴシック"/>
                <w:bCs/>
                <w:szCs w:val="24"/>
              </w:rPr>
              <w:t>30</w:t>
            </w:r>
          </w:p>
          <w:p w14:paraId="482F00A5"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事業所</w:t>
            </w:r>
          </w:p>
        </w:tc>
        <w:tc>
          <w:tcPr>
            <w:tcW w:w="1358" w:type="dxa"/>
            <w:shd w:val="clear" w:color="auto" w:fill="auto"/>
            <w:vAlign w:val="center"/>
          </w:tcPr>
          <w:p w14:paraId="4E389AF9" w14:textId="77777777" w:rsidR="00CD1333" w:rsidRPr="001D70C3" w:rsidRDefault="00CD1333" w:rsidP="00A27BDC">
            <w:pPr>
              <w:jc w:val="right"/>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56.6％</w:t>
            </w:r>
          </w:p>
        </w:tc>
        <w:tc>
          <w:tcPr>
            <w:tcW w:w="1953" w:type="dxa"/>
            <w:shd w:val="clear" w:color="auto" w:fill="auto"/>
            <w:vAlign w:val="center"/>
          </w:tcPr>
          <w:p w14:paraId="6C9E24E9" w14:textId="77777777" w:rsidR="00CD1333" w:rsidRPr="001D70C3" w:rsidRDefault="00CD1333" w:rsidP="00A27BDC">
            <w:pPr>
              <w:jc w:val="center"/>
              <w:rPr>
                <w:rFonts w:ascii="ＭＳ ゴシック" w:eastAsia="ＭＳ ゴシック" w:hAnsi="ＭＳ ゴシック" w:cs="ＭＳ ゴシック"/>
                <w:bCs/>
                <w:sz w:val="20"/>
                <w:szCs w:val="20"/>
              </w:rPr>
            </w:pPr>
            <w:r w:rsidRPr="001D70C3">
              <w:rPr>
                <w:rFonts w:ascii="ＭＳ ゴシック" w:eastAsia="ＭＳ ゴシック" w:hAnsi="ＭＳ ゴシック" w:cs="ＭＳ ゴシック" w:hint="eastAsia"/>
                <w:bCs/>
                <w:sz w:val="20"/>
                <w:szCs w:val="20"/>
              </w:rPr>
              <w:t>(国の指針</w:t>
            </w:r>
            <w:r w:rsidRPr="001D70C3">
              <w:rPr>
                <w:rFonts w:ascii="ＭＳ ゴシック" w:eastAsia="ＭＳ ゴシック" w:hAnsi="ＭＳ ゴシック" w:cs="ＭＳ ゴシック"/>
                <w:bCs/>
                <w:sz w:val="20"/>
                <w:szCs w:val="20"/>
              </w:rPr>
              <w:t>25%</w:t>
            </w:r>
            <w:r w:rsidRPr="001D70C3">
              <w:rPr>
                <w:rFonts w:ascii="ＭＳ ゴシック" w:eastAsia="ＭＳ ゴシック" w:hAnsi="ＭＳ ゴシック" w:cs="ＭＳ ゴシック" w:hint="eastAsia"/>
                <w:bCs/>
                <w:sz w:val="20"/>
                <w:szCs w:val="20"/>
              </w:rPr>
              <w:t>以上)</w:t>
            </w:r>
          </w:p>
        </w:tc>
      </w:tr>
    </w:tbl>
    <w:p w14:paraId="7B32720B" w14:textId="77777777" w:rsidR="00CD1333" w:rsidRPr="001D70C3" w:rsidRDefault="00CD1333" w:rsidP="00CD1333">
      <w:pPr>
        <w:rPr>
          <w:rFonts w:ascii="ＭＳ ゴシック" w:eastAsia="ＭＳ ゴシック" w:hAnsi="ＭＳ ゴシック" w:cs="ＭＳ ゴシック"/>
          <w:b/>
          <w:bCs/>
          <w:szCs w:val="24"/>
        </w:rPr>
      </w:pPr>
    </w:p>
    <w:p w14:paraId="594E1046"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（５）障害児支援の提供体制の整備等</w:t>
      </w:r>
    </w:p>
    <w:p w14:paraId="22D32612"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①　重層的な地域支援体制の構築を目指すための児童発達支援センターの設置及び障害児の地域社会への参加・包容（インクルージョン）の推進</w:t>
      </w:r>
    </w:p>
    <w:p w14:paraId="196855CF"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児童発達支援センターを中核とした重層的な地域支援体制の構築を目指すため、令和８年度末までに、児童発達支援センターを各市町村又は各圏域に少なくとも１ヵ所以上設置します。</w:t>
      </w:r>
    </w:p>
    <w:p w14:paraId="52B0B4CC"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障害児の地域社会への参加・包容（インクルージョン）を推進するため、各市町村又は各圏域に設置された児童発達支援センターや地域の障害児通所支援事業所等が保育所等訪問支援等を活用しながら、令和８年度末までに、全ての市町村において、障害児の地域社会への参加・包容（インクルージョン）を推進する体制を構築します。</w:t>
      </w:r>
    </w:p>
    <w:p w14:paraId="6014E4B4"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p>
    <w:p w14:paraId="1C96AB21"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②　難聴児支援のための中核的機能を有する体制の構築</w:t>
      </w:r>
    </w:p>
    <w:p w14:paraId="5B2FCD61"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聴覚障害児を含む難聴児が適切な支援を受けられるように、「難聴児の早期発見・早期療育推進のための基本方針」（令和４年２月）に基づき、難聴児の早期発見・早期療育を総合的に推進するための計画を策定します。</w:t>
      </w:r>
    </w:p>
    <w:p w14:paraId="53E6EB83" w14:textId="77777777" w:rsidR="00CD1333" w:rsidRPr="001D70C3" w:rsidRDefault="00CD1333" w:rsidP="00CD1333">
      <w:pPr>
        <w:ind w:leftChars="500" w:left="1205" w:rightChars="-59" w:right="-142"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令和８年度末までに、児童発達支援センター、特別支援学校（聴覚障害）を活用し、難聴児支援のための中核的機能を果たす体制を確保すること及び新生児聴覚検査から療育につなげる連携体制の構築に向けた取組を進めます。</w:t>
      </w:r>
    </w:p>
    <w:p w14:paraId="5CE5E24B"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③　主に重症心身障害児を支援する児童発達支援事業所及び放課後等デイサー</w:t>
      </w:r>
      <w:r w:rsidRPr="001D70C3">
        <w:rPr>
          <w:rFonts w:ascii="ＭＳ ゴシック" w:eastAsia="ＭＳ ゴシック" w:hAnsi="ＭＳ ゴシック" w:cs="ＭＳ ゴシック" w:hint="eastAsia"/>
          <w:b/>
          <w:bCs/>
          <w:szCs w:val="24"/>
        </w:rPr>
        <w:lastRenderedPageBreak/>
        <w:t>ビス事業所の確保</w:t>
      </w:r>
    </w:p>
    <w:p w14:paraId="7A27520D"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重症心身障害児が身近な地域で支援を受けられるよう、令和８年度末までに、主に重症心身障害児を支援する児童発達支援事業所（児童福祉法第６条の２の２第２項に規定する児童発達支援を行う事業所をいう。）及び放課後等デイサービス事業所（同条第４項に規定する放課後等デイサービスを行う事業所をいう。）を各市町村又は各圏域に少なくとも１ヵ所以上確保します。</w:t>
      </w:r>
    </w:p>
    <w:p w14:paraId="5183B1C3" w14:textId="77777777" w:rsidR="00CD1333" w:rsidRPr="001D70C3" w:rsidRDefault="00CD1333" w:rsidP="00CD1333">
      <w:pPr>
        <w:widowControl/>
        <w:jc w:val="left"/>
        <w:rPr>
          <w:rFonts w:ascii="ＭＳ ゴシック" w:eastAsia="ＭＳ ゴシック" w:hAnsi="ＭＳ ゴシック" w:cs="ＭＳ ゴシック"/>
          <w:b/>
          <w:bCs/>
          <w:szCs w:val="24"/>
        </w:rPr>
      </w:pPr>
    </w:p>
    <w:p w14:paraId="44475530" w14:textId="77777777" w:rsidR="00CD1333" w:rsidRPr="001D70C3" w:rsidRDefault="00CD1333" w:rsidP="00CD1333">
      <w:pPr>
        <w:ind w:leftChars="402" w:left="1276" w:hangingChars="127" w:hanging="307"/>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④　医療的ケア児支援センターの設置、医療的ケア児支援のための関係機関の協議の場の設置及びコーディネーターの配置</w:t>
      </w:r>
    </w:p>
    <w:p w14:paraId="7F9BF9FC"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本県では、医療的ケア児が適切な支援を受けられるように、医療的ケア児支援センターを設置し、医療的ケア児等の支援を総合調整するコーディネーターを配置しています。また、引き続き、県、各市町村又は各圏域における、保健、医療、障害福祉、保育、教育等の関係機関等が連携を図るための協議の場において、適宜協議を行うとともに、医療的ケア児等に関するコーディネーターを配置します。</w:t>
      </w:r>
    </w:p>
    <w:p w14:paraId="1DD239CD" w14:textId="77777777" w:rsidR="00CD1333" w:rsidRPr="001D70C3" w:rsidRDefault="00CD1333" w:rsidP="00CD1333">
      <w:pPr>
        <w:ind w:leftChars="500" w:left="1205" w:firstLineChars="100" w:firstLine="241"/>
        <w:rPr>
          <w:rFonts w:ascii="ＭＳ ゴシック" w:eastAsia="ＭＳ ゴシック" w:hAnsi="ＭＳ ゴシック" w:cs="ＭＳ ゴシック"/>
          <w:bCs/>
          <w:szCs w:val="24"/>
        </w:rPr>
      </w:pPr>
    </w:p>
    <w:p w14:paraId="25002DB0" w14:textId="77777777" w:rsidR="00CD1333" w:rsidRPr="001D70C3" w:rsidRDefault="00CD1333" w:rsidP="00CD1333">
      <w:pPr>
        <w:ind w:leftChars="400" w:left="1206" w:hangingChars="100" w:hanging="242"/>
        <w:rPr>
          <w:rFonts w:ascii="ＭＳ ゴシック" w:eastAsia="ＭＳ ゴシック" w:hAnsi="ＭＳ ゴシック" w:cs="ＭＳ ゴシック"/>
          <w:b/>
          <w:szCs w:val="24"/>
        </w:rPr>
      </w:pPr>
      <w:r w:rsidRPr="001D70C3">
        <w:rPr>
          <w:rFonts w:ascii="ＭＳ ゴシック" w:eastAsia="ＭＳ ゴシック" w:hAnsi="ＭＳ ゴシック" w:cs="ＭＳ ゴシック" w:hint="eastAsia"/>
          <w:b/>
          <w:szCs w:val="24"/>
        </w:rPr>
        <w:t>⑤　障害児入所施設からの円滑な移行調整</w:t>
      </w:r>
    </w:p>
    <w:p w14:paraId="12E585F8" w14:textId="77777777" w:rsidR="00CD1333" w:rsidRPr="001D70C3" w:rsidRDefault="00CD1333" w:rsidP="00CD1333">
      <w:pPr>
        <w:ind w:left="1205" w:hangingChars="500" w:hanging="1205"/>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 xml:space="preserve">　　　　　　障害児入所施設に入所している児童が１８歳以降、大人にふさわしい環境へ円滑に移行できるように、令和８年度末までに移行調整に係る協議の場を設置します。</w:t>
      </w:r>
    </w:p>
    <w:p w14:paraId="0A512415" w14:textId="77777777" w:rsidR="00CD1333" w:rsidRPr="001D70C3" w:rsidRDefault="00CD1333" w:rsidP="00CD1333">
      <w:pPr>
        <w:ind w:left="1209" w:hangingChars="500" w:hanging="1209"/>
        <w:rPr>
          <w:rFonts w:ascii="ＭＳ ゴシック" w:eastAsia="ＭＳ ゴシック" w:hAnsi="ＭＳ ゴシック" w:cs="ＭＳ ゴシック"/>
          <w:b/>
          <w:bCs/>
          <w:szCs w:val="24"/>
        </w:rPr>
      </w:pPr>
    </w:p>
    <w:p w14:paraId="65E1FAD1"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（６）相談支援体制の充実・強化等</w:t>
      </w:r>
    </w:p>
    <w:p w14:paraId="295FFED1"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相談支援体制を充実・強化するため、令和８年度末までに、各市町村又は各圏域において、総合的な相談支援、地域の相談支援体制の強化及び関係機関等の連携の緊密化を通じた地域づくりの役割を担う基幹相談支援センターを設置するとともに基幹相談支援センターが地域の相談支援体制の強化を実施する体制を確保します。</w:t>
      </w:r>
    </w:p>
    <w:p w14:paraId="62BF5810"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また、地域づくりに向けた協議会の機能をより実効性のあるものとするため、協議会において、個別事例の検討を通じた地域サービス基盤の開発・改善等を行う取組を行うとともに、これらの取組を行うために必要な協議会の体制を確保します。</w:t>
      </w:r>
    </w:p>
    <w:p w14:paraId="61A24A3B"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p>
    <w:p w14:paraId="2A06B345"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（７）障害福祉サービス等の質を向上させるための取組に係る体制の構築</w:t>
      </w:r>
    </w:p>
    <w:p w14:paraId="5E181EE1"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利用者が真に必要とする障害福祉サービス等を提供していくため、令和８年度末までに、指導監査結果を関係市町村と共有する体制を構築するとともに、相談支援専門員やサービス管理責任者等の計画的な養成や意思決定支援に関する研修を推進していきます。</w:t>
      </w:r>
    </w:p>
    <w:p w14:paraId="5E657C25" w14:textId="77777777" w:rsidR="00CD1333" w:rsidRPr="001D70C3" w:rsidRDefault="00CD1333" w:rsidP="00CD1333">
      <w:pPr>
        <w:rPr>
          <w:rFonts w:ascii="ＭＳ ゴシック" w:eastAsia="ＭＳ ゴシック" w:hAnsi="ＭＳ ゴシック" w:cs="ＭＳ ゴシック"/>
          <w:b/>
          <w:bCs/>
          <w:szCs w:val="24"/>
        </w:rPr>
      </w:pPr>
    </w:p>
    <w:p w14:paraId="7658928C" w14:textId="77777777" w:rsidR="00CD1333" w:rsidRPr="001D70C3" w:rsidRDefault="00CD1333" w:rsidP="00CD1333">
      <w:pPr>
        <w:rPr>
          <w:rFonts w:ascii="ＭＳ ゴシック" w:eastAsia="ＭＳ ゴシック" w:hAnsi="ＭＳ ゴシック" w:cs="ＭＳ ゴシック"/>
          <w:b/>
          <w:bCs/>
          <w:szCs w:val="24"/>
        </w:rPr>
      </w:pPr>
    </w:p>
    <w:p w14:paraId="676B20D8" w14:textId="77777777" w:rsidR="00BB49C9" w:rsidRDefault="00BB49C9" w:rsidP="00BB49C9">
      <w:pPr>
        <w:spacing w:line="440" w:lineRule="exac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３</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成果目標を達成するために必要な障害福祉サービス等及び</w:t>
      </w:r>
    </w:p>
    <w:p w14:paraId="35208BC7" w14:textId="11A5A14A" w:rsidR="00CD1333" w:rsidRPr="00BB49C9" w:rsidRDefault="00BB49C9" w:rsidP="00BB49C9">
      <w:pPr>
        <w:spacing w:line="440" w:lineRule="exact"/>
        <w:ind w:firstLineChars="100" w:firstLine="32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障害児通所支援等の見込量</w:t>
      </w:r>
    </w:p>
    <w:p w14:paraId="3C9F1E18" w14:textId="77777777" w:rsidR="00CD1333" w:rsidRPr="001D70C3" w:rsidRDefault="00CD1333" w:rsidP="00CD1333">
      <w:pPr>
        <w:rPr>
          <w:rFonts w:ascii="ＭＳ ゴシック" w:eastAsia="ＭＳ ゴシック" w:hAnsi="ＭＳ ゴシック" w:cs="ＭＳ ゴシック"/>
          <w:b/>
          <w:bCs/>
          <w:szCs w:val="24"/>
        </w:rPr>
      </w:pPr>
    </w:p>
    <w:p w14:paraId="3F525F87" w14:textId="77777777" w:rsidR="00CD1333" w:rsidRPr="001D70C3" w:rsidRDefault="00CD1333" w:rsidP="00CD1333">
      <w:pPr>
        <w:ind w:firstLineChars="200" w:firstLine="484"/>
        <w:rPr>
          <w:rFonts w:ascii="ＭＳ ゴシック" w:eastAsia="ＭＳ ゴシック" w:hAnsi="ＭＳ ゴシック" w:cs="ＭＳ ゴシック"/>
          <w:b/>
          <w:bCs/>
          <w:szCs w:val="24"/>
        </w:rPr>
      </w:pPr>
      <w:r w:rsidRPr="001D70C3">
        <w:rPr>
          <w:rFonts w:ascii="ＭＳ ゴシック" w:eastAsia="ＭＳ ゴシック" w:hAnsi="ＭＳ ゴシック" w:cs="ＭＳ ゴシック" w:hint="eastAsia"/>
          <w:b/>
          <w:bCs/>
          <w:szCs w:val="24"/>
        </w:rPr>
        <w:t>（１）福祉施設から一般就労への移行等に関する見込量</w:t>
      </w:r>
    </w:p>
    <w:p w14:paraId="56278B98" w14:textId="77777777" w:rsidR="00CD1333" w:rsidRPr="001D70C3" w:rsidRDefault="00CD1333" w:rsidP="00CD1333">
      <w:pPr>
        <w:ind w:leftChars="400" w:left="964" w:firstLineChars="100" w:firstLine="241"/>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福祉施設から一般就労への移行として掲げた成果目標を達成するため、就労支援に関する次の事項について、令和８年度の必要な量を見込みます。</w:t>
      </w:r>
    </w:p>
    <w:tbl>
      <w:tblPr>
        <w:tblW w:w="0" w:type="auto"/>
        <w:tblInd w:w="9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59"/>
        <w:gridCol w:w="1681"/>
      </w:tblGrid>
      <w:tr w:rsidR="00CD1333" w:rsidRPr="001D70C3" w14:paraId="1DFE61C3" w14:textId="77777777" w:rsidTr="00A27BDC">
        <w:tc>
          <w:tcPr>
            <w:tcW w:w="6959" w:type="dxa"/>
            <w:shd w:val="clear" w:color="auto" w:fill="auto"/>
            <w:vAlign w:val="center"/>
          </w:tcPr>
          <w:p w14:paraId="46231FFC"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事項</w:t>
            </w:r>
          </w:p>
        </w:tc>
        <w:tc>
          <w:tcPr>
            <w:tcW w:w="1681" w:type="dxa"/>
            <w:shd w:val="clear" w:color="auto" w:fill="auto"/>
            <w:vAlign w:val="center"/>
          </w:tcPr>
          <w:p w14:paraId="4C8ED140" w14:textId="77777777" w:rsidR="00CD1333" w:rsidRPr="001D70C3" w:rsidRDefault="00CD1333" w:rsidP="00A27BDC">
            <w:pPr>
              <w:jc w:val="center"/>
              <w:rPr>
                <w:rFonts w:ascii="ＭＳ ゴシック" w:eastAsia="ＭＳ ゴシック" w:hAnsi="ＭＳ ゴシック" w:cs="ＭＳ ゴシック"/>
                <w:bCs/>
                <w:szCs w:val="24"/>
              </w:rPr>
            </w:pPr>
            <w:r w:rsidRPr="001D70C3">
              <w:rPr>
                <w:rFonts w:ascii="ＭＳ ゴシック" w:eastAsia="ＭＳ ゴシック" w:hAnsi="ＭＳ ゴシック" w:cs="ＭＳ ゴシック" w:hint="eastAsia"/>
                <w:bCs/>
                <w:szCs w:val="24"/>
              </w:rPr>
              <w:t>Ｒ８年度</w:t>
            </w:r>
          </w:p>
        </w:tc>
      </w:tr>
      <w:tr w:rsidR="00A52210" w:rsidRPr="00A52210" w14:paraId="683763FC" w14:textId="77777777" w:rsidTr="00A27BDC">
        <w:trPr>
          <w:trHeight w:val="703"/>
        </w:trPr>
        <w:tc>
          <w:tcPr>
            <w:tcW w:w="6959" w:type="dxa"/>
            <w:shd w:val="clear" w:color="auto" w:fill="auto"/>
            <w:vAlign w:val="center"/>
          </w:tcPr>
          <w:p w14:paraId="42F943B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障害者に対する職業訓練の受講</w:t>
            </w:r>
          </w:p>
        </w:tc>
        <w:tc>
          <w:tcPr>
            <w:tcW w:w="1681" w:type="dxa"/>
            <w:shd w:val="clear" w:color="auto" w:fill="auto"/>
            <w:vAlign w:val="center"/>
          </w:tcPr>
          <w:p w14:paraId="6FA6AC9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7人</w:t>
            </w:r>
          </w:p>
        </w:tc>
      </w:tr>
      <w:tr w:rsidR="00A52210" w:rsidRPr="00A52210" w14:paraId="794F19F3" w14:textId="77777777" w:rsidTr="00A27BDC">
        <w:trPr>
          <w:trHeight w:val="712"/>
        </w:trPr>
        <w:tc>
          <w:tcPr>
            <w:tcW w:w="6959" w:type="dxa"/>
            <w:shd w:val="clear" w:color="auto" w:fill="auto"/>
            <w:vAlign w:val="center"/>
          </w:tcPr>
          <w:p w14:paraId="300399A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福祉施設から公共職業安定所への誘導</w:t>
            </w:r>
          </w:p>
        </w:tc>
        <w:tc>
          <w:tcPr>
            <w:tcW w:w="1681" w:type="dxa"/>
            <w:shd w:val="clear" w:color="auto" w:fill="auto"/>
            <w:vAlign w:val="center"/>
          </w:tcPr>
          <w:p w14:paraId="1529A29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w:t>
            </w:r>
            <w:r w:rsidRPr="00A52210">
              <w:rPr>
                <w:rFonts w:ascii="ＭＳ ゴシック" w:eastAsia="ＭＳ ゴシック" w:hAnsi="ＭＳ ゴシック" w:cs="ＭＳ ゴシック"/>
                <w:bCs/>
                <w:szCs w:val="24"/>
              </w:rPr>
              <w:t>0</w:t>
            </w:r>
            <w:r w:rsidRPr="00A52210">
              <w:rPr>
                <w:rFonts w:ascii="ＭＳ ゴシック" w:eastAsia="ＭＳ ゴシック" w:hAnsi="ＭＳ ゴシック" w:cs="ＭＳ ゴシック" w:hint="eastAsia"/>
                <w:bCs/>
                <w:szCs w:val="24"/>
              </w:rPr>
              <w:t>人</w:t>
            </w:r>
          </w:p>
        </w:tc>
      </w:tr>
      <w:tr w:rsidR="00A52210" w:rsidRPr="00A52210" w14:paraId="3BEB13DA" w14:textId="77777777" w:rsidTr="00A27BDC">
        <w:trPr>
          <w:trHeight w:val="695"/>
        </w:trPr>
        <w:tc>
          <w:tcPr>
            <w:tcW w:w="6959" w:type="dxa"/>
            <w:shd w:val="clear" w:color="auto" w:fill="auto"/>
            <w:vAlign w:val="center"/>
          </w:tcPr>
          <w:p w14:paraId="6AA367B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福祉施設から障害者就業・生活支援センターへの誘導</w:t>
            </w:r>
          </w:p>
        </w:tc>
        <w:tc>
          <w:tcPr>
            <w:tcW w:w="1681" w:type="dxa"/>
            <w:shd w:val="clear" w:color="auto" w:fill="auto"/>
            <w:vAlign w:val="center"/>
          </w:tcPr>
          <w:p w14:paraId="19CF2C8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5</w:t>
            </w:r>
            <w:r w:rsidRPr="00A52210">
              <w:rPr>
                <w:rFonts w:ascii="ＭＳ ゴシック" w:eastAsia="ＭＳ ゴシック" w:hAnsi="ＭＳ ゴシック" w:cs="ＭＳ ゴシック" w:hint="eastAsia"/>
                <w:bCs/>
                <w:szCs w:val="24"/>
              </w:rPr>
              <w:t>人</w:t>
            </w:r>
          </w:p>
        </w:tc>
      </w:tr>
      <w:tr w:rsidR="00CD1333" w:rsidRPr="00A52210" w14:paraId="6F922345" w14:textId="77777777" w:rsidTr="00A27BDC">
        <w:trPr>
          <w:trHeight w:val="791"/>
        </w:trPr>
        <w:tc>
          <w:tcPr>
            <w:tcW w:w="6959" w:type="dxa"/>
            <w:shd w:val="clear" w:color="auto" w:fill="auto"/>
            <w:vAlign w:val="center"/>
          </w:tcPr>
          <w:p w14:paraId="4465548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公共職業安定所における福祉施設利用者の支援</w:t>
            </w:r>
          </w:p>
        </w:tc>
        <w:tc>
          <w:tcPr>
            <w:tcW w:w="1681" w:type="dxa"/>
            <w:shd w:val="clear" w:color="auto" w:fill="auto"/>
            <w:vAlign w:val="center"/>
          </w:tcPr>
          <w:p w14:paraId="7E67CF8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43</w:t>
            </w:r>
            <w:r w:rsidRPr="00A52210">
              <w:rPr>
                <w:rFonts w:ascii="ＭＳ ゴシック" w:eastAsia="ＭＳ ゴシック" w:hAnsi="ＭＳ ゴシック" w:cs="ＭＳ ゴシック" w:hint="eastAsia"/>
                <w:bCs/>
                <w:szCs w:val="24"/>
              </w:rPr>
              <w:t>人</w:t>
            </w:r>
          </w:p>
        </w:tc>
      </w:tr>
    </w:tbl>
    <w:p w14:paraId="5460002E" w14:textId="77777777" w:rsidR="00CD1333" w:rsidRPr="00A52210" w:rsidRDefault="00CD1333" w:rsidP="00CD1333">
      <w:pPr>
        <w:rPr>
          <w:rFonts w:ascii="ＭＳ ゴシック" w:eastAsia="ＭＳ ゴシック" w:hAnsi="ＭＳ ゴシック" w:cs="ＭＳ ゴシック"/>
          <w:b/>
          <w:bCs/>
          <w:szCs w:val="24"/>
        </w:rPr>
      </w:pPr>
    </w:p>
    <w:p w14:paraId="01F3D721"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（２）各年度における指定障害福祉サービスなどの種類ごとの見込量</w:t>
      </w:r>
    </w:p>
    <w:p w14:paraId="0290CE7B"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市町村の障害福祉計画等を基礎として、精神保健医療福祉体制の基盤整備量を勘案しながら、令和８年度までの各年度における指定障害福祉サービスなどの種類ごとの必要な量を見込みます。</w:t>
      </w:r>
    </w:p>
    <w:p w14:paraId="084DEEB9"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①　訪問系サービス</w:t>
      </w:r>
    </w:p>
    <w:tbl>
      <w:tblPr>
        <w:tblW w:w="0" w:type="auto"/>
        <w:tblInd w:w="1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5"/>
        <w:gridCol w:w="982"/>
        <w:gridCol w:w="1120"/>
        <w:gridCol w:w="1120"/>
        <w:gridCol w:w="1120"/>
        <w:gridCol w:w="1120"/>
      </w:tblGrid>
      <w:tr w:rsidR="00A52210" w:rsidRPr="00A52210" w14:paraId="3F08CF19" w14:textId="77777777" w:rsidTr="00A27BDC">
        <w:tc>
          <w:tcPr>
            <w:tcW w:w="2925" w:type="dxa"/>
            <w:shd w:val="clear" w:color="auto" w:fill="auto"/>
          </w:tcPr>
          <w:p w14:paraId="30CBF5D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82" w:type="dxa"/>
            <w:shd w:val="clear" w:color="auto" w:fill="auto"/>
          </w:tcPr>
          <w:p w14:paraId="1BA3D62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775B66A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0" w:type="dxa"/>
            <w:shd w:val="clear" w:color="auto" w:fill="auto"/>
          </w:tcPr>
          <w:p w14:paraId="087D7E9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0" w:type="dxa"/>
            <w:shd w:val="clear" w:color="auto" w:fill="auto"/>
          </w:tcPr>
          <w:p w14:paraId="516D442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0" w:type="dxa"/>
            <w:shd w:val="clear" w:color="auto" w:fill="auto"/>
          </w:tcPr>
          <w:p w14:paraId="67DDB22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4B11E175" w14:textId="77777777" w:rsidTr="00A27BDC">
        <w:tc>
          <w:tcPr>
            <w:tcW w:w="2925" w:type="dxa"/>
            <w:vMerge w:val="restart"/>
            <w:shd w:val="clear" w:color="auto" w:fill="auto"/>
            <w:vAlign w:val="center"/>
          </w:tcPr>
          <w:p w14:paraId="4FFDC3C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居宅介護</w:t>
            </w:r>
          </w:p>
        </w:tc>
        <w:tc>
          <w:tcPr>
            <w:tcW w:w="982" w:type="dxa"/>
            <w:tcBorders>
              <w:bottom w:val="dotted" w:sz="4" w:space="0" w:color="auto"/>
            </w:tcBorders>
            <w:shd w:val="clear" w:color="auto" w:fill="auto"/>
            <w:vAlign w:val="center"/>
          </w:tcPr>
          <w:p w14:paraId="554B9C8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50BFCF1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19,445</w:t>
            </w:r>
          </w:p>
        </w:tc>
        <w:tc>
          <w:tcPr>
            <w:tcW w:w="1120" w:type="dxa"/>
            <w:tcBorders>
              <w:bottom w:val="dotted" w:sz="4" w:space="0" w:color="auto"/>
            </w:tcBorders>
            <w:shd w:val="clear" w:color="auto" w:fill="auto"/>
          </w:tcPr>
          <w:p w14:paraId="6978711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19,954</w:t>
            </w:r>
          </w:p>
        </w:tc>
        <w:tc>
          <w:tcPr>
            <w:tcW w:w="1120" w:type="dxa"/>
            <w:tcBorders>
              <w:bottom w:val="dotted" w:sz="4" w:space="0" w:color="auto"/>
            </w:tcBorders>
            <w:shd w:val="clear" w:color="auto" w:fill="auto"/>
          </w:tcPr>
          <w:p w14:paraId="4C980B2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20,370</w:t>
            </w:r>
          </w:p>
        </w:tc>
        <w:tc>
          <w:tcPr>
            <w:tcW w:w="1120" w:type="dxa"/>
            <w:tcBorders>
              <w:bottom w:val="dotted" w:sz="4" w:space="0" w:color="auto"/>
            </w:tcBorders>
            <w:shd w:val="clear" w:color="auto" w:fill="auto"/>
          </w:tcPr>
          <w:p w14:paraId="7FF091A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20,819</w:t>
            </w:r>
          </w:p>
        </w:tc>
      </w:tr>
      <w:tr w:rsidR="00A52210" w:rsidRPr="00A52210" w14:paraId="7D12DF64" w14:textId="77777777" w:rsidTr="00A27BDC">
        <w:tc>
          <w:tcPr>
            <w:tcW w:w="2925" w:type="dxa"/>
            <w:vMerge/>
            <w:shd w:val="clear" w:color="auto" w:fill="auto"/>
            <w:vAlign w:val="center"/>
          </w:tcPr>
          <w:p w14:paraId="08031B27"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7A354BE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69ACF7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1,220</w:t>
            </w:r>
          </w:p>
        </w:tc>
        <w:tc>
          <w:tcPr>
            <w:tcW w:w="1120" w:type="dxa"/>
            <w:tcBorders>
              <w:top w:val="dotted" w:sz="4" w:space="0" w:color="auto"/>
            </w:tcBorders>
            <w:shd w:val="clear" w:color="auto" w:fill="auto"/>
          </w:tcPr>
          <w:p w14:paraId="2B900D0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1,245</w:t>
            </w:r>
          </w:p>
        </w:tc>
        <w:tc>
          <w:tcPr>
            <w:tcW w:w="1120" w:type="dxa"/>
            <w:tcBorders>
              <w:top w:val="dotted" w:sz="4" w:space="0" w:color="auto"/>
            </w:tcBorders>
            <w:shd w:val="clear" w:color="auto" w:fill="auto"/>
          </w:tcPr>
          <w:p w14:paraId="505110B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1,26</w:t>
            </w:r>
            <w:r w:rsidRPr="00A52210">
              <w:rPr>
                <w:rFonts w:ascii="ＭＳ ゴシック" w:eastAsia="ＭＳ ゴシック" w:hAnsi="ＭＳ ゴシック" w:cs="ＭＳ ゴシック"/>
                <w:bCs/>
                <w:szCs w:val="24"/>
              </w:rPr>
              <w:t>9</w:t>
            </w:r>
          </w:p>
        </w:tc>
        <w:tc>
          <w:tcPr>
            <w:tcW w:w="1120" w:type="dxa"/>
            <w:tcBorders>
              <w:top w:val="dotted" w:sz="4" w:space="0" w:color="auto"/>
            </w:tcBorders>
            <w:shd w:val="clear" w:color="auto" w:fill="auto"/>
          </w:tcPr>
          <w:p w14:paraId="50FC609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1,29</w:t>
            </w:r>
            <w:r w:rsidRPr="00A52210">
              <w:rPr>
                <w:rFonts w:ascii="ＭＳ ゴシック" w:eastAsia="ＭＳ ゴシック" w:hAnsi="ＭＳ ゴシック" w:cs="ＭＳ ゴシック"/>
                <w:bCs/>
                <w:szCs w:val="24"/>
              </w:rPr>
              <w:t>7</w:t>
            </w:r>
          </w:p>
        </w:tc>
      </w:tr>
      <w:tr w:rsidR="00A52210" w:rsidRPr="00A52210" w14:paraId="2F4615BB" w14:textId="77777777" w:rsidTr="00A27BDC">
        <w:tc>
          <w:tcPr>
            <w:tcW w:w="2925" w:type="dxa"/>
            <w:vMerge w:val="restart"/>
            <w:shd w:val="clear" w:color="auto" w:fill="auto"/>
            <w:vAlign w:val="center"/>
          </w:tcPr>
          <w:p w14:paraId="5810EB4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重度訪問介護</w:t>
            </w:r>
          </w:p>
        </w:tc>
        <w:tc>
          <w:tcPr>
            <w:tcW w:w="982" w:type="dxa"/>
            <w:tcBorders>
              <w:bottom w:val="dotted" w:sz="4" w:space="0" w:color="auto"/>
            </w:tcBorders>
            <w:shd w:val="clear" w:color="auto" w:fill="auto"/>
            <w:vAlign w:val="center"/>
          </w:tcPr>
          <w:p w14:paraId="1C1FB91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080BC80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17,495</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47064C6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18,422</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57ADCF4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19,289</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41F6AC8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20,250</w:t>
            </w:r>
          </w:p>
        </w:tc>
      </w:tr>
      <w:tr w:rsidR="00A52210" w:rsidRPr="00A52210" w14:paraId="30EB6EC2" w14:textId="77777777" w:rsidTr="00A27BDC">
        <w:tc>
          <w:tcPr>
            <w:tcW w:w="2925" w:type="dxa"/>
            <w:vMerge/>
            <w:shd w:val="clear" w:color="auto" w:fill="auto"/>
            <w:vAlign w:val="center"/>
          </w:tcPr>
          <w:p w14:paraId="2EBC7A7B"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0FB3887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7587178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w:t>
            </w:r>
            <w:r w:rsidRPr="00A52210">
              <w:rPr>
                <w:rFonts w:ascii="ＭＳ ゴシック" w:eastAsia="ＭＳ ゴシック" w:hAnsi="ＭＳ ゴシック" w:cs="ＭＳ ゴシック"/>
                <w:bCs/>
                <w:szCs w:val="24"/>
              </w:rPr>
              <w:t>4</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5A9E1E6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w:t>
            </w:r>
            <w:r w:rsidRPr="00A52210">
              <w:rPr>
                <w:rFonts w:ascii="ＭＳ ゴシック" w:eastAsia="ＭＳ ゴシック" w:hAnsi="ＭＳ ゴシック" w:cs="ＭＳ ゴシック"/>
                <w:bCs/>
                <w:szCs w:val="24"/>
              </w:rPr>
              <w:t>9</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7F026F5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06</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1B76A02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13</w:t>
            </w:r>
          </w:p>
        </w:tc>
      </w:tr>
      <w:tr w:rsidR="00A52210" w:rsidRPr="00A52210" w14:paraId="0B1B20C8" w14:textId="77777777" w:rsidTr="00A27BDC">
        <w:tc>
          <w:tcPr>
            <w:tcW w:w="2925" w:type="dxa"/>
            <w:vMerge w:val="restart"/>
            <w:shd w:val="clear" w:color="auto" w:fill="auto"/>
            <w:vAlign w:val="center"/>
          </w:tcPr>
          <w:p w14:paraId="5304D9D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同行援護</w:t>
            </w:r>
          </w:p>
        </w:tc>
        <w:tc>
          <w:tcPr>
            <w:tcW w:w="982" w:type="dxa"/>
            <w:tcBorders>
              <w:bottom w:val="dotted" w:sz="4" w:space="0" w:color="auto"/>
            </w:tcBorders>
            <w:shd w:val="clear" w:color="auto" w:fill="auto"/>
            <w:vAlign w:val="center"/>
          </w:tcPr>
          <w:p w14:paraId="7C263DB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621A4DD3"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936</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26288845" w14:textId="0F68EF56"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1,03</w:t>
            </w:r>
            <w:r w:rsidR="00A11D68">
              <w:rPr>
                <w:rFonts w:ascii="ＭＳ ゴシック" w:eastAsia="ＭＳ ゴシック" w:hAnsi="ＭＳ ゴシック" w:cs="ＭＳ ゴシック"/>
                <w:bCs/>
                <w:szCs w:val="24"/>
              </w:rPr>
              <w:t>6</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7C009920" w14:textId="250F8CAE"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1,05</w:t>
            </w:r>
            <w:r w:rsidR="00A11D68">
              <w:rPr>
                <w:rFonts w:ascii="ＭＳ ゴシック" w:eastAsia="ＭＳ ゴシック" w:hAnsi="ＭＳ ゴシック" w:cs="ＭＳ ゴシック"/>
                <w:bCs/>
                <w:szCs w:val="24"/>
              </w:rPr>
              <w:t>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3DFF6D91" w14:textId="4162E969"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1,08</w:t>
            </w:r>
            <w:r w:rsidR="00A11D68">
              <w:rPr>
                <w:rFonts w:ascii="ＭＳ ゴシック" w:eastAsia="ＭＳ ゴシック" w:hAnsi="ＭＳ ゴシック" w:cs="ＭＳ ゴシック"/>
                <w:bCs/>
                <w:szCs w:val="24"/>
              </w:rPr>
              <w:t>7</w:t>
            </w:r>
          </w:p>
        </w:tc>
      </w:tr>
      <w:tr w:rsidR="00A52210" w:rsidRPr="00A52210" w14:paraId="3A6670CA" w14:textId="77777777" w:rsidTr="00A27BDC">
        <w:tc>
          <w:tcPr>
            <w:tcW w:w="2925" w:type="dxa"/>
            <w:vMerge/>
            <w:shd w:val="clear" w:color="auto" w:fill="auto"/>
            <w:vAlign w:val="center"/>
          </w:tcPr>
          <w:p w14:paraId="2AC5489D"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6D7F6C1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C62FCB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w:t>
            </w:r>
            <w:r w:rsidRPr="00A52210">
              <w:rPr>
                <w:rFonts w:ascii="ＭＳ ゴシック" w:eastAsia="ＭＳ ゴシック" w:hAnsi="ＭＳ ゴシック" w:cs="ＭＳ ゴシック"/>
                <w:bCs/>
                <w:szCs w:val="24"/>
              </w:rPr>
              <w:t>9</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0C858EE3" w14:textId="674F3C7C"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w:t>
            </w:r>
            <w:r w:rsidR="00A11D68">
              <w:rPr>
                <w:rFonts w:ascii="ＭＳ ゴシック" w:eastAsia="ＭＳ ゴシック" w:hAnsi="ＭＳ ゴシック" w:cs="ＭＳ ゴシック"/>
                <w:bCs/>
                <w:szCs w:val="24"/>
              </w:rPr>
              <w:t>6</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7AC759DA" w14:textId="2860518A"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00A11D68">
              <w:rPr>
                <w:rFonts w:ascii="ＭＳ ゴシック" w:eastAsia="ＭＳ ゴシック" w:hAnsi="ＭＳ ゴシック" w:cs="ＭＳ ゴシック"/>
                <w:bCs/>
                <w:szCs w:val="24"/>
              </w:rPr>
              <w:t>10</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4CCEF3A9" w14:textId="2C2AA4E9"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w:t>
            </w:r>
            <w:r w:rsidR="00A11D68">
              <w:rPr>
                <w:rFonts w:ascii="ＭＳ ゴシック" w:eastAsia="ＭＳ ゴシック" w:hAnsi="ＭＳ ゴシック" w:cs="ＭＳ ゴシック"/>
                <w:bCs/>
                <w:szCs w:val="24"/>
              </w:rPr>
              <w:t>5</w:t>
            </w:r>
          </w:p>
        </w:tc>
      </w:tr>
      <w:tr w:rsidR="00A52210" w:rsidRPr="00A52210" w14:paraId="7F6527DD" w14:textId="77777777" w:rsidTr="00A27BDC">
        <w:tc>
          <w:tcPr>
            <w:tcW w:w="2925" w:type="dxa"/>
            <w:vMerge w:val="restart"/>
            <w:shd w:val="clear" w:color="auto" w:fill="auto"/>
            <w:vAlign w:val="center"/>
          </w:tcPr>
          <w:p w14:paraId="0701B96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行動援護</w:t>
            </w:r>
          </w:p>
        </w:tc>
        <w:tc>
          <w:tcPr>
            <w:tcW w:w="982" w:type="dxa"/>
            <w:tcBorders>
              <w:bottom w:val="dotted" w:sz="4" w:space="0" w:color="auto"/>
            </w:tcBorders>
            <w:shd w:val="clear" w:color="auto" w:fill="auto"/>
            <w:vAlign w:val="center"/>
          </w:tcPr>
          <w:p w14:paraId="6833150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0AB9F77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3,265</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1B56A4B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3,414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65F99AD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3,571</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33B69B0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3,806</w:t>
            </w:r>
          </w:p>
        </w:tc>
      </w:tr>
      <w:tr w:rsidR="00A52210" w:rsidRPr="00A52210" w14:paraId="4637C4D7" w14:textId="77777777" w:rsidTr="00A27BDC">
        <w:tc>
          <w:tcPr>
            <w:tcW w:w="2925" w:type="dxa"/>
            <w:vMerge/>
            <w:shd w:val="clear" w:color="auto" w:fill="auto"/>
            <w:vAlign w:val="center"/>
          </w:tcPr>
          <w:p w14:paraId="66B73375"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1D3DF82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6D66CD0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118</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1BD4A15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124</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473D928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30</w:t>
            </w:r>
          </w:p>
        </w:tc>
        <w:tc>
          <w:tcPr>
            <w:tcW w:w="1120" w:type="dxa"/>
            <w:tcBorders>
              <w:top w:val="dotted" w:sz="4" w:space="0" w:color="auto"/>
              <w:left w:val="single" w:sz="4" w:space="0" w:color="auto"/>
              <w:bottom w:val="single" w:sz="4" w:space="0" w:color="auto"/>
              <w:right w:val="single" w:sz="4" w:space="0" w:color="auto"/>
            </w:tcBorders>
            <w:shd w:val="clear" w:color="auto" w:fill="auto"/>
            <w:vAlign w:val="center"/>
          </w:tcPr>
          <w:p w14:paraId="202BAA7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39</w:t>
            </w:r>
          </w:p>
        </w:tc>
      </w:tr>
      <w:tr w:rsidR="00A52210" w:rsidRPr="00A52210" w14:paraId="601C9BCD" w14:textId="77777777" w:rsidTr="00A27BDC">
        <w:tc>
          <w:tcPr>
            <w:tcW w:w="2925" w:type="dxa"/>
            <w:vMerge w:val="restart"/>
            <w:shd w:val="clear" w:color="auto" w:fill="auto"/>
            <w:vAlign w:val="center"/>
          </w:tcPr>
          <w:p w14:paraId="6487409F"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重度障害者等包括支援</w:t>
            </w:r>
          </w:p>
        </w:tc>
        <w:tc>
          <w:tcPr>
            <w:tcW w:w="982" w:type="dxa"/>
            <w:tcBorders>
              <w:bottom w:val="dotted" w:sz="4" w:space="0" w:color="auto"/>
            </w:tcBorders>
            <w:shd w:val="clear" w:color="auto" w:fill="auto"/>
            <w:vAlign w:val="center"/>
          </w:tcPr>
          <w:p w14:paraId="33C70FC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時間</w:t>
            </w:r>
          </w:p>
        </w:tc>
        <w:tc>
          <w:tcPr>
            <w:tcW w:w="1120" w:type="dxa"/>
            <w:tcBorders>
              <w:bottom w:val="dotted" w:sz="4" w:space="0" w:color="auto"/>
            </w:tcBorders>
            <w:shd w:val="clear" w:color="auto" w:fill="auto"/>
            <w:vAlign w:val="center"/>
          </w:tcPr>
          <w:p w14:paraId="76B4C3A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33</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0FC26AE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308D0C2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34</w:t>
            </w:r>
          </w:p>
        </w:tc>
        <w:tc>
          <w:tcPr>
            <w:tcW w:w="1120" w:type="dxa"/>
            <w:tcBorders>
              <w:top w:val="single" w:sz="4" w:space="0" w:color="auto"/>
              <w:left w:val="single" w:sz="4" w:space="0" w:color="auto"/>
              <w:bottom w:val="dotted" w:sz="4" w:space="0" w:color="auto"/>
              <w:right w:val="single" w:sz="4" w:space="0" w:color="auto"/>
            </w:tcBorders>
            <w:shd w:val="clear" w:color="auto" w:fill="auto"/>
            <w:vAlign w:val="center"/>
          </w:tcPr>
          <w:p w14:paraId="2E17BF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44</w:t>
            </w:r>
          </w:p>
        </w:tc>
      </w:tr>
      <w:tr w:rsidR="00CD1333" w:rsidRPr="00A52210" w14:paraId="2FBF6D5B" w14:textId="77777777" w:rsidTr="00A27BDC">
        <w:trPr>
          <w:trHeight w:val="110"/>
        </w:trPr>
        <w:tc>
          <w:tcPr>
            <w:tcW w:w="2925" w:type="dxa"/>
            <w:vMerge/>
            <w:shd w:val="clear" w:color="auto" w:fill="auto"/>
          </w:tcPr>
          <w:p w14:paraId="4491F2EB" w14:textId="77777777" w:rsidR="00CD1333" w:rsidRPr="00A52210" w:rsidRDefault="00CD1333" w:rsidP="00A27BDC">
            <w:pPr>
              <w:rPr>
                <w:rFonts w:ascii="ＭＳ ゴシック" w:eastAsia="ＭＳ ゴシック" w:hAnsi="ＭＳ ゴシック" w:cs="ＭＳ ゴシック"/>
                <w:bCs/>
                <w:szCs w:val="24"/>
              </w:rPr>
            </w:pPr>
          </w:p>
        </w:tc>
        <w:tc>
          <w:tcPr>
            <w:tcW w:w="982" w:type="dxa"/>
            <w:tcBorders>
              <w:top w:val="dotted" w:sz="4" w:space="0" w:color="auto"/>
            </w:tcBorders>
            <w:shd w:val="clear" w:color="auto" w:fill="auto"/>
            <w:vAlign w:val="center"/>
          </w:tcPr>
          <w:p w14:paraId="2E210D5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tcPr>
          <w:p w14:paraId="4509B8F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w:t>
            </w:r>
          </w:p>
        </w:tc>
        <w:tc>
          <w:tcPr>
            <w:tcW w:w="1120" w:type="dxa"/>
            <w:tcBorders>
              <w:top w:val="dotted" w:sz="4" w:space="0" w:color="auto"/>
              <w:left w:val="single" w:sz="4" w:space="0" w:color="auto"/>
              <w:right w:val="single" w:sz="4" w:space="0" w:color="auto"/>
            </w:tcBorders>
            <w:shd w:val="clear" w:color="auto" w:fill="auto"/>
            <w:vAlign w:val="center"/>
          </w:tcPr>
          <w:p w14:paraId="210AC1D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w:t>
            </w:r>
          </w:p>
        </w:tc>
        <w:tc>
          <w:tcPr>
            <w:tcW w:w="1120" w:type="dxa"/>
            <w:tcBorders>
              <w:top w:val="dotted" w:sz="4" w:space="0" w:color="auto"/>
              <w:left w:val="single" w:sz="4" w:space="0" w:color="auto"/>
              <w:right w:val="single" w:sz="4" w:space="0" w:color="auto"/>
            </w:tcBorders>
            <w:shd w:val="clear" w:color="auto" w:fill="auto"/>
            <w:vAlign w:val="center"/>
          </w:tcPr>
          <w:p w14:paraId="34BA24B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p>
        </w:tc>
        <w:tc>
          <w:tcPr>
            <w:tcW w:w="1120" w:type="dxa"/>
            <w:tcBorders>
              <w:top w:val="dotted" w:sz="4" w:space="0" w:color="auto"/>
              <w:left w:val="single" w:sz="4" w:space="0" w:color="auto"/>
              <w:right w:val="single" w:sz="4" w:space="0" w:color="auto"/>
            </w:tcBorders>
            <w:shd w:val="clear" w:color="auto" w:fill="auto"/>
            <w:vAlign w:val="center"/>
          </w:tcPr>
          <w:p w14:paraId="641FB71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w:t>
            </w:r>
          </w:p>
        </w:tc>
      </w:tr>
    </w:tbl>
    <w:p w14:paraId="5DD315E5" w14:textId="77777777" w:rsidR="00CD1333" w:rsidRPr="00A52210" w:rsidRDefault="00CD1333" w:rsidP="00CD1333">
      <w:pPr>
        <w:rPr>
          <w:rFonts w:ascii="ＭＳ ゴシック" w:eastAsia="ＭＳ ゴシック" w:hAnsi="ＭＳ ゴシック" w:cs="ＭＳ ゴシック"/>
          <w:b/>
          <w:bCs/>
          <w:szCs w:val="24"/>
        </w:rPr>
      </w:pPr>
    </w:p>
    <w:p w14:paraId="05FBEA3B" w14:textId="77777777" w:rsidR="00CD1333" w:rsidRPr="00A52210" w:rsidRDefault="00CD1333" w:rsidP="00CD1333">
      <w:pPr>
        <w:widowControl/>
        <w:jc w:val="left"/>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b/>
          <w:bCs/>
          <w:szCs w:val="24"/>
        </w:rPr>
        <w:br w:type="page"/>
      </w:r>
    </w:p>
    <w:p w14:paraId="2C558C76"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lastRenderedPageBreak/>
        <w:t>②　日中活動系サービス</w:t>
      </w:r>
    </w:p>
    <w:tbl>
      <w:tblPr>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79"/>
        <w:gridCol w:w="1042"/>
        <w:gridCol w:w="1120"/>
        <w:gridCol w:w="1120"/>
        <w:gridCol w:w="1120"/>
        <w:gridCol w:w="1120"/>
      </w:tblGrid>
      <w:tr w:rsidR="00A52210" w:rsidRPr="00A52210" w14:paraId="6692960E" w14:textId="77777777" w:rsidTr="00A27BDC">
        <w:tc>
          <w:tcPr>
            <w:tcW w:w="2879" w:type="dxa"/>
            <w:shd w:val="clear" w:color="auto" w:fill="auto"/>
          </w:tcPr>
          <w:p w14:paraId="68FA591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1042" w:type="dxa"/>
            <w:shd w:val="clear" w:color="auto" w:fill="auto"/>
          </w:tcPr>
          <w:p w14:paraId="6738B97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063022F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0" w:type="dxa"/>
            <w:shd w:val="clear" w:color="auto" w:fill="auto"/>
          </w:tcPr>
          <w:p w14:paraId="7FB90BB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0" w:type="dxa"/>
            <w:shd w:val="clear" w:color="auto" w:fill="auto"/>
          </w:tcPr>
          <w:p w14:paraId="7902F34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0" w:type="dxa"/>
            <w:shd w:val="clear" w:color="auto" w:fill="auto"/>
          </w:tcPr>
          <w:p w14:paraId="013B9A1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1EEECA9F" w14:textId="77777777" w:rsidTr="00A27BDC">
        <w:tc>
          <w:tcPr>
            <w:tcW w:w="2879" w:type="dxa"/>
            <w:vMerge w:val="restart"/>
            <w:shd w:val="clear" w:color="auto" w:fill="auto"/>
            <w:vAlign w:val="center"/>
          </w:tcPr>
          <w:p w14:paraId="2093780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生活介護</w:t>
            </w:r>
          </w:p>
        </w:tc>
        <w:tc>
          <w:tcPr>
            <w:tcW w:w="1042" w:type="dxa"/>
            <w:tcBorders>
              <w:bottom w:val="dotted" w:sz="4" w:space="0" w:color="auto"/>
            </w:tcBorders>
            <w:shd w:val="clear" w:color="auto" w:fill="auto"/>
            <w:vAlign w:val="center"/>
          </w:tcPr>
          <w:p w14:paraId="547124F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13A347C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44,369</w:t>
            </w:r>
          </w:p>
        </w:tc>
        <w:tc>
          <w:tcPr>
            <w:tcW w:w="1120" w:type="dxa"/>
            <w:tcBorders>
              <w:bottom w:val="dotted" w:sz="4" w:space="0" w:color="auto"/>
            </w:tcBorders>
            <w:shd w:val="clear" w:color="auto" w:fill="auto"/>
            <w:vAlign w:val="center"/>
          </w:tcPr>
          <w:p w14:paraId="7A05A4C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45,069</w:t>
            </w:r>
          </w:p>
        </w:tc>
        <w:tc>
          <w:tcPr>
            <w:tcW w:w="1120" w:type="dxa"/>
            <w:tcBorders>
              <w:bottom w:val="dotted" w:sz="4" w:space="0" w:color="auto"/>
            </w:tcBorders>
            <w:shd w:val="clear" w:color="auto" w:fill="auto"/>
            <w:vAlign w:val="center"/>
          </w:tcPr>
          <w:p w14:paraId="458EB64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45,8</w:t>
            </w:r>
            <w:r w:rsidRPr="00A52210">
              <w:rPr>
                <w:rFonts w:ascii="ＭＳ ゴシック" w:eastAsia="ＭＳ ゴシック" w:hAnsi="ＭＳ ゴシック" w:cs="ＭＳ ゴシック"/>
                <w:bCs/>
                <w:szCs w:val="24"/>
              </w:rPr>
              <w:t>74</w:t>
            </w:r>
          </w:p>
        </w:tc>
        <w:tc>
          <w:tcPr>
            <w:tcW w:w="1120" w:type="dxa"/>
            <w:tcBorders>
              <w:bottom w:val="dotted" w:sz="4" w:space="0" w:color="auto"/>
            </w:tcBorders>
            <w:shd w:val="clear" w:color="auto" w:fill="auto"/>
            <w:vAlign w:val="center"/>
          </w:tcPr>
          <w:p w14:paraId="0EF3181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46,6</w:t>
            </w:r>
            <w:r w:rsidRPr="00A52210">
              <w:rPr>
                <w:rFonts w:ascii="ＭＳ ゴシック" w:eastAsia="ＭＳ ゴシック" w:hAnsi="ＭＳ ゴシック" w:cs="ＭＳ ゴシック"/>
                <w:bCs/>
                <w:szCs w:val="24"/>
              </w:rPr>
              <w:t>68</w:t>
            </w:r>
          </w:p>
        </w:tc>
      </w:tr>
      <w:tr w:rsidR="00A52210" w:rsidRPr="00A52210" w14:paraId="7CAA1051" w14:textId="77777777" w:rsidTr="00A27BDC">
        <w:tc>
          <w:tcPr>
            <w:tcW w:w="2879" w:type="dxa"/>
            <w:vMerge/>
            <w:shd w:val="clear" w:color="auto" w:fill="auto"/>
            <w:vAlign w:val="center"/>
          </w:tcPr>
          <w:p w14:paraId="49E00110"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3195B1B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6CF400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2,300</w:t>
            </w:r>
          </w:p>
        </w:tc>
        <w:tc>
          <w:tcPr>
            <w:tcW w:w="1120" w:type="dxa"/>
            <w:tcBorders>
              <w:top w:val="dotted" w:sz="4" w:space="0" w:color="auto"/>
            </w:tcBorders>
            <w:shd w:val="clear" w:color="auto" w:fill="auto"/>
            <w:vAlign w:val="center"/>
          </w:tcPr>
          <w:p w14:paraId="67D71245"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2,340</w:t>
            </w:r>
          </w:p>
        </w:tc>
        <w:tc>
          <w:tcPr>
            <w:tcW w:w="1120" w:type="dxa"/>
            <w:tcBorders>
              <w:top w:val="dotted" w:sz="4" w:space="0" w:color="auto"/>
            </w:tcBorders>
            <w:shd w:val="clear" w:color="auto" w:fill="auto"/>
            <w:vAlign w:val="center"/>
          </w:tcPr>
          <w:p w14:paraId="40E4CBD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2,38</w:t>
            </w:r>
            <w:r w:rsidRPr="00A52210">
              <w:rPr>
                <w:rFonts w:ascii="ＭＳ ゴシック" w:eastAsia="ＭＳ ゴシック" w:hAnsi="ＭＳ ゴシック" w:cs="ＭＳ ゴシック"/>
                <w:bCs/>
                <w:szCs w:val="24"/>
              </w:rPr>
              <w:t>1</w:t>
            </w:r>
          </w:p>
        </w:tc>
        <w:tc>
          <w:tcPr>
            <w:tcW w:w="1120" w:type="dxa"/>
            <w:tcBorders>
              <w:top w:val="dotted" w:sz="4" w:space="0" w:color="auto"/>
            </w:tcBorders>
            <w:shd w:val="clear" w:color="auto" w:fill="auto"/>
            <w:vAlign w:val="center"/>
          </w:tcPr>
          <w:p w14:paraId="246CCAB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2,431</w:t>
            </w:r>
          </w:p>
        </w:tc>
      </w:tr>
      <w:tr w:rsidR="00A52210" w:rsidRPr="00A52210" w14:paraId="43966136" w14:textId="77777777" w:rsidTr="00A27BDC">
        <w:tc>
          <w:tcPr>
            <w:tcW w:w="2879" w:type="dxa"/>
            <w:vMerge w:val="restart"/>
            <w:shd w:val="clear" w:color="auto" w:fill="auto"/>
            <w:vAlign w:val="center"/>
          </w:tcPr>
          <w:p w14:paraId="2340EFF5"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自立訓練（機能訓練）</w:t>
            </w:r>
          </w:p>
        </w:tc>
        <w:tc>
          <w:tcPr>
            <w:tcW w:w="1042" w:type="dxa"/>
            <w:tcBorders>
              <w:bottom w:val="dotted" w:sz="4" w:space="0" w:color="auto"/>
            </w:tcBorders>
            <w:shd w:val="clear" w:color="auto" w:fill="auto"/>
            <w:vAlign w:val="center"/>
          </w:tcPr>
          <w:p w14:paraId="0D425FA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465C2E6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354</w:t>
            </w:r>
          </w:p>
        </w:tc>
        <w:tc>
          <w:tcPr>
            <w:tcW w:w="1120" w:type="dxa"/>
            <w:tcBorders>
              <w:bottom w:val="dotted" w:sz="4" w:space="0" w:color="auto"/>
            </w:tcBorders>
            <w:shd w:val="clear" w:color="auto" w:fill="auto"/>
            <w:vAlign w:val="center"/>
          </w:tcPr>
          <w:p w14:paraId="596C3F9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68</w:t>
            </w:r>
          </w:p>
        </w:tc>
        <w:tc>
          <w:tcPr>
            <w:tcW w:w="1120" w:type="dxa"/>
            <w:tcBorders>
              <w:bottom w:val="dotted" w:sz="4" w:space="0" w:color="auto"/>
            </w:tcBorders>
            <w:shd w:val="clear" w:color="auto" w:fill="auto"/>
            <w:vAlign w:val="center"/>
          </w:tcPr>
          <w:p w14:paraId="28D0637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99</w:t>
            </w:r>
          </w:p>
        </w:tc>
        <w:tc>
          <w:tcPr>
            <w:tcW w:w="1120" w:type="dxa"/>
            <w:tcBorders>
              <w:bottom w:val="dotted" w:sz="4" w:space="0" w:color="auto"/>
            </w:tcBorders>
            <w:shd w:val="clear" w:color="auto" w:fill="auto"/>
            <w:vAlign w:val="center"/>
          </w:tcPr>
          <w:p w14:paraId="5D849D60"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24</w:t>
            </w:r>
          </w:p>
        </w:tc>
      </w:tr>
      <w:tr w:rsidR="00A52210" w:rsidRPr="00A52210" w14:paraId="0AC32525" w14:textId="77777777" w:rsidTr="00A27BDC">
        <w:tc>
          <w:tcPr>
            <w:tcW w:w="2879" w:type="dxa"/>
            <w:vMerge/>
            <w:shd w:val="clear" w:color="auto" w:fill="auto"/>
            <w:vAlign w:val="center"/>
          </w:tcPr>
          <w:p w14:paraId="7B1C3FB0"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05C4326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2CF8A9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w:t>
            </w:r>
          </w:p>
        </w:tc>
        <w:tc>
          <w:tcPr>
            <w:tcW w:w="1120" w:type="dxa"/>
            <w:tcBorders>
              <w:top w:val="dotted" w:sz="4" w:space="0" w:color="auto"/>
            </w:tcBorders>
            <w:shd w:val="clear" w:color="auto" w:fill="auto"/>
            <w:vAlign w:val="center"/>
          </w:tcPr>
          <w:p w14:paraId="7F049A8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1</w:t>
            </w:r>
          </w:p>
        </w:tc>
        <w:tc>
          <w:tcPr>
            <w:tcW w:w="1120" w:type="dxa"/>
            <w:tcBorders>
              <w:top w:val="dotted" w:sz="4" w:space="0" w:color="auto"/>
            </w:tcBorders>
            <w:shd w:val="clear" w:color="auto" w:fill="auto"/>
            <w:vAlign w:val="center"/>
          </w:tcPr>
          <w:p w14:paraId="6EA8CE1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5</w:t>
            </w:r>
          </w:p>
        </w:tc>
        <w:tc>
          <w:tcPr>
            <w:tcW w:w="1120" w:type="dxa"/>
            <w:tcBorders>
              <w:top w:val="dotted" w:sz="4" w:space="0" w:color="auto"/>
            </w:tcBorders>
            <w:shd w:val="clear" w:color="auto" w:fill="auto"/>
            <w:vAlign w:val="center"/>
          </w:tcPr>
          <w:p w14:paraId="5CF6FFE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47</w:t>
            </w:r>
          </w:p>
        </w:tc>
      </w:tr>
      <w:tr w:rsidR="00A52210" w:rsidRPr="00A52210" w14:paraId="1730DAC2" w14:textId="77777777" w:rsidTr="00A27BDC">
        <w:tc>
          <w:tcPr>
            <w:tcW w:w="2879" w:type="dxa"/>
            <w:vMerge w:val="restart"/>
            <w:shd w:val="clear" w:color="auto" w:fill="auto"/>
            <w:vAlign w:val="center"/>
          </w:tcPr>
          <w:p w14:paraId="7B74BE13"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自立訓練（生活訓練）</w:t>
            </w:r>
          </w:p>
        </w:tc>
        <w:tc>
          <w:tcPr>
            <w:tcW w:w="1042" w:type="dxa"/>
            <w:tcBorders>
              <w:bottom w:val="dotted" w:sz="4" w:space="0" w:color="auto"/>
            </w:tcBorders>
            <w:shd w:val="clear" w:color="auto" w:fill="auto"/>
            <w:vAlign w:val="center"/>
          </w:tcPr>
          <w:p w14:paraId="48ACE39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2BA458C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2,315</w:t>
            </w:r>
          </w:p>
        </w:tc>
        <w:tc>
          <w:tcPr>
            <w:tcW w:w="1120" w:type="dxa"/>
            <w:tcBorders>
              <w:bottom w:val="dotted" w:sz="4" w:space="0" w:color="auto"/>
            </w:tcBorders>
            <w:shd w:val="clear" w:color="auto" w:fill="auto"/>
            <w:vAlign w:val="center"/>
          </w:tcPr>
          <w:p w14:paraId="5AEF596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2,366</w:t>
            </w:r>
          </w:p>
        </w:tc>
        <w:tc>
          <w:tcPr>
            <w:tcW w:w="1120" w:type="dxa"/>
            <w:tcBorders>
              <w:bottom w:val="dotted" w:sz="4" w:space="0" w:color="auto"/>
            </w:tcBorders>
            <w:shd w:val="clear" w:color="auto" w:fill="auto"/>
            <w:vAlign w:val="center"/>
          </w:tcPr>
          <w:p w14:paraId="2B44E53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2,537</w:t>
            </w:r>
          </w:p>
        </w:tc>
        <w:tc>
          <w:tcPr>
            <w:tcW w:w="1120" w:type="dxa"/>
            <w:tcBorders>
              <w:bottom w:val="dotted" w:sz="4" w:space="0" w:color="auto"/>
            </w:tcBorders>
            <w:shd w:val="clear" w:color="auto" w:fill="auto"/>
            <w:vAlign w:val="center"/>
          </w:tcPr>
          <w:p w14:paraId="0D191B1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2,703</w:t>
            </w:r>
          </w:p>
        </w:tc>
      </w:tr>
      <w:tr w:rsidR="00A52210" w:rsidRPr="00A52210" w14:paraId="5AB2ECA3" w14:textId="77777777" w:rsidTr="00A27BDC">
        <w:tc>
          <w:tcPr>
            <w:tcW w:w="2879" w:type="dxa"/>
            <w:vMerge/>
            <w:shd w:val="clear" w:color="auto" w:fill="auto"/>
            <w:vAlign w:val="center"/>
          </w:tcPr>
          <w:p w14:paraId="48450E0E"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1C39172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53A653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125</w:t>
            </w:r>
          </w:p>
        </w:tc>
        <w:tc>
          <w:tcPr>
            <w:tcW w:w="1120" w:type="dxa"/>
            <w:tcBorders>
              <w:top w:val="dotted" w:sz="4" w:space="0" w:color="auto"/>
            </w:tcBorders>
            <w:shd w:val="clear" w:color="auto" w:fill="auto"/>
            <w:vAlign w:val="center"/>
          </w:tcPr>
          <w:p w14:paraId="3C491F2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30</w:t>
            </w:r>
          </w:p>
        </w:tc>
        <w:tc>
          <w:tcPr>
            <w:tcW w:w="1120" w:type="dxa"/>
            <w:tcBorders>
              <w:top w:val="dotted" w:sz="4" w:space="0" w:color="auto"/>
            </w:tcBorders>
            <w:shd w:val="clear" w:color="auto" w:fill="auto"/>
            <w:vAlign w:val="center"/>
          </w:tcPr>
          <w:p w14:paraId="5C3E16C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38</w:t>
            </w:r>
          </w:p>
        </w:tc>
        <w:tc>
          <w:tcPr>
            <w:tcW w:w="1120" w:type="dxa"/>
            <w:tcBorders>
              <w:top w:val="dotted" w:sz="4" w:space="0" w:color="auto"/>
            </w:tcBorders>
            <w:shd w:val="clear" w:color="auto" w:fill="auto"/>
            <w:vAlign w:val="center"/>
          </w:tcPr>
          <w:p w14:paraId="54FBCB4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146</w:t>
            </w:r>
          </w:p>
        </w:tc>
      </w:tr>
      <w:tr w:rsidR="00A52210" w:rsidRPr="00A52210" w14:paraId="4D1AD910" w14:textId="77777777" w:rsidTr="00A27BDC">
        <w:trPr>
          <w:trHeight w:val="653"/>
        </w:trPr>
        <w:tc>
          <w:tcPr>
            <w:tcW w:w="2879" w:type="dxa"/>
            <w:shd w:val="clear" w:color="auto" w:fill="auto"/>
            <w:vAlign w:val="center"/>
          </w:tcPr>
          <w:p w14:paraId="1D2D14B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就労選択支援</w:t>
            </w:r>
          </w:p>
        </w:tc>
        <w:tc>
          <w:tcPr>
            <w:tcW w:w="1042" w:type="dxa"/>
            <w:tcBorders>
              <w:bottom w:val="dotted" w:sz="4" w:space="0" w:color="auto"/>
            </w:tcBorders>
            <w:shd w:val="clear" w:color="auto" w:fill="auto"/>
            <w:vAlign w:val="center"/>
          </w:tcPr>
          <w:p w14:paraId="6581633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bottom w:val="dotted" w:sz="4" w:space="0" w:color="auto"/>
            </w:tcBorders>
            <w:shd w:val="clear" w:color="auto" w:fill="auto"/>
            <w:vAlign w:val="center"/>
          </w:tcPr>
          <w:p w14:paraId="2FC8E71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w:t>
            </w:r>
          </w:p>
        </w:tc>
        <w:tc>
          <w:tcPr>
            <w:tcW w:w="1120" w:type="dxa"/>
            <w:tcBorders>
              <w:bottom w:val="dotted" w:sz="4" w:space="0" w:color="auto"/>
            </w:tcBorders>
            <w:shd w:val="clear" w:color="auto" w:fill="auto"/>
            <w:vAlign w:val="center"/>
          </w:tcPr>
          <w:p w14:paraId="49552AB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w:t>
            </w:r>
          </w:p>
        </w:tc>
        <w:tc>
          <w:tcPr>
            <w:tcW w:w="1120" w:type="dxa"/>
            <w:tcBorders>
              <w:bottom w:val="dotted" w:sz="4" w:space="0" w:color="auto"/>
            </w:tcBorders>
            <w:shd w:val="clear" w:color="auto" w:fill="auto"/>
            <w:vAlign w:val="center"/>
          </w:tcPr>
          <w:p w14:paraId="6354FA3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w:t>
            </w:r>
            <w:r w:rsidRPr="00A52210">
              <w:rPr>
                <w:rFonts w:ascii="ＭＳ ゴシック" w:eastAsia="ＭＳ ゴシック" w:hAnsi="ＭＳ ゴシック" w:cs="ＭＳ ゴシック"/>
                <w:bCs/>
                <w:szCs w:val="24"/>
              </w:rPr>
              <w:t>7</w:t>
            </w:r>
          </w:p>
        </w:tc>
        <w:tc>
          <w:tcPr>
            <w:tcW w:w="1120" w:type="dxa"/>
            <w:tcBorders>
              <w:bottom w:val="dotted" w:sz="4" w:space="0" w:color="auto"/>
            </w:tcBorders>
            <w:shd w:val="clear" w:color="auto" w:fill="auto"/>
            <w:vAlign w:val="center"/>
          </w:tcPr>
          <w:p w14:paraId="4E0FBEE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06</w:t>
            </w:r>
          </w:p>
        </w:tc>
      </w:tr>
      <w:tr w:rsidR="00A52210" w:rsidRPr="00A52210" w14:paraId="2A0247BF" w14:textId="77777777" w:rsidTr="00A27BDC">
        <w:tc>
          <w:tcPr>
            <w:tcW w:w="2879" w:type="dxa"/>
            <w:vMerge w:val="restart"/>
            <w:shd w:val="clear" w:color="auto" w:fill="auto"/>
            <w:vAlign w:val="center"/>
          </w:tcPr>
          <w:p w14:paraId="1A06296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就労移行支援</w:t>
            </w:r>
          </w:p>
        </w:tc>
        <w:tc>
          <w:tcPr>
            <w:tcW w:w="1042" w:type="dxa"/>
            <w:tcBorders>
              <w:bottom w:val="dotted" w:sz="4" w:space="0" w:color="auto"/>
            </w:tcBorders>
            <w:shd w:val="clear" w:color="auto" w:fill="auto"/>
            <w:vAlign w:val="center"/>
          </w:tcPr>
          <w:p w14:paraId="796F588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3FA3A2B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2,339</w:t>
            </w:r>
          </w:p>
        </w:tc>
        <w:tc>
          <w:tcPr>
            <w:tcW w:w="1120" w:type="dxa"/>
            <w:tcBorders>
              <w:bottom w:val="dotted" w:sz="4" w:space="0" w:color="auto"/>
            </w:tcBorders>
            <w:shd w:val="clear" w:color="auto" w:fill="auto"/>
            <w:vAlign w:val="center"/>
          </w:tcPr>
          <w:p w14:paraId="03A5E32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,488</w:t>
            </w:r>
          </w:p>
        </w:tc>
        <w:tc>
          <w:tcPr>
            <w:tcW w:w="1120" w:type="dxa"/>
            <w:tcBorders>
              <w:bottom w:val="dotted" w:sz="4" w:space="0" w:color="auto"/>
            </w:tcBorders>
            <w:shd w:val="clear" w:color="auto" w:fill="auto"/>
            <w:vAlign w:val="center"/>
          </w:tcPr>
          <w:p w14:paraId="0E0924F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2,64</w:t>
            </w:r>
            <w:r w:rsidRPr="00A52210">
              <w:rPr>
                <w:rFonts w:ascii="ＭＳ ゴシック" w:eastAsia="ＭＳ ゴシック" w:hAnsi="ＭＳ ゴシック" w:cs="ＭＳ ゴシック"/>
                <w:bCs/>
                <w:szCs w:val="24"/>
              </w:rPr>
              <w:t>5</w:t>
            </w:r>
          </w:p>
        </w:tc>
        <w:tc>
          <w:tcPr>
            <w:tcW w:w="1120" w:type="dxa"/>
            <w:tcBorders>
              <w:bottom w:val="dotted" w:sz="4" w:space="0" w:color="auto"/>
            </w:tcBorders>
            <w:shd w:val="clear" w:color="auto" w:fill="auto"/>
            <w:vAlign w:val="center"/>
          </w:tcPr>
          <w:p w14:paraId="0FDCF07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2,842</w:t>
            </w:r>
          </w:p>
        </w:tc>
      </w:tr>
      <w:tr w:rsidR="00A52210" w:rsidRPr="00A52210" w14:paraId="677B8D54" w14:textId="77777777" w:rsidTr="00A27BDC">
        <w:tc>
          <w:tcPr>
            <w:tcW w:w="2879" w:type="dxa"/>
            <w:vMerge/>
            <w:shd w:val="clear" w:color="auto" w:fill="auto"/>
            <w:vAlign w:val="center"/>
          </w:tcPr>
          <w:p w14:paraId="3487328B"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41AAD54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51C4523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37</w:t>
            </w:r>
          </w:p>
        </w:tc>
        <w:tc>
          <w:tcPr>
            <w:tcW w:w="1120" w:type="dxa"/>
            <w:tcBorders>
              <w:top w:val="dotted" w:sz="4" w:space="0" w:color="auto"/>
            </w:tcBorders>
            <w:shd w:val="clear" w:color="auto" w:fill="auto"/>
            <w:vAlign w:val="center"/>
          </w:tcPr>
          <w:p w14:paraId="7392F0E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147</w:t>
            </w:r>
          </w:p>
        </w:tc>
        <w:tc>
          <w:tcPr>
            <w:tcW w:w="1120" w:type="dxa"/>
            <w:tcBorders>
              <w:top w:val="dotted" w:sz="4" w:space="0" w:color="auto"/>
            </w:tcBorders>
            <w:shd w:val="clear" w:color="auto" w:fill="auto"/>
            <w:vAlign w:val="center"/>
          </w:tcPr>
          <w:p w14:paraId="672FCC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57</w:t>
            </w:r>
          </w:p>
        </w:tc>
        <w:tc>
          <w:tcPr>
            <w:tcW w:w="1120" w:type="dxa"/>
            <w:tcBorders>
              <w:top w:val="dotted" w:sz="4" w:space="0" w:color="auto"/>
            </w:tcBorders>
            <w:shd w:val="clear" w:color="auto" w:fill="auto"/>
            <w:vAlign w:val="center"/>
          </w:tcPr>
          <w:p w14:paraId="2FD708DB" w14:textId="77777777" w:rsidR="00CD1333" w:rsidRPr="00A52210" w:rsidRDefault="00CD1333" w:rsidP="00A27BDC">
            <w:pPr>
              <w:ind w:right="1"/>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170</w:t>
            </w:r>
          </w:p>
        </w:tc>
      </w:tr>
      <w:tr w:rsidR="00A52210" w:rsidRPr="00A52210" w14:paraId="429CE7DF" w14:textId="77777777" w:rsidTr="00A27BDC">
        <w:tc>
          <w:tcPr>
            <w:tcW w:w="2879" w:type="dxa"/>
            <w:vMerge w:val="restart"/>
            <w:shd w:val="clear" w:color="auto" w:fill="auto"/>
            <w:vAlign w:val="center"/>
          </w:tcPr>
          <w:p w14:paraId="09E9AC35"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就労継続支援（Ａ型）</w:t>
            </w:r>
          </w:p>
        </w:tc>
        <w:tc>
          <w:tcPr>
            <w:tcW w:w="1042" w:type="dxa"/>
            <w:tcBorders>
              <w:bottom w:val="dotted" w:sz="4" w:space="0" w:color="auto"/>
            </w:tcBorders>
            <w:shd w:val="clear" w:color="auto" w:fill="auto"/>
            <w:vAlign w:val="center"/>
          </w:tcPr>
          <w:p w14:paraId="648014D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20AB6C2C"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8,383</w:t>
            </w:r>
          </w:p>
        </w:tc>
        <w:tc>
          <w:tcPr>
            <w:tcW w:w="1120" w:type="dxa"/>
            <w:tcBorders>
              <w:bottom w:val="dotted" w:sz="4" w:space="0" w:color="auto"/>
            </w:tcBorders>
            <w:shd w:val="clear" w:color="auto" w:fill="auto"/>
            <w:vAlign w:val="center"/>
          </w:tcPr>
          <w:p w14:paraId="6B618A1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8,736</w:t>
            </w:r>
          </w:p>
        </w:tc>
        <w:tc>
          <w:tcPr>
            <w:tcW w:w="1120" w:type="dxa"/>
            <w:tcBorders>
              <w:bottom w:val="dotted" w:sz="4" w:space="0" w:color="auto"/>
            </w:tcBorders>
            <w:shd w:val="clear" w:color="auto" w:fill="auto"/>
            <w:vAlign w:val="center"/>
          </w:tcPr>
          <w:p w14:paraId="17FB270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9,006</w:t>
            </w:r>
          </w:p>
        </w:tc>
        <w:tc>
          <w:tcPr>
            <w:tcW w:w="1120" w:type="dxa"/>
            <w:tcBorders>
              <w:bottom w:val="dotted" w:sz="4" w:space="0" w:color="auto"/>
            </w:tcBorders>
            <w:shd w:val="clear" w:color="auto" w:fill="auto"/>
            <w:vAlign w:val="center"/>
          </w:tcPr>
          <w:p w14:paraId="191480C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9,296</w:t>
            </w:r>
          </w:p>
        </w:tc>
      </w:tr>
      <w:tr w:rsidR="00A52210" w:rsidRPr="00A52210" w14:paraId="37ADCD32" w14:textId="77777777" w:rsidTr="00A27BDC">
        <w:tc>
          <w:tcPr>
            <w:tcW w:w="2879" w:type="dxa"/>
            <w:vMerge/>
            <w:shd w:val="clear" w:color="auto" w:fill="auto"/>
            <w:vAlign w:val="center"/>
          </w:tcPr>
          <w:p w14:paraId="18783BD8"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579C7B2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292E3F8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56</w:t>
            </w:r>
          </w:p>
        </w:tc>
        <w:tc>
          <w:tcPr>
            <w:tcW w:w="1120" w:type="dxa"/>
            <w:tcBorders>
              <w:top w:val="dotted" w:sz="4" w:space="0" w:color="auto"/>
            </w:tcBorders>
            <w:shd w:val="clear" w:color="auto" w:fill="auto"/>
            <w:vAlign w:val="center"/>
          </w:tcPr>
          <w:p w14:paraId="6E489B4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472</w:t>
            </w:r>
          </w:p>
        </w:tc>
        <w:tc>
          <w:tcPr>
            <w:tcW w:w="1120" w:type="dxa"/>
            <w:tcBorders>
              <w:top w:val="dotted" w:sz="4" w:space="0" w:color="auto"/>
            </w:tcBorders>
            <w:shd w:val="clear" w:color="auto" w:fill="auto"/>
            <w:vAlign w:val="center"/>
          </w:tcPr>
          <w:p w14:paraId="727AB0B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488</w:t>
            </w:r>
          </w:p>
        </w:tc>
        <w:tc>
          <w:tcPr>
            <w:tcW w:w="1120" w:type="dxa"/>
            <w:tcBorders>
              <w:top w:val="dotted" w:sz="4" w:space="0" w:color="auto"/>
            </w:tcBorders>
            <w:shd w:val="clear" w:color="auto" w:fill="auto"/>
            <w:vAlign w:val="center"/>
          </w:tcPr>
          <w:p w14:paraId="67DA2AE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504</w:t>
            </w:r>
          </w:p>
        </w:tc>
      </w:tr>
      <w:tr w:rsidR="00A52210" w:rsidRPr="00A52210" w14:paraId="6ECBC389" w14:textId="77777777" w:rsidTr="00A27BDC">
        <w:tc>
          <w:tcPr>
            <w:tcW w:w="2879" w:type="dxa"/>
            <w:vMerge w:val="restart"/>
            <w:shd w:val="clear" w:color="auto" w:fill="auto"/>
            <w:vAlign w:val="center"/>
          </w:tcPr>
          <w:p w14:paraId="21A5BDC0"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就労継続支援（Ｂ型）</w:t>
            </w:r>
          </w:p>
        </w:tc>
        <w:tc>
          <w:tcPr>
            <w:tcW w:w="1042" w:type="dxa"/>
            <w:tcBorders>
              <w:bottom w:val="dotted" w:sz="4" w:space="0" w:color="auto"/>
            </w:tcBorders>
            <w:shd w:val="clear" w:color="auto" w:fill="auto"/>
            <w:vAlign w:val="center"/>
          </w:tcPr>
          <w:p w14:paraId="6E6D264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6C6215C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42,879</w:t>
            </w:r>
          </w:p>
        </w:tc>
        <w:tc>
          <w:tcPr>
            <w:tcW w:w="1120" w:type="dxa"/>
            <w:tcBorders>
              <w:bottom w:val="dotted" w:sz="4" w:space="0" w:color="auto"/>
            </w:tcBorders>
            <w:shd w:val="clear" w:color="auto" w:fill="auto"/>
            <w:vAlign w:val="center"/>
          </w:tcPr>
          <w:p w14:paraId="09E9948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44,139</w:t>
            </w:r>
          </w:p>
        </w:tc>
        <w:tc>
          <w:tcPr>
            <w:tcW w:w="1120" w:type="dxa"/>
            <w:tcBorders>
              <w:bottom w:val="dotted" w:sz="4" w:space="0" w:color="auto"/>
            </w:tcBorders>
            <w:shd w:val="clear" w:color="auto" w:fill="auto"/>
            <w:vAlign w:val="center"/>
          </w:tcPr>
          <w:p w14:paraId="60F321C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45,320</w:t>
            </w:r>
          </w:p>
        </w:tc>
        <w:tc>
          <w:tcPr>
            <w:tcW w:w="1120" w:type="dxa"/>
            <w:tcBorders>
              <w:bottom w:val="dotted" w:sz="4" w:space="0" w:color="auto"/>
            </w:tcBorders>
            <w:shd w:val="clear" w:color="auto" w:fill="auto"/>
            <w:vAlign w:val="center"/>
          </w:tcPr>
          <w:p w14:paraId="6A62E3D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46,547</w:t>
            </w:r>
          </w:p>
        </w:tc>
      </w:tr>
      <w:tr w:rsidR="00A52210" w:rsidRPr="00A52210" w14:paraId="44C75120" w14:textId="77777777" w:rsidTr="00A27BDC">
        <w:tc>
          <w:tcPr>
            <w:tcW w:w="2879" w:type="dxa"/>
            <w:vMerge/>
            <w:shd w:val="clear" w:color="auto" w:fill="auto"/>
            <w:vAlign w:val="center"/>
          </w:tcPr>
          <w:p w14:paraId="1A195875"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5963336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4DB6F6E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2,544</w:t>
            </w:r>
          </w:p>
        </w:tc>
        <w:tc>
          <w:tcPr>
            <w:tcW w:w="1120" w:type="dxa"/>
            <w:tcBorders>
              <w:top w:val="dotted" w:sz="4" w:space="0" w:color="auto"/>
            </w:tcBorders>
            <w:shd w:val="clear" w:color="auto" w:fill="auto"/>
            <w:vAlign w:val="center"/>
          </w:tcPr>
          <w:p w14:paraId="7F2A5CD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2,634</w:t>
            </w:r>
          </w:p>
        </w:tc>
        <w:tc>
          <w:tcPr>
            <w:tcW w:w="1120" w:type="dxa"/>
            <w:tcBorders>
              <w:top w:val="dotted" w:sz="4" w:space="0" w:color="auto"/>
            </w:tcBorders>
            <w:shd w:val="clear" w:color="auto" w:fill="auto"/>
            <w:vAlign w:val="center"/>
          </w:tcPr>
          <w:p w14:paraId="1737D5E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2,706</w:t>
            </w:r>
          </w:p>
        </w:tc>
        <w:tc>
          <w:tcPr>
            <w:tcW w:w="1120" w:type="dxa"/>
            <w:tcBorders>
              <w:top w:val="dotted" w:sz="4" w:space="0" w:color="auto"/>
            </w:tcBorders>
            <w:shd w:val="clear" w:color="auto" w:fill="auto"/>
            <w:vAlign w:val="center"/>
          </w:tcPr>
          <w:p w14:paraId="541500A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2,780</w:t>
            </w:r>
          </w:p>
        </w:tc>
      </w:tr>
      <w:tr w:rsidR="00A52210" w:rsidRPr="00A52210" w14:paraId="2190F57F" w14:textId="77777777" w:rsidTr="00A27BDC">
        <w:trPr>
          <w:trHeight w:val="715"/>
        </w:trPr>
        <w:tc>
          <w:tcPr>
            <w:tcW w:w="2879" w:type="dxa"/>
            <w:shd w:val="clear" w:color="auto" w:fill="auto"/>
            <w:vAlign w:val="center"/>
          </w:tcPr>
          <w:p w14:paraId="2D800A8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就労定着支援</w:t>
            </w:r>
          </w:p>
        </w:tc>
        <w:tc>
          <w:tcPr>
            <w:tcW w:w="1042" w:type="dxa"/>
            <w:shd w:val="clear" w:color="auto" w:fill="auto"/>
            <w:vAlign w:val="center"/>
          </w:tcPr>
          <w:p w14:paraId="24207E9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0DA60EE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41</w:t>
            </w:r>
          </w:p>
        </w:tc>
        <w:tc>
          <w:tcPr>
            <w:tcW w:w="1120" w:type="dxa"/>
            <w:shd w:val="clear" w:color="auto" w:fill="auto"/>
            <w:vAlign w:val="center"/>
          </w:tcPr>
          <w:p w14:paraId="36965A6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53</w:t>
            </w:r>
          </w:p>
        </w:tc>
        <w:tc>
          <w:tcPr>
            <w:tcW w:w="1120" w:type="dxa"/>
            <w:shd w:val="clear" w:color="auto" w:fill="auto"/>
            <w:vAlign w:val="center"/>
          </w:tcPr>
          <w:p w14:paraId="411815B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61</w:t>
            </w:r>
          </w:p>
        </w:tc>
        <w:tc>
          <w:tcPr>
            <w:tcW w:w="1120" w:type="dxa"/>
            <w:shd w:val="clear" w:color="auto" w:fill="auto"/>
            <w:vAlign w:val="center"/>
          </w:tcPr>
          <w:p w14:paraId="5406BD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70</w:t>
            </w:r>
          </w:p>
        </w:tc>
      </w:tr>
      <w:tr w:rsidR="00A52210" w:rsidRPr="00A52210" w14:paraId="1DBD6C34" w14:textId="77777777" w:rsidTr="00A27BDC">
        <w:trPr>
          <w:trHeight w:val="697"/>
        </w:trPr>
        <w:tc>
          <w:tcPr>
            <w:tcW w:w="2879" w:type="dxa"/>
            <w:shd w:val="clear" w:color="auto" w:fill="auto"/>
            <w:vAlign w:val="center"/>
          </w:tcPr>
          <w:p w14:paraId="5126D05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療養介護</w:t>
            </w:r>
          </w:p>
        </w:tc>
        <w:tc>
          <w:tcPr>
            <w:tcW w:w="1042" w:type="dxa"/>
            <w:shd w:val="clear" w:color="auto" w:fill="auto"/>
            <w:vAlign w:val="center"/>
          </w:tcPr>
          <w:p w14:paraId="5912A2B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3AF85663" w14:textId="19284351"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00A11D68">
              <w:rPr>
                <w:rFonts w:ascii="ＭＳ ゴシック" w:eastAsia="ＭＳ ゴシック" w:hAnsi="ＭＳ ゴシック" w:cs="ＭＳ ゴシック"/>
                <w:bCs/>
                <w:szCs w:val="24"/>
              </w:rPr>
              <w:t>32</w:t>
            </w:r>
          </w:p>
        </w:tc>
        <w:tc>
          <w:tcPr>
            <w:tcW w:w="1120" w:type="dxa"/>
            <w:shd w:val="clear" w:color="auto" w:fill="auto"/>
            <w:vAlign w:val="center"/>
          </w:tcPr>
          <w:p w14:paraId="6416F7FE" w14:textId="3E6FF7E1"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138</w:t>
            </w:r>
          </w:p>
        </w:tc>
        <w:tc>
          <w:tcPr>
            <w:tcW w:w="1120" w:type="dxa"/>
            <w:shd w:val="clear" w:color="auto" w:fill="auto"/>
            <w:vAlign w:val="center"/>
          </w:tcPr>
          <w:p w14:paraId="6034B7EB" w14:textId="5970CFE4"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139</w:t>
            </w:r>
          </w:p>
        </w:tc>
        <w:tc>
          <w:tcPr>
            <w:tcW w:w="1120" w:type="dxa"/>
            <w:shd w:val="clear" w:color="auto" w:fill="auto"/>
            <w:vAlign w:val="center"/>
          </w:tcPr>
          <w:p w14:paraId="61809ABF" w14:textId="50CEEAC5"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141</w:t>
            </w:r>
          </w:p>
        </w:tc>
      </w:tr>
      <w:tr w:rsidR="00A52210" w:rsidRPr="00A52210" w14:paraId="755CA729" w14:textId="77777777" w:rsidTr="00A27BDC">
        <w:tc>
          <w:tcPr>
            <w:tcW w:w="2879" w:type="dxa"/>
            <w:vMerge w:val="restart"/>
            <w:shd w:val="clear" w:color="auto" w:fill="auto"/>
            <w:vAlign w:val="center"/>
          </w:tcPr>
          <w:p w14:paraId="06ECC01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短期入所（福祉型）</w:t>
            </w:r>
          </w:p>
        </w:tc>
        <w:tc>
          <w:tcPr>
            <w:tcW w:w="1042" w:type="dxa"/>
            <w:tcBorders>
              <w:bottom w:val="dotted" w:sz="4" w:space="0" w:color="auto"/>
            </w:tcBorders>
            <w:shd w:val="clear" w:color="auto" w:fill="auto"/>
            <w:vAlign w:val="center"/>
          </w:tcPr>
          <w:p w14:paraId="4390EFF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2A53B65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2,565</w:t>
            </w:r>
          </w:p>
        </w:tc>
        <w:tc>
          <w:tcPr>
            <w:tcW w:w="1120" w:type="dxa"/>
            <w:tcBorders>
              <w:bottom w:val="dotted" w:sz="4" w:space="0" w:color="auto"/>
            </w:tcBorders>
            <w:shd w:val="clear" w:color="auto" w:fill="auto"/>
            <w:vAlign w:val="center"/>
          </w:tcPr>
          <w:p w14:paraId="68881ED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2,65</w:t>
            </w:r>
            <w:r w:rsidRPr="00A52210">
              <w:rPr>
                <w:rFonts w:ascii="ＭＳ ゴシック" w:eastAsia="ＭＳ ゴシック" w:hAnsi="ＭＳ ゴシック" w:cs="ＭＳ ゴシック"/>
                <w:bCs/>
                <w:szCs w:val="24"/>
              </w:rPr>
              <w:t>9</w:t>
            </w:r>
          </w:p>
        </w:tc>
        <w:tc>
          <w:tcPr>
            <w:tcW w:w="1120" w:type="dxa"/>
            <w:tcBorders>
              <w:bottom w:val="dotted" w:sz="4" w:space="0" w:color="auto"/>
            </w:tcBorders>
            <w:shd w:val="clear" w:color="auto" w:fill="auto"/>
            <w:vAlign w:val="center"/>
          </w:tcPr>
          <w:p w14:paraId="4914377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w:t>
            </w:r>
            <w:r w:rsidRPr="00A52210">
              <w:rPr>
                <w:rFonts w:ascii="ＭＳ ゴシック" w:eastAsia="ＭＳ ゴシック" w:hAnsi="ＭＳ ゴシック" w:cs="ＭＳ ゴシック"/>
                <w:bCs/>
                <w:szCs w:val="24"/>
              </w:rPr>
              <w:t>86</w:t>
            </w:r>
          </w:p>
        </w:tc>
        <w:tc>
          <w:tcPr>
            <w:tcW w:w="1120" w:type="dxa"/>
            <w:tcBorders>
              <w:bottom w:val="dotted" w:sz="4" w:space="0" w:color="auto"/>
            </w:tcBorders>
            <w:shd w:val="clear" w:color="auto" w:fill="auto"/>
            <w:vAlign w:val="center"/>
          </w:tcPr>
          <w:p w14:paraId="27A162E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926</w:t>
            </w:r>
          </w:p>
        </w:tc>
      </w:tr>
      <w:tr w:rsidR="00A52210" w:rsidRPr="00A52210" w14:paraId="7744FA73" w14:textId="77777777" w:rsidTr="00A27BDC">
        <w:tc>
          <w:tcPr>
            <w:tcW w:w="2879" w:type="dxa"/>
            <w:vMerge/>
            <w:shd w:val="clear" w:color="auto" w:fill="auto"/>
            <w:vAlign w:val="center"/>
          </w:tcPr>
          <w:p w14:paraId="7E85CF45"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6E6D822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vAlign w:val="center"/>
          </w:tcPr>
          <w:p w14:paraId="7A27D8C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345</w:t>
            </w:r>
          </w:p>
        </w:tc>
        <w:tc>
          <w:tcPr>
            <w:tcW w:w="1120" w:type="dxa"/>
            <w:tcBorders>
              <w:top w:val="dotted" w:sz="4" w:space="0" w:color="auto"/>
            </w:tcBorders>
            <w:shd w:val="clear" w:color="auto" w:fill="auto"/>
            <w:vAlign w:val="center"/>
          </w:tcPr>
          <w:p w14:paraId="65B441C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36</w:t>
            </w:r>
            <w:r w:rsidRPr="00A52210">
              <w:rPr>
                <w:rFonts w:ascii="ＭＳ ゴシック" w:eastAsia="ＭＳ ゴシック" w:hAnsi="ＭＳ ゴシック" w:cs="ＭＳ ゴシック"/>
                <w:bCs/>
                <w:szCs w:val="24"/>
              </w:rPr>
              <w:t>9</w:t>
            </w:r>
          </w:p>
        </w:tc>
        <w:tc>
          <w:tcPr>
            <w:tcW w:w="1120" w:type="dxa"/>
            <w:tcBorders>
              <w:top w:val="dotted" w:sz="4" w:space="0" w:color="auto"/>
            </w:tcBorders>
            <w:shd w:val="clear" w:color="auto" w:fill="auto"/>
            <w:vAlign w:val="center"/>
          </w:tcPr>
          <w:p w14:paraId="4F4D4AE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385</w:t>
            </w:r>
          </w:p>
        </w:tc>
        <w:tc>
          <w:tcPr>
            <w:tcW w:w="1120" w:type="dxa"/>
            <w:tcBorders>
              <w:top w:val="dotted" w:sz="4" w:space="0" w:color="auto"/>
            </w:tcBorders>
            <w:shd w:val="clear" w:color="auto" w:fill="auto"/>
            <w:vAlign w:val="center"/>
          </w:tcPr>
          <w:p w14:paraId="633EB22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405</w:t>
            </w:r>
          </w:p>
        </w:tc>
      </w:tr>
      <w:tr w:rsidR="00A52210" w:rsidRPr="00A52210" w14:paraId="1EBE55FD" w14:textId="77777777" w:rsidTr="00A27BDC">
        <w:tc>
          <w:tcPr>
            <w:tcW w:w="2879" w:type="dxa"/>
            <w:vMerge w:val="restart"/>
            <w:shd w:val="clear" w:color="auto" w:fill="auto"/>
            <w:vAlign w:val="center"/>
          </w:tcPr>
          <w:p w14:paraId="2C48F2C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短期入所（医療型）</w:t>
            </w:r>
          </w:p>
        </w:tc>
        <w:tc>
          <w:tcPr>
            <w:tcW w:w="1042" w:type="dxa"/>
            <w:tcBorders>
              <w:bottom w:val="dotted" w:sz="4" w:space="0" w:color="auto"/>
            </w:tcBorders>
            <w:shd w:val="clear" w:color="auto" w:fill="auto"/>
            <w:vAlign w:val="center"/>
          </w:tcPr>
          <w:p w14:paraId="0596B6C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0" w:type="dxa"/>
            <w:tcBorders>
              <w:bottom w:val="dotted" w:sz="4" w:space="0" w:color="auto"/>
            </w:tcBorders>
            <w:shd w:val="clear" w:color="auto" w:fill="auto"/>
            <w:vAlign w:val="center"/>
          </w:tcPr>
          <w:p w14:paraId="01EFAFA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314</w:t>
            </w:r>
          </w:p>
        </w:tc>
        <w:tc>
          <w:tcPr>
            <w:tcW w:w="1120" w:type="dxa"/>
            <w:tcBorders>
              <w:bottom w:val="dotted" w:sz="4" w:space="0" w:color="auto"/>
            </w:tcBorders>
            <w:shd w:val="clear" w:color="auto" w:fill="auto"/>
            <w:vAlign w:val="center"/>
          </w:tcPr>
          <w:p w14:paraId="6331DFE5" w14:textId="0EE9A36C"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5</w:t>
            </w:r>
            <w:r w:rsidR="00A11D68">
              <w:rPr>
                <w:rFonts w:ascii="ＭＳ ゴシック" w:eastAsia="ＭＳ ゴシック" w:hAnsi="ＭＳ ゴシック" w:cs="ＭＳ ゴシック"/>
                <w:bCs/>
                <w:szCs w:val="24"/>
              </w:rPr>
              <w:t>7</w:t>
            </w:r>
          </w:p>
        </w:tc>
        <w:tc>
          <w:tcPr>
            <w:tcW w:w="1120" w:type="dxa"/>
            <w:tcBorders>
              <w:bottom w:val="dotted" w:sz="4" w:space="0" w:color="auto"/>
            </w:tcBorders>
            <w:shd w:val="clear" w:color="auto" w:fill="auto"/>
            <w:vAlign w:val="center"/>
          </w:tcPr>
          <w:p w14:paraId="0B6752AD" w14:textId="39DD998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404</w:t>
            </w:r>
          </w:p>
        </w:tc>
        <w:tc>
          <w:tcPr>
            <w:tcW w:w="1120" w:type="dxa"/>
            <w:tcBorders>
              <w:bottom w:val="dotted" w:sz="4" w:space="0" w:color="auto"/>
            </w:tcBorders>
            <w:shd w:val="clear" w:color="auto" w:fill="auto"/>
            <w:vAlign w:val="center"/>
          </w:tcPr>
          <w:p w14:paraId="15DB7258" w14:textId="05C70844"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446</w:t>
            </w:r>
          </w:p>
        </w:tc>
      </w:tr>
      <w:tr w:rsidR="00A52210" w:rsidRPr="00A52210" w14:paraId="016DB6FF" w14:textId="77777777" w:rsidTr="00A27BDC">
        <w:trPr>
          <w:trHeight w:val="148"/>
        </w:trPr>
        <w:tc>
          <w:tcPr>
            <w:tcW w:w="2879" w:type="dxa"/>
            <w:vMerge/>
            <w:shd w:val="clear" w:color="auto" w:fill="auto"/>
          </w:tcPr>
          <w:p w14:paraId="06F59159" w14:textId="77777777" w:rsidR="00CD1333" w:rsidRPr="00A52210" w:rsidRDefault="00CD1333" w:rsidP="00A27BDC">
            <w:pPr>
              <w:rPr>
                <w:rFonts w:ascii="ＭＳ ゴシック" w:eastAsia="ＭＳ ゴシック" w:hAnsi="ＭＳ ゴシック" w:cs="ＭＳ ゴシック"/>
                <w:bCs/>
                <w:szCs w:val="24"/>
              </w:rPr>
            </w:pPr>
          </w:p>
        </w:tc>
        <w:tc>
          <w:tcPr>
            <w:tcW w:w="1042" w:type="dxa"/>
            <w:tcBorders>
              <w:top w:val="dotted" w:sz="4" w:space="0" w:color="auto"/>
            </w:tcBorders>
            <w:shd w:val="clear" w:color="auto" w:fill="auto"/>
            <w:vAlign w:val="center"/>
          </w:tcPr>
          <w:p w14:paraId="15D5ACE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tcBorders>
              <w:top w:val="dotted" w:sz="4" w:space="0" w:color="auto"/>
            </w:tcBorders>
            <w:shd w:val="clear" w:color="auto" w:fill="auto"/>
          </w:tcPr>
          <w:p w14:paraId="415785F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7</w:t>
            </w:r>
          </w:p>
        </w:tc>
        <w:tc>
          <w:tcPr>
            <w:tcW w:w="1120" w:type="dxa"/>
            <w:tcBorders>
              <w:top w:val="dotted" w:sz="4" w:space="0" w:color="auto"/>
            </w:tcBorders>
            <w:shd w:val="clear" w:color="auto" w:fill="auto"/>
            <w:vAlign w:val="center"/>
          </w:tcPr>
          <w:p w14:paraId="55BA4ED5" w14:textId="72A98AE3"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59</w:t>
            </w:r>
          </w:p>
        </w:tc>
        <w:tc>
          <w:tcPr>
            <w:tcW w:w="1120" w:type="dxa"/>
            <w:tcBorders>
              <w:top w:val="dotted" w:sz="4" w:space="0" w:color="auto"/>
            </w:tcBorders>
            <w:shd w:val="clear" w:color="auto" w:fill="auto"/>
            <w:vAlign w:val="center"/>
          </w:tcPr>
          <w:p w14:paraId="676F2AE0" w14:textId="7CA4F26E"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65</w:t>
            </w:r>
          </w:p>
        </w:tc>
        <w:tc>
          <w:tcPr>
            <w:tcW w:w="1120" w:type="dxa"/>
            <w:tcBorders>
              <w:top w:val="dotted" w:sz="4" w:space="0" w:color="auto"/>
            </w:tcBorders>
            <w:shd w:val="clear" w:color="auto" w:fill="auto"/>
            <w:vAlign w:val="center"/>
          </w:tcPr>
          <w:p w14:paraId="2ECCC9FD" w14:textId="436C5CD5"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71</w:t>
            </w:r>
          </w:p>
        </w:tc>
      </w:tr>
    </w:tbl>
    <w:p w14:paraId="6911FE12" w14:textId="77777777" w:rsidR="00CD1333" w:rsidRPr="00A52210" w:rsidRDefault="00CD1333" w:rsidP="00CD1333">
      <w:pPr>
        <w:jc w:val="right"/>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※「－」はR７年度からの事業</w:t>
      </w:r>
    </w:p>
    <w:p w14:paraId="724CE389"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③　居住系サービス</w:t>
      </w:r>
    </w:p>
    <w:tbl>
      <w:tblPr>
        <w:tblW w:w="0" w:type="auto"/>
        <w:tblInd w:w="1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0"/>
        <w:gridCol w:w="977"/>
        <w:gridCol w:w="1126"/>
        <w:gridCol w:w="1126"/>
        <w:gridCol w:w="1126"/>
        <w:gridCol w:w="1126"/>
      </w:tblGrid>
      <w:tr w:rsidR="00A52210" w:rsidRPr="00A52210" w14:paraId="5D15E575" w14:textId="77777777" w:rsidTr="00A27BDC">
        <w:tc>
          <w:tcPr>
            <w:tcW w:w="2920" w:type="dxa"/>
            <w:shd w:val="clear" w:color="auto" w:fill="auto"/>
          </w:tcPr>
          <w:p w14:paraId="0AC1F2C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77" w:type="dxa"/>
            <w:shd w:val="clear" w:color="auto" w:fill="auto"/>
          </w:tcPr>
          <w:p w14:paraId="4D8ADD3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6" w:type="dxa"/>
            <w:shd w:val="clear" w:color="auto" w:fill="auto"/>
          </w:tcPr>
          <w:p w14:paraId="6355273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6" w:type="dxa"/>
            <w:shd w:val="clear" w:color="auto" w:fill="auto"/>
          </w:tcPr>
          <w:p w14:paraId="54CDAD6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6" w:type="dxa"/>
            <w:shd w:val="clear" w:color="auto" w:fill="auto"/>
          </w:tcPr>
          <w:p w14:paraId="718285D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6" w:type="dxa"/>
            <w:shd w:val="clear" w:color="auto" w:fill="auto"/>
          </w:tcPr>
          <w:p w14:paraId="375543C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1CBCD9B0" w14:textId="77777777" w:rsidTr="00A27BDC">
        <w:trPr>
          <w:trHeight w:val="567"/>
        </w:trPr>
        <w:tc>
          <w:tcPr>
            <w:tcW w:w="2920" w:type="dxa"/>
            <w:tcBorders>
              <w:right w:val="single" w:sz="4" w:space="0" w:color="auto"/>
            </w:tcBorders>
            <w:shd w:val="clear" w:color="auto" w:fill="auto"/>
            <w:vAlign w:val="center"/>
          </w:tcPr>
          <w:p w14:paraId="2C10B43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自立生活援助</w:t>
            </w:r>
          </w:p>
        </w:tc>
        <w:tc>
          <w:tcPr>
            <w:tcW w:w="977" w:type="dxa"/>
            <w:tcBorders>
              <w:right w:val="single" w:sz="4" w:space="0" w:color="auto"/>
            </w:tcBorders>
            <w:shd w:val="clear" w:color="auto" w:fill="auto"/>
            <w:vAlign w:val="center"/>
          </w:tcPr>
          <w:p w14:paraId="17DF4FD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6D07CA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w:t>
            </w:r>
            <w:r w:rsidRPr="00A52210">
              <w:rPr>
                <w:rFonts w:ascii="ＭＳ ゴシック" w:eastAsia="ＭＳ ゴシック" w:hAnsi="ＭＳ ゴシック" w:cs="ＭＳ ゴシック"/>
                <w:bCs/>
                <w:szCs w:val="24"/>
              </w:rPr>
              <w:t>9</w:t>
            </w:r>
          </w:p>
        </w:tc>
        <w:tc>
          <w:tcPr>
            <w:tcW w:w="1126" w:type="dxa"/>
            <w:shd w:val="clear" w:color="auto" w:fill="auto"/>
            <w:vAlign w:val="center"/>
          </w:tcPr>
          <w:p w14:paraId="5F026555" w14:textId="08F86CE1"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w:t>
            </w:r>
            <w:r w:rsidR="00A11D68">
              <w:rPr>
                <w:rFonts w:ascii="ＭＳ ゴシック" w:eastAsia="ＭＳ ゴシック" w:hAnsi="ＭＳ ゴシック" w:cs="ＭＳ ゴシック"/>
                <w:bCs/>
                <w:szCs w:val="24"/>
              </w:rPr>
              <w:t>9</w:t>
            </w:r>
          </w:p>
        </w:tc>
        <w:tc>
          <w:tcPr>
            <w:tcW w:w="1126" w:type="dxa"/>
            <w:shd w:val="clear" w:color="auto" w:fill="auto"/>
            <w:vAlign w:val="center"/>
          </w:tcPr>
          <w:p w14:paraId="79F6549A" w14:textId="7974DAB8"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77</w:t>
            </w:r>
          </w:p>
        </w:tc>
        <w:tc>
          <w:tcPr>
            <w:tcW w:w="1126" w:type="dxa"/>
            <w:shd w:val="clear" w:color="auto" w:fill="auto"/>
            <w:vAlign w:val="center"/>
          </w:tcPr>
          <w:p w14:paraId="7A189945" w14:textId="7C593D45"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86</w:t>
            </w:r>
          </w:p>
        </w:tc>
      </w:tr>
      <w:tr w:rsidR="00A52210" w:rsidRPr="00A52210" w14:paraId="75BE154A" w14:textId="77777777" w:rsidTr="00A27BDC">
        <w:trPr>
          <w:trHeight w:val="569"/>
        </w:trPr>
        <w:tc>
          <w:tcPr>
            <w:tcW w:w="2920" w:type="dxa"/>
            <w:tcBorders>
              <w:right w:val="single" w:sz="4" w:space="0" w:color="auto"/>
            </w:tcBorders>
            <w:shd w:val="clear" w:color="auto" w:fill="auto"/>
            <w:vAlign w:val="center"/>
          </w:tcPr>
          <w:p w14:paraId="13F804E4"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共同生活援助</w:t>
            </w:r>
          </w:p>
        </w:tc>
        <w:tc>
          <w:tcPr>
            <w:tcW w:w="977" w:type="dxa"/>
            <w:tcBorders>
              <w:right w:val="single" w:sz="4" w:space="0" w:color="auto"/>
            </w:tcBorders>
            <w:shd w:val="clear" w:color="auto" w:fill="auto"/>
            <w:vAlign w:val="center"/>
          </w:tcPr>
          <w:p w14:paraId="2CE04B0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33AB788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8</w:t>
            </w:r>
            <w:r w:rsidRPr="00A52210">
              <w:rPr>
                <w:rFonts w:ascii="ＭＳ ゴシック" w:eastAsia="ＭＳ ゴシック" w:hAnsi="ＭＳ ゴシック" w:cs="ＭＳ ゴシック"/>
                <w:bCs/>
                <w:szCs w:val="24"/>
              </w:rPr>
              <w:t>84</w:t>
            </w:r>
          </w:p>
        </w:tc>
        <w:tc>
          <w:tcPr>
            <w:tcW w:w="1126" w:type="dxa"/>
            <w:shd w:val="clear" w:color="auto" w:fill="auto"/>
            <w:vAlign w:val="center"/>
          </w:tcPr>
          <w:p w14:paraId="543CA2B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929</w:t>
            </w:r>
          </w:p>
        </w:tc>
        <w:tc>
          <w:tcPr>
            <w:tcW w:w="1126" w:type="dxa"/>
            <w:shd w:val="clear" w:color="auto" w:fill="auto"/>
            <w:vAlign w:val="center"/>
          </w:tcPr>
          <w:p w14:paraId="353B637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965</w:t>
            </w:r>
          </w:p>
        </w:tc>
        <w:tc>
          <w:tcPr>
            <w:tcW w:w="1126" w:type="dxa"/>
            <w:shd w:val="clear" w:color="auto" w:fill="auto"/>
            <w:vAlign w:val="center"/>
          </w:tcPr>
          <w:p w14:paraId="4263479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1,005</w:t>
            </w:r>
          </w:p>
        </w:tc>
      </w:tr>
      <w:tr w:rsidR="00A52210" w:rsidRPr="00A52210" w14:paraId="3218172A" w14:textId="77777777" w:rsidTr="00A27BDC">
        <w:trPr>
          <w:trHeight w:val="567"/>
        </w:trPr>
        <w:tc>
          <w:tcPr>
            <w:tcW w:w="2920" w:type="dxa"/>
            <w:tcBorders>
              <w:right w:val="single" w:sz="4" w:space="0" w:color="auto"/>
            </w:tcBorders>
            <w:shd w:val="clear" w:color="auto" w:fill="auto"/>
            <w:vAlign w:val="center"/>
          </w:tcPr>
          <w:p w14:paraId="1843A2E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施設入所支援</w:t>
            </w:r>
          </w:p>
        </w:tc>
        <w:tc>
          <w:tcPr>
            <w:tcW w:w="977" w:type="dxa"/>
            <w:tcBorders>
              <w:right w:val="single" w:sz="4" w:space="0" w:color="auto"/>
            </w:tcBorders>
            <w:shd w:val="clear" w:color="auto" w:fill="auto"/>
            <w:vAlign w:val="center"/>
          </w:tcPr>
          <w:p w14:paraId="75CC7A4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6" w:type="dxa"/>
            <w:tcBorders>
              <w:left w:val="single" w:sz="4" w:space="0" w:color="auto"/>
            </w:tcBorders>
            <w:shd w:val="clear" w:color="auto" w:fill="auto"/>
            <w:vAlign w:val="center"/>
          </w:tcPr>
          <w:p w14:paraId="407B45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1,062</w:t>
            </w:r>
          </w:p>
        </w:tc>
        <w:tc>
          <w:tcPr>
            <w:tcW w:w="1126" w:type="dxa"/>
            <w:shd w:val="clear" w:color="auto" w:fill="auto"/>
            <w:vAlign w:val="center"/>
          </w:tcPr>
          <w:p w14:paraId="54165AC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1,058</w:t>
            </w:r>
          </w:p>
        </w:tc>
        <w:tc>
          <w:tcPr>
            <w:tcW w:w="1126" w:type="dxa"/>
            <w:shd w:val="clear" w:color="auto" w:fill="auto"/>
            <w:vAlign w:val="center"/>
          </w:tcPr>
          <w:p w14:paraId="78A61CF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1,044</w:t>
            </w:r>
          </w:p>
        </w:tc>
        <w:tc>
          <w:tcPr>
            <w:tcW w:w="1126" w:type="dxa"/>
            <w:shd w:val="clear" w:color="auto" w:fill="auto"/>
            <w:vAlign w:val="center"/>
          </w:tcPr>
          <w:p w14:paraId="17B266A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w:t>
            </w:r>
            <w:r w:rsidRPr="00A52210">
              <w:rPr>
                <w:rFonts w:ascii="ＭＳ ゴシック" w:eastAsia="ＭＳ ゴシック" w:hAnsi="ＭＳ ゴシック" w:cs="ＭＳ ゴシック"/>
                <w:bCs/>
                <w:szCs w:val="24"/>
              </w:rPr>
              <w:t>22</w:t>
            </w:r>
          </w:p>
        </w:tc>
      </w:tr>
    </w:tbl>
    <w:p w14:paraId="613D7694" w14:textId="77777777" w:rsidR="00CD1333" w:rsidRPr="00A52210" w:rsidRDefault="00CD1333" w:rsidP="00CD1333">
      <w:pPr>
        <w:ind w:firstLineChars="200" w:firstLine="482"/>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 xml:space="preserve">　　</w:t>
      </w:r>
    </w:p>
    <w:p w14:paraId="0DFB012E"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④　相談支援</w:t>
      </w:r>
    </w:p>
    <w:tbl>
      <w:tblPr>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1024"/>
        <w:gridCol w:w="1120"/>
        <w:gridCol w:w="1126"/>
        <w:gridCol w:w="1126"/>
        <w:gridCol w:w="1126"/>
      </w:tblGrid>
      <w:tr w:rsidR="00A52210" w:rsidRPr="00A52210" w14:paraId="7A094357" w14:textId="77777777" w:rsidTr="00A27BDC">
        <w:tc>
          <w:tcPr>
            <w:tcW w:w="2893" w:type="dxa"/>
            <w:shd w:val="clear" w:color="auto" w:fill="auto"/>
          </w:tcPr>
          <w:p w14:paraId="71690D6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1024" w:type="dxa"/>
            <w:shd w:val="clear" w:color="auto" w:fill="auto"/>
          </w:tcPr>
          <w:p w14:paraId="66337A5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5FE91A5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6" w:type="dxa"/>
            <w:shd w:val="clear" w:color="auto" w:fill="auto"/>
          </w:tcPr>
          <w:p w14:paraId="0CA396E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6" w:type="dxa"/>
            <w:shd w:val="clear" w:color="auto" w:fill="auto"/>
          </w:tcPr>
          <w:p w14:paraId="7AE0F0F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6" w:type="dxa"/>
            <w:shd w:val="clear" w:color="auto" w:fill="auto"/>
          </w:tcPr>
          <w:p w14:paraId="2288ED6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0948E60B" w14:textId="77777777" w:rsidTr="00A27BDC">
        <w:trPr>
          <w:trHeight w:val="567"/>
        </w:trPr>
        <w:tc>
          <w:tcPr>
            <w:tcW w:w="2893" w:type="dxa"/>
            <w:tcBorders>
              <w:right w:val="single" w:sz="4" w:space="0" w:color="auto"/>
            </w:tcBorders>
            <w:shd w:val="clear" w:color="auto" w:fill="auto"/>
            <w:vAlign w:val="center"/>
          </w:tcPr>
          <w:p w14:paraId="50694B2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計画相談支援</w:t>
            </w:r>
          </w:p>
        </w:tc>
        <w:tc>
          <w:tcPr>
            <w:tcW w:w="1024" w:type="dxa"/>
            <w:tcBorders>
              <w:left w:val="single" w:sz="4" w:space="0" w:color="auto"/>
            </w:tcBorders>
            <w:shd w:val="clear" w:color="auto" w:fill="auto"/>
            <w:vAlign w:val="center"/>
          </w:tcPr>
          <w:p w14:paraId="7274FC6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0D0397B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1,859</w:t>
            </w:r>
          </w:p>
        </w:tc>
        <w:tc>
          <w:tcPr>
            <w:tcW w:w="1126" w:type="dxa"/>
            <w:shd w:val="clear" w:color="auto" w:fill="auto"/>
            <w:vAlign w:val="center"/>
          </w:tcPr>
          <w:p w14:paraId="5DE120F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1,957</w:t>
            </w:r>
          </w:p>
        </w:tc>
        <w:tc>
          <w:tcPr>
            <w:tcW w:w="1126" w:type="dxa"/>
            <w:shd w:val="clear" w:color="auto" w:fill="auto"/>
            <w:vAlign w:val="center"/>
          </w:tcPr>
          <w:p w14:paraId="20BADF3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2,059</w:t>
            </w:r>
          </w:p>
        </w:tc>
        <w:tc>
          <w:tcPr>
            <w:tcW w:w="1126" w:type="dxa"/>
            <w:shd w:val="clear" w:color="auto" w:fill="auto"/>
            <w:vAlign w:val="center"/>
          </w:tcPr>
          <w:p w14:paraId="3C11933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2,162</w:t>
            </w:r>
          </w:p>
        </w:tc>
      </w:tr>
      <w:tr w:rsidR="00A52210" w:rsidRPr="00A52210" w14:paraId="7C42F44B" w14:textId="77777777" w:rsidTr="00A27BDC">
        <w:trPr>
          <w:trHeight w:val="567"/>
        </w:trPr>
        <w:tc>
          <w:tcPr>
            <w:tcW w:w="2893" w:type="dxa"/>
            <w:tcBorders>
              <w:right w:val="single" w:sz="4" w:space="0" w:color="auto"/>
            </w:tcBorders>
            <w:shd w:val="clear" w:color="auto" w:fill="auto"/>
            <w:vAlign w:val="center"/>
          </w:tcPr>
          <w:p w14:paraId="4CADF7A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地域移行支援</w:t>
            </w:r>
          </w:p>
        </w:tc>
        <w:tc>
          <w:tcPr>
            <w:tcW w:w="1024" w:type="dxa"/>
            <w:tcBorders>
              <w:left w:val="single" w:sz="4" w:space="0" w:color="auto"/>
            </w:tcBorders>
            <w:shd w:val="clear" w:color="auto" w:fill="auto"/>
            <w:vAlign w:val="center"/>
          </w:tcPr>
          <w:p w14:paraId="4902C2B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09F3F84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22</w:t>
            </w:r>
          </w:p>
        </w:tc>
        <w:tc>
          <w:tcPr>
            <w:tcW w:w="1126" w:type="dxa"/>
            <w:shd w:val="clear" w:color="auto" w:fill="auto"/>
            <w:vAlign w:val="center"/>
          </w:tcPr>
          <w:p w14:paraId="6F87F4C2" w14:textId="7D3B4E14"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30</w:t>
            </w:r>
          </w:p>
        </w:tc>
        <w:tc>
          <w:tcPr>
            <w:tcW w:w="1126" w:type="dxa"/>
            <w:shd w:val="clear" w:color="auto" w:fill="auto"/>
            <w:vAlign w:val="center"/>
          </w:tcPr>
          <w:p w14:paraId="4DC5AF2F" w14:textId="3DD29DB4"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31</w:t>
            </w:r>
          </w:p>
        </w:tc>
        <w:tc>
          <w:tcPr>
            <w:tcW w:w="1126" w:type="dxa"/>
            <w:shd w:val="clear" w:color="auto" w:fill="auto"/>
            <w:vAlign w:val="center"/>
          </w:tcPr>
          <w:p w14:paraId="33DE8FE4" w14:textId="507BF5E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34</w:t>
            </w:r>
          </w:p>
        </w:tc>
      </w:tr>
      <w:tr w:rsidR="00A52210" w:rsidRPr="00A52210" w14:paraId="050120CE" w14:textId="77777777" w:rsidTr="00A27BDC">
        <w:trPr>
          <w:trHeight w:val="567"/>
        </w:trPr>
        <w:tc>
          <w:tcPr>
            <w:tcW w:w="2893" w:type="dxa"/>
            <w:tcBorders>
              <w:right w:val="single" w:sz="4" w:space="0" w:color="auto"/>
            </w:tcBorders>
            <w:shd w:val="clear" w:color="auto" w:fill="auto"/>
            <w:vAlign w:val="center"/>
          </w:tcPr>
          <w:p w14:paraId="2FA2D29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地域定着支援</w:t>
            </w:r>
          </w:p>
        </w:tc>
        <w:tc>
          <w:tcPr>
            <w:tcW w:w="1024" w:type="dxa"/>
            <w:tcBorders>
              <w:left w:val="single" w:sz="4" w:space="0" w:color="auto"/>
            </w:tcBorders>
            <w:shd w:val="clear" w:color="auto" w:fill="auto"/>
            <w:vAlign w:val="center"/>
          </w:tcPr>
          <w:p w14:paraId="1476A42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268370B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37</w:t>
            </w:r>
          </w:p>
        </w:tc>
        <w:tc>
          <w:tcPr>
            <w:tcW w:w="1126" w:type="dxa"/>
            <w:shd w:val="clear" w:color="auto" w:fill="auto"/>
            <w:vAlign w:val="center"/>
          </w:tcPr>
          <w:p w14:paraId="1B86DC97" w14:textId="6A0048CE"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47</w:t>
            </w:r>
          </w:p>
        </w:tc>
        <w:tc>
          <w:tcPr>
            <w:tcW w:w="1126" w:type="dxa"/>
            <w:shd w:val="clear" w:color="auto" w:fill="auto"/>
            <w:vAlign w:val="center"/>
          </w:tcPr>
          <w:p w14:paraId="1FC95FBA" w14:textId="308B8868"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49</w:t>
            </w:r>
          </w:p>
        </w:tc>
        <w:tc>
          <w:tcPr>
            <w:tcW w:w="1126" w:type="dxa"/>
            <w:shd w:val="clear" w:color="auto" w:fill="auto"/>
            <w:vAlign w:val="center"/>
          </w:tcPr>
          <w:p w14:paraId="0B6A385E" w14:textId="5AA00C2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53</w:t>
            </w:r>
          </w:p>
        </w:tc>
      </w:tr>
    </w:tbl>
    <w:p w14:paraId="17542A39"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w:t>
      </w:r>
      <w:bookmarkStart w:id="0" w:name="_Hlk152762907"/>
      <w:r w:rsidRPr="00A52210">
        <w:rPr>
          <w:rFonts w:ascii="ＭＳ ゴシック" w:eastAsia="ＭＳ ゴシック" w:hAnsi="ＭＳ ゴシック" w:cs="ＭＳ ゴシック" w:hint="eastAsia"/>
          <w:b/>
          <w:bCs/>
          <w:szCs w:val="24"/>
        </w:rPr>
        <w:t>３）各年度における指定通所支援等の種類ごとの見込量</w:t>
      </w:r>
    </w:p>
    <w:p w14:paraId="12E486B4"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市町村の障害福祉計画等を基礎として、令和８年度までの各年度における指定通所支援等の種類ごとの実施に関する必要な量を見込みます。</w:t>
      </w:r>
    </w:p>
    <w:p w14:paraId="6410717E"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p>
    <w:p w14:paraId="65DEE143"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①　障害児通所支援、障害児入所支援、障害児相談支援等</w:t>
      </w:r>
    </w:p>
    <w:tbl>
      <w:tblPr>
        <w:tblW w:w="0" w:type="auto"/>
        <w:tblInd w:w="12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996"/>
        <w:gridCol w:w="1125"/>
        <w:gridCol w:w="1129"/>
        <w:gridCol w:w="1129"/>
        <w:gridCol w:w="1129"/>
      </w:tblGrid>
      <w:tr w:rsidR="00A52210" w:rsidRPr="00A52210" w14:paraId="5FC450FC" w14:textId="77777777" w:rsidTr="00A27BDC">
        <w:tc>
          <w:tcPr>
            <w:tcW w:w="2907" w:type="dxa"/>
            <w:shd w:val="clear" w:color="auto" w:fill="auto"/>
          </w:tcPr>
          <w:p w14:paraId="3274B62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96" w:type="dxa"/>
            <w:shd w:val="clear" w:color="auto" w:fill="auto"/>
          </w:tcPr>
          <w:p w14:paraId="427D0F2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5" w:type="dxa"/>
            <w:shd w:val="clear" w:color="auto" w:fill="auto"/>
          </w:tcPr>
          <w:p w14:paraId="52BBE16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9" w:type="dxa"/>
            <w:shd w:val="clear" w:color="auto" w:fill="auto"/>
          </w:tcPr>
          <w:p w14:paraId="0CC20A4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9" w:type="dxa"/>
            <w:shd w:val="clear" w:color="auto" w:fill="auto"/>
          </w:tcPr>
          <w:p w14:paraId="0B10F69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9" w:type="dxa"/>
            <w:shd w:val="clear" w:color="auto" w:fill="auto"/>
          </w:tcPr>
          <w:p w14:paraId="24D0226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25374241" w14:textId="77777777" w:rsidTr="00A27BDC">
        <w:tc>
          <w:tcPr>
            <w:tcW w:w="2907" w:type="dxa"/>
            <w:vMerge w:val="restart"/>
            <w:tcBorders>
              <w:right w:val="single" w:sz="4" w:space="0" w:color="auto"/>
            </w:tcBorders>
            <w:shd w:val="clear" w:color="auto" w:fill="auto"/>
            <w:vAlign w:val="center"/>
          </w:tcPr>
          <w:p w14:paraId="0963BAA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児童発達支援</w:t>
            </w:r>
          </w:p>
        </w:tc>
        <w:tc>
          <w:tcPr>
            <w:tcW w:w="996" w:type="dxa"/>
            <w:tcBorders>
              <w:left w:val="single" w:sz="4" w:space="0" w:color="auto"/>
              <w:bottom w:val="dotted" w:sz="4" w:space="0" w:color="auto"/>
            </w:tcBorders>
            <w:shd w:val="clear" w:color="auto" w:fill="auto"/>
            <w:vAlign w:val="center"/>
          </w:tcPr>
          <w:p w14:paraId="51FC49B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56A5FD4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5,938</w:t>
            </w:r>
          </w:p>
        </w:tc>
        <w:tc>
          <w:tcPr>
            <w:tcW w:w="1129" w:type="dxa"/>
            <w:tcBorders>
              <w:bottom w:val="dotted" w:sz="4" w:space="0" w:color="auto"/>
            </w:tcBorders>
            <w:shd w:val="clear" w:color="auto" w:fill="auto"/>
          </w:tcPr>
          <w:p w14:paraId="38F16A6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6,054</w:t>
            </w:r>
          </w:p>
        </w:tc>
        <w:tc>
          <w:tcPr>
            <w:tcW w:w="1129" w:type="dxa"/>
            <w:tcBorders>
              <w:bottom w:val="dotted" w:sz="4" w:space="0" w:color="auto"/>
            </w:tcBorders>
            <w:shd w:val="clear" w:color="auto" w:fill="auto"/>
          </w:tcPr>
          <w:p w14:paraId="208C99D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6,332</w:t>
            </w:r>
          </w:p>
        </w:tc>
        <w:tc>
          <w:tcPr>
            <w:tcW w:w="1129" w:type="dxa"/>
            <w:tcBorders>
              <w:bottom w:val="dotted" w:sz="4" w:space="0" w:color="auto"/>
            </w:tcBorders>
            <w:shd w:val="clear" w:color="auto" w:fill="auto"/>
          </w:tcPr>
          <w:p w14:paraId="4CF6701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6,638</w:t>
            </w:r>
          </w:p>
        </w:tc>
      </w:tr>
      <w:tr w:rsidR="00A52210" w:rsidRPr="00A52210" w14:paraId="2086DE9C" w14:textId="77777777" w:rsidTr="00A27BDC">
        <w:tc>
          <w:tcPr>
            <w:tcW w:w="2907" w:type="dxa"/>
            <w:vMerge/>
            <w:tcBorders>
              <w:right w:val="single" w:sz="4" w:space="0" w:color="auto"/>
            </w:tcBorders>
            <w:shd w:val="clear" w:color="auto" w:fill="auto"/>
            <w:vAlign w:val="center"/>
          </w:tcPr>
          <w:p w14:paraId="53F582EA"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0CAC39E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4636262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545</w:t>
            </w:r>
          </w:p>
        </w:tc>
        <w:tc>
          <w:tcPr>
            <w:tcW w:w="1129" w:type="dxa"/>
            <w:tcBorders>
              <w:top w:val="dotted" w:sz="4" w:space="0" w:color="auto"/>
            </w:tcBorders>
            <w:shd w:val="clear" w:color="auto" w:fill="auto"/>
          </w:tcPr>
          <w:p w14:paraId="2662EB8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564</w:t>
            </w:r>
          </w:p>
        </w:tc>
        <w:tc>
          <w:tcPr>
            <w:tcW w:w="1129" w:type="dxa"/>
            <w:tcBorders>
              <w:top w:val="dotted" w:sz="4" w:space="0" w:color="auto"/>
            </w:tcBorders>
            <w:shd w:val="clear" w:color="auto" w:fill="auto"/>
          </w:tcPr>
          <w:p w14:paraId="3BF284D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594</w:t>
            </w:r>
          </w:p>
        </w:tc>
        <w:tc>
          <w:tcPr>
            <w:tcW w:w="1129" w:type="dxa"/>
            <w:tcBorders>
              <w:top w:val="dotted" w:sz="4" w:space="0" w:color="auto"/>
            </w:tcBorders>
            <w:shd w:val="clear" w:color="auto" w:fill="auto"/>
          </w:tcPr>
          <w:p w14:paraId="61DE198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627</w:t>
            </w:r>
          </w:p>
        </w:tc>
      </w:tr>
      <w:tr w:rsidR="00A52210" w:rsidRPr="00A52210" w14:paraId="4D3354C9" w14:textId="77777777" w:rsidTr="00A27BDC">
        <w:tc>
          <w:tcPr>
            <w:tcW w:w="2907" w:type="dxa"/>
            <w:vMerge w:val="restart"/>
            <w:tcBorders>
              <w:right w:val="single" w:sz="4" w:space="0" w:color="auto"/>
            </w:tcBorders>
            <w:shd w:val="clear" w:color="auto" w:fill="auto"/>
            <w:vAlign w:val="center"/>
          </w:tcPr>
          <w:p w14:paraId="7116DCD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放課後等デイサービス</w:t>
            </w:r>
          </w:p>
        </w:tc>
        <w:tc>
          <w:tcPr>
            <w:tcW w:w="996" w:type="dxa"/>
            <w:tcBorders>
              <w:left w:val="single" w:sz="4" w:space="0" w:color="auto"/>
              <w:bottom w:val="dotted" w:sz="4" w:space="0" w:color="auto"/>
            </w:tcBorders>
            <w:shd w:val="clear" w:color="auto" w:fill="auto"/>
            <w:vAlign w:val="center"/>
          </w:tcPr>
          <w:p w14:paraId="1522F99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79CE462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24,405</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79667C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26,059</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BB37F7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27,808</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02D842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29,</w:t>
            </w:r>
            <w:r w:rsidRPr="00A52210">
              <w:rPr>
                <w:rFonts w:ascii="ＭＳ ゴシック" w:eastAsia="ＭＳ ゴシック" w:hAnsi="ＭＳ ゴシック" w:cs="ＭＳ ゴシック"/>
                <w:bCs/>
                <w:szCs w:val="24"/>
              </w:rPr>
              <w:t>705</w:t>
            </w:r>
          </w:p>
        </w:tc>
      </w:tr>
      <w:tr w:rsidR="00A52210" w:rsidRPr="00A52210" w14:paraId="1C0730EE" w14:textId="77777777" w:rsidTr="00A27BDC">
        <w:tc>
          <w:tcPr>
            <w:tcW w:w="2907" w:type="dxa"/>
            <w:vMerge/>
            <w:tcBorders>
              <w:right w:val="single" w:sz="4" w:space="0" w:color="auto"/>
            </w:tcBorders>
            <w:shd w:val="clear" w:color="auto" w:fill="auto"/>
            <w:vAlign w:val="center"/>
          </w:tcPr>
          <w:p w14:paraId="45487896"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0846FCF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26636DD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1,947</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4F79B05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2,090</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0A6ECE4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2,232</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57EC370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2,3</w:t>
            </w:r>
            <w:r w:rsidRPr="00A52210">
              <w:rPr>
                <w:rFonts w:ascii="ＭＳ ゴシック" w:eastAsia="ＭＳ ゴシック" w:hAnsi="ＭＳ ゴシック" w:cs="ＭＳ ゴシック"/>
                <w:bCs/>
                <w:szCs w:val="24"/>
              </w:rPr>
              <w:t>94</w:t>
            </w:r>
          </w:p>
        </w:tc>
      </w:tr>
      <w:tr w:rsidR="00A52210" w:rsidRPr="00A52210" w14:paraId="76EF2689" w14:textId="77777777" w:rsidTr="00A27BDC">
        <w:tc>
          <w:tcPr>
            <w:tcW w:w="2907" w:type="dxa"/>
            <w:vMerge w:val="restart"/>
            <w:tcBorders>
              <w:right w:val="single" w:sz="4" w:space="0" w:color="auto"/>
            </w:tcBorders>
            <w:shd w:val="clear" w:color="auto" w:fill="auto"/>
            <w:vAlign w:val="center"/>
          </w:tcPr>
          <w:p w14:paraId="5AECCED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保育所等訪問支援</w:t>
            </w:r>
          </w:p>
        </w:tc>
        <w:tc>
          <w:tcPr>
            <w:tcW w:w="996" w:type="dxa"/>
            <w:tcBorders>
              <w:left w:val="single" w:sz="4" w:space="0" w:color="auto"/>
              <w:bottom w:val="dotted" w:sz="4" w:space="0" w:color="auto"/>
            </w:tcBorders>
            <w:shd w:val="clear" w:color="auto" w:fill="auto"/>
            <w:vAlign w:val="center"/>
          </w:tcPr>
          <w:p w14:paraId="49C7C04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0F29650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257</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421483B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278</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280E181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303</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3FBDFF12" w14:textId="0FA06FE2"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32</w:t>
            </w:r>
            <w:r w:rsidR="00A11D68">
              <w:rPr>
                <w:rFonts w:ascii="ＭＳ ゴシック" w:eastAsia="ＭＳ ゴシック" w:hAnsi="ＭＳ ゴシック" w:cs="ＭＳ ゴシック"/>
                <w:bCs/>
                <w:szCs w:val="24"/>
              </w:rPr>
              <w:t>9</w:t>
            </w:r>
          </w:p>
        </w:tc>
      </w:tr>
      <w:tr w:rsidR="00A52210" w:rsidRPr="00A52210" w14:paraId="0B744A71" w14:textId="77777777" w:rsidTr="00A27BDC">
        <w:tc>
          <w:tcPr>
            <w:tcW w:w="2907" w:type="dxa"/>
            <w:vMerge/>
            <w:tcBorders>
              <w:right w:val="single" w:sz="4" w:space="0" w:color="auto"/>
            </w:tcBorders>
            <w:shd w:val="clear" w:color="auto" w:fill="auto"/>
            <w:vAlign w:val="center"/>
          </w:tcPr>
          <w:p w14:paraId="4FA63D2C"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tcBorders>
            <w:shd w:val="clear" w:color="auto" w:fill="auto"/>
            <w:vAlign w:val="center"/>
          </w:tcPr>
          <w:p w14:paraId="37858DF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dotted" w:sz="4" w:space="0" w:color="auto"/>
            </w:tcBorders>
            <w:shd w:val="clear" w:color="auto" w:fill="auto"/>
            <w:vAlign w:val="center"/>
          </w:tcPr>
          <w:p w14:paraId="19A2F89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247</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C26BE5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268</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156136D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287</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4D81E67E" w14:textId="6D7DA7ED"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w:t>
            </w:r>
            <w:r w:rsidR="00A11D68">
              <w:rPr>
                <w:rFonts w:ascii="ＭＳ ゴシック" w:eastAsia="ＭＳ ゴシック" w:hAnsi="ＭＳ ゴシック" w:cs="ＭＳ ゴシック"/>
                <w:bCs/>
                <w:szCs w:val="24"/>
              </w:rPr>
              <w:t>6</w:t>
            </w:r>
          </w:p>
        </w:tc>
      </w:tr>
      <w:tr w:rsidR="00A52210" w:rsidRPr="00A52210" w14:paraId="5A5E1870" w14:textId="77777777" w:rsidTr="00A27BDC">
        <w:tc>
          <w:tcPr>
            <w:tcW w:w="2907" w:type="dxa"/>
            <w:vMerge w:val="restart"/>
            <w:tcBorders>
              <w:right w:val="single" w:sz="4" w:space="0" w:color="auto"/>
            </w:tcBorders>
            <w:shd w:val="clear" w:color="auto" w:fill="auto"/>
            <w:vAlign w:val="center"/>
          </w:tcPr>
          <w:p w14:paraId="07587C4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居宅訪問型児童発達支援</w:t>
            </w:r>
          </w:p>
        </w:tc>
        <w:tc>
          <w:tcPr>
            <w:tcW w:w="996" w:type="dxa"/>
            <w:tcBorders>
              <w:left w:val="single" w:sz="4" w:space="0" w:color="auto"/>
              <w:bottom w:val="dotted" w:sz="4" w:space="0" w:color="auto"/>
            </w:tcBorders>
            <w:shd w:val="clear" w:color="auto" w:fill="auto"/>
            <w:vAlign w:val="center"/>
          </w:tcPr>
          <w:p w14:paraId="68A4CEF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人日分</w:t>
            </w:r>
          </w:p>
        </w:tc>
        <w:tc>
          <w:tcPr>
            <w:tcW w:w="1125" w:type="dxa"/>
            <w:tcBorders>
              <w:bottom w:val="dotted" w:sz="4" w:space="0" w:color="auto"/>
            </w:tcBorders>
            <w:shd w:val="clear" w:color="auto" w:fill="auto"/>
            <w:vAlign w:val="center"/>
          </w:tcPr>
          <w:p w14:paraId="15A3C5E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13</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46EBD3E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6</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02E475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7</w:t>
            </w:r>
          </w:p>
        </w:tc>
        <w:tc>
          <w:tcPr>
            <w:tcW w:w="1129" w:type="dxa"/>
            <w:tcBorders>
              <w:top w:val="single" w:sz="4" w:space="0" w:color="auto"/>
              <w:left w:val="single" w:sz="4" w:space="0" w:color="auto"/>
              <w:bottom w:val="dotted" w:sz="4" w:space="0" w:color="auto"/>
              <w:right w:val="single" w:sz="4" w:space="0" w:color="auto"/>
            </w:tcBorders>
            <w:shd w:val="clear" w:color="auto" w:fill="auto"/>
            <w:vAlign w:val="center"/>
          </w:tcPr>
          <w:p w14:paraId="6A730A46" w14:textId="00F934B1"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00A11D68">
              <w:rPr>
                <w:rFonts w:ascii="ＭＳ ゴシック" w:eastAsia="ＭＳ ゴシック" w:hAnsi="ＭＳ ゴシック" w:cs="ＭＳ ゴシック"/>
                <w:bCs/>
                <w:szCs w:val="24"/>
              </w:rPr>
              <w:t>3</w:t>
            </w:r>
          </w:p>
        </w:tc>
      </w:tr>
      <w:tr w:rsidR="00A52210" w:rsidRPr="00A52210" w14:paraId="6C8AEB13" w14:textId="77777777" w:rsidTr="00A27BDC">
        <w:tc>
          <w:tcPr>
            <w:tcW w:w="2907" w:type="dxa"/>
            <w:vMerge/>
            <w:tcBorders>
              <w:bottom w:val="single" w:sz="4" w:space="0" w:color="auto"/>
              <w:right w:val="single" w:sz="4" w:space="0" w:color="auto"/>
            </w:tcBorders>
            <w:shd w:val="clear" w:color="auto" w:fill="auto"/>
          </w:tcPr>
          <w:p w14:paraId="66DC67F0"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dotted" w:sz="4" w:space="0" w:color="auto"/>
              <w:left w:val="single" w:sz="4" w:space="0" w:color="auto"/>
              <w:bottom w:val="single" w:sz="4" w:space="0" w:color="auto"/>
            </w:tcBorders>
            <w:shd w:val="clear" w:color="auto" w:fill="auto"/>
          </w:tcPr>
          <w:p w14:paraId="308C479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dotted" w:sz="4" w:space="0" w:color="auto"/>
              <w:bottom w:val="single" w:sz="4" w:space="0" w:color="auto"/>
            </w:tcBorders>
            <w:shd w:val="clear" w:color="auto" w:fill="auto"/>
          </w:tcPr>
          <w:p w14:paraId="10A2564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3ED58C8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217D1E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w:t>
            </w:r>
          </w:p>
        </w:tc>
        <w:tc>
          <w:tcPr>
            <w:tcW w:w="1129" w:type="dxa"/>
            <w:tcBorders>
              <w:top w:val="dotted" w:sz="4" w:space="0" w:color="auto"/>
              <w:left w:val="single" w:sz="4" w:space="0" w:color="auto"/>
              <w:bottom w:val="single" w:sz="4" w:space="0" w:color="auto"/>
              <w:right w:val="single" w:sz="4" w:space="0" w:color="auto"/>
            </w:tcBorders>
            <w:shd w:val="clear" w:color="auto" w:fill="auto"/>
            <w:vAlign w:val="center"/>
          </w:tcPr>
          <w:p w14:paraId="5819B03D" w14:textId="54EE587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9</w:t>
            </w:r>
          </w:p>
        </w:tc>
      </w:tr>
      <w:tr w:rsidR="00A52210" w:rsidRPr="00A52210" w14:paraId="6D283076" w14:textId="77777777" w:rsidTr="00A27BDC">
        <w:tc>
          <w:tcPr>
            <w:tcW w:w="2907"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8692CB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福祉型障害児入所施設</w:t>
            </w:r>
          </w:p>
          <w:p w14:paraId="65E5493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医療型障害児入所施設</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2836899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4F48373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207A69D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33BD79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6</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9CA9E4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w:t>
            </w:r>
          </w:p>
        </w:tc>
      </w:tr>
      <w:tr w:rsidR="00A52210" w:rsidRPr="00A52210" w14:paraId="42D9572E" w14:textId="77777777" w:rsidTr="00A27BDC">
        <w:trPr>
          <w:trHeight w:val="377"/>
        </w:trPr>
        <w:tc>
          <w:tcPr>
            <w:tcW w:w="2907" w:type="dxa"/>
            <w:vMerge/>
            <w:tcBorders>
              <w:top w:val="single" w:sz="4" w:space="0" w:color="auto"/>
              <w:left w:val="single" w:sz="4" w:space="0" w:color="auto"/>
              <w:bottom w:val="single" w:sz="4" w:space="0" w:color="auto"/>
              <w:right w:val="single" w:sz="4" w:space="0" w:color="auto"/>
            </w:tcBorders>
            <w:shd w:val="clear" w:color="auto" w:fill="auto"/>
            <w:vAlign w:val="center"/>
          </w:tcPr>
          <w:p w14:paraId="39D81122" w14:textId="77777777" w:rsidR="00CD1333" w:rsidRPr="00A52210" w:rsidRDefault="00CD1333" w:rsidP="00A27BDC">
            <w:pPr>
              <w:rPr>
                <w:rFonts w:ascii="ＭＳ ゴシック" w:eastAsia="ＭＳ ゴシック" w:hAnsi="ＭＳ ゴシック" w:cs="ＭＳ ゴシック"/>
                <w:bCs/>
                <w:szCs w:val="24"/>
              </w:rPr>
            </w:pP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1161F5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38BD2C3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C560B2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BF5BF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9</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DD22B7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1</w:t>
            </w:r>
          </w:p>
        </w:tc>
      </w:tr>
      <w:tr w:rsidR="00A52210" w:rsidRPr="00A52210" w14:paraId="002D6D43" w14:textId="77777777" w:rsidTr="00A27BDC">
        <w:trPr>
          <w:trHeight w:val="617"/>
        </w:trPr>
        <w:tc>
          <w:tcPr>
            <w:tcW w:w="2907" w:type="dxa"/>
            <w:tcBorders>
              <w:top w:val="single" w:sz="4" w:space="0" w:color="auto"/>
              <w:left w:val="single" w:sz="4" w:space="0" w:color="auto"/>
              <w:bottom w:val="single" w:sz="4" w:space="0" w:color="auto"/>
              <w:right w:val="single" w:sz="4" w:space="0" w:color="auto"/>
            </w:tcBorders>
            <w:shd w:val="clear" w:color="auto" w:fill="auto"/>
            <w:vAlign w:val="center"/>
          </w:tcPr>
          <w:p w14:paraId="26F2645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障害児相談支援</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3C00354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6F0885D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w:t>
            </w:r>
            <w:r w:rsidRPr="00A52210">
              <w:rPr>
                <w:rFonts w:ascii="ＭＳ ゴシック" w:eastAsia="ＭＳ ゴシック" w:hAnsi="ＭＳ ゴシック" w:cs="ＭＳ ゴシック"/>
                <w:bCs/>
                <w:szCs w:val="24"/>
              </w:rPr>
              <w:t>34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3503408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w:t>
            </w:r>
            <w:r w:rsidRPr="00A52210">
              <w:rPr>
                <w:rFonts w:ascii="ＭＳ ゴシック" w:eastAsia="ＭＳ ゴシック" w:hAnsi="ＭＳ ゴシック" w:cs="ＭＳ ゴシック"/>
                <w:bCs/>
                <w:szCs w:val="24"/>
              </w:rPr>
              <w:t>57</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8D04AF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8</w:t>
            </w:r>
            <w:r w:rsidRPr="00A52210">
              <w:rPr>
                <w:rFonts w:ascii="ＭＳ ゴシック" w:eastAsia="ＭＳ ゴシック" w:hAnsi="ＭＳ ゴシック" w:cs="ＭＳ ゴシック"/>
                <w:bCs/>
                <w:szCs w:val="24"/>
              </w:rPr>
              <w:t>15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49D80B1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8</w:t>
            </w:r>
            <w:r w:rsidRPr="00A52210">
              <w:rPr>
                <w:rFonts w:ascii="ＭＳ ゴシック" w:eastAsia="ＭＳ ゴシック" w:hAnsi="ＭＳ ゴシック" w:cs="ＭＳ ゴシック"/>
                <w:bCs/>
                <w:szCs w:val="24"/>
              </w:rPr>
              <w:t>84</w:t>
            </w:r>
          </w:p>
        </w:tc>
      </w:tr>
      <w:tr w:rsidR="00A52210" w:rsidRPr="00A52210" w14:paraId="3F33871F" w14:textId="77777777" w:rsidTr="00A27BDC">
        <w:trPr>
          <w:trHeight w:val="569"/>
        </w:trPr>
        <w:tc>
          <w:tcPr>
            <w:tcW w:w="2907" w:type="dxa"/>
            <w:tcBorders>
              <w:top w:val="single" w:sz="4" w:space="0" w:color="auto"/>
              <w:left w:val="single" w:sz="4" w:space="0" w:color="auto"/>
              <w:bottom w:val="single" w:sz="4" w:space="0" w:color="auto"/>
              <w:right w:val="single" w:sz="4" w:space="0" w:color="auto"/>
            </w:tcBorders>
            <w:shd w:val="clear" w:color="auto" w:fill="auto"/>
          </w:tcPr>
          <w:p w14:paraId="69C54DE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県における医療的ケア児に対する関連分野の支援を</w:t>
            </w:r>
            <w:r w:rsidRPr="00A52210">
              <w:rPr>
                <w:rFonts w:ascii="ＭＳ Ｐゴシック" w:eastAsia="ＭＳ Ｐゴシック" w:hAnsi="ＭＳ Ｐゴシック" w:hint="eastAsia"/>
              </w:rPr>
              <w:t>総合</w:t>
            </w:r>
            <w:r w:rsidRPr="00A52210">
              <w:rPr>
                <w:rFonts w:ascii="ＭＳ ゴシック" w:eastAsia="ＭＳ ゴシック" w:hAnsi="ＭＳ ゴシック" w:cs="ＭＳ ゴシック" w:hint="eastAsia"/>
                <w:bCs/>
                <w:szCs w:val="24"/>
              </w:rPr>
              <w:t>調整するコーディネーターの配置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514A50F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2B11D95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66CCD4B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B09946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198FDD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p>
        </w:tc>
      </w:tr>
      <w:tr w:rsidR="00CD1333" w:rsidRPr="00A52210" w14:paraId="6466C051" w14:textId="77777777" w:rsidTr="00A27BDC">
        <w:trPr>
          <w:trHeight w:val="549"/>
        </w:trPr>
        <w:tc>
          <w:tcPr>
            <w:tcW w:w="2907" w:type="dxa"/>
            <w:tcBorders>
              <w:top w:val="single" w:sz="4" w:space="0" w:color="auto"/>
              <w:left w:val="single" w:sz="4" w:space="0" w:color="auto"/>
              <w:bottom w:val="single" w:sz="4" w:space="0" w:color="auto"/>
              <w:right w:val="single" w:sz="4" w:space="0" w:color="auto"/>
            </w:tcBorders>
            <w:shd w:val="clear" w:color="auto" w:fill="auto"/>
          </w:tcPr>
          <w:p w14:paraId="36D397B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市町村における医療的ケア児に対する関連分野の支援を調整するコーディネーターの配置</w:t>
            </w:r>
          </w:p>
        </w:tc>
        <w:tc>
          <w:tcPr>
            <w:tcW w:w="996" w:type="dxa"/>
            <w:tcBorders>
              <w:top w:val="single" w:sz="4" w:space="0" w:color="auto"/>
              <w:left w:val="single" w:sz="4" w:space="0" w:color="auto"/>
              <w:bottom w:val="single" w:sz="4" w:space="0" w:color="auto"/>
              <w:right w:val="single" w:sz="4" w:space="0" w:color="auto"/>
            </w:tcBorders>
            <w:shd w:val="clear" w:color="auto" w:fill="auto"/>
            <w:vAlign w:val="center"/>
          </w:tcPr>
          <w:p w14:paraId="6E71019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5" w:type="dxa"/>
            <w:tcBorders>
              <w:top w:val="single" w:sz="4" w:space="0" w:color="auto"/>
              <w:left w:val="single" w:sz="4" w:space="0" w:color="auto"/>
              <w:bottom w:val="single" w:sz="4" w:space="0" w:color="auto"/>
              <w:right w:val="single" w:sz="4" w:space="0" w:color="auto"/>
            </w:tcBorders>
            <w:shd w:val="clear" w:color="auto" w:fill="auto"/>
            <w:vAlign w:val="center"/>
          </w:tcPr>
          <w:p w14:paraId="0056756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20</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0FE2431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3</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763480F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25</w:t>
            </w:r>
          </w:p>
        </w:tc>
        <w:tc>
          <w:tcPr>
            <w:tcW w:w="1129" w:type="dxa"/>
            <w:tcBorders>
              <w:top w:val="single" w:sz="4" w:space="0" w:color="auto"/>
              <w:left w:val="single" w:sz="4" w:space="0" w:color="auto"/>
              <w:bottom w:val="single" w:sz="4" w:space="0" w:color="auto"/>
              <w:right w:val="single" w:sz="4" w:space="0" w:color="auto"/>
            </w:tcBorders>
            <w:shd w:val="clear" w:color="auto" w:fill="auto"/>
            <w:vAlign w:val="center"/>
          </w:tcPr>
          <w:p w14:paraId="5743F04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31</w:t>
            </w:r>
          </w:p>
        </w:tc>
      </w:tr>
    </w:tbl>
    <w:p w14:paraId="54ECD76A" w14:textId="77777777" w:rsidR="00CD1333" w:rsidRPr="00A52210" w:rsidRDefault="00CD1333" w:rsidP="00CD1333">
      <w:pPr>
        <w:jc w:val="left"/>
        <w:rPr>
          <w:rFonts w:ascii="ＭＳ ゴシック" w:eastAsia="ＭＳ ゴシック" w:hAnsi="ＭＳ ゴシック" w:cs="ＭＳ ゴシック"/>
          <w:bCs/>
          <w:sz w:val="20"/>
          <w:szCs w:val="24"/>
        </w:rPr>
      </w:pPr>
    </w:p>
    <w:p w14:paraId="1D10DE3E"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②　地域生活支援拠点等の機能の充実</w:t>
      </w:r>
    </w:p>
    <w:tbl>
      <w:tblPr>
        <w:tblW w:w="0" w:type="auto"/>
        <w:tblInd w:w="11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7"/>
        <w:gridCol w:w="994"/>
        <w:gridCol w:w="1162"/>
        <w:gridCol w:w="1122"/>
        <w:gridCol w:w="1122"/>
        <w:gridCol w:w="1122"/>
      </w:tblGrid>
      <w:tr w:rsidR="00A52210" w:rsidRPr="00A52210" w14:paraId="55EE335F" w14:textId="77777777" w:rsidTr="00A27BDC">
        <w:tc>
          <w:tcPr>
            <w:tcW w:w="2907" w:type="dxa"/>
            <w:shd w:val="clear" w:color="auto" w:fill="auto"/>
          </w:tcPr>
          <w:p w14:paraId="2B2AB71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94" w:type="dxa"/>
            <w:shd w:val="clear" w:color="auto" w:fill="auto"/>
          </w:tcPr>
          <w:p w14:paraId="20BF64B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62" w:type="dxa"/>
            <w:shd w:val="clear" w:color="auto" w:fill="auto"/>
          </w:tcPr>
          <w:p w14:paraId="6986CAF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2" w:type="dxa"/>
            <w:shd w:val="clear" w:color="auto" w:fill="auto"/>
          </w:tcPr>
          <w:p w14:paraId="7326534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2" w:type="dxa"/>
            <w:shd w:val="clear" w:color="auto" w:fill="auto"/>
          </w:tcPr>
          <w:p w14:paraId="2056B9C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2" w:type="dxa"/>
            <w:shd w:val="clear" w:color="auto" w:fill="auto"/>
          </w:tcPr>
          <w:p w14:paraId="3A226E4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41CB35EB" w14:textId="77777777" w:rsidTr="00A27BDC">
        <w:tc>
          <w:tcPr>
            <w:tcW w:w="2907" w:type="dxa"/>
            <w:tcBorders>
              <w:right w:val="single" w:sz="4" w:space="0" w:color="auto"/>
            </w:tcBorders>
            <w:shd w:val="clear" w:color="auto" w:fill="auto"/>
          </w:tcPr>
          <w:p w14:paraId="2E35B494"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地域生活支援拠点等のコーディネーターの配置人数</w:t>
            </w:r>
          </w:p>
        </w:tc>
        <w:tc>
          <w:tcPr>
            <w:tcW w:w="994" w:type="dxa"/>
            <w:tcBorders>
              <w:right w:val="single" w:sz="4" w:space="0" w:color="auto"/>
            </w:tcBorders>
            <w:shd w:val="clear" w:color="auto" w:fill="auto"/>
            <w:vAlign w:val="center"/>
          </w:tcPr>
          <w:p w14:paraId="5D5D6F4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62" w:type="dxa"/>
            <w:tcBorders>
              <w:left w:val="single" w:sz="4" w:space="0" w:color="auto"/>
            </w:tcBorders>
            <w:shd w:val="clear" w:color="auto" w:fill="auto"/>
            <w:vAlign w:val="center"/>
          </w:tcPr>
          <w:p w14:paraId="6482C4A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15</w:t>
            </w:r>
          </w:p>
        </w:tc>
        <w:tc>
          <w:tcPr>
            <w:tcW w:w="1122" w:type="dxa"/>
            <w:shd w:val="clear" w:color="auto" w:fill="auto"/>
            <w:vAlign w:val="center"/>
          </w:tcPr>
          <w:p w14:paraId="07BEBD3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18</w:t>
            </w:r>
          </w:p>
        </w:tc>
        <w:tc>
          <w:tcPr>
            <w:tcW w:w="1122" w:type="dxa"/>
            <w:shd w:val="clear" w:color="auto" w:fill="auto"/>
            <w:vAlign w:val="center"/>
          </w:tcPr>
          <w:p w14:paraId="3B6DC790"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18</w:t>
            </w:r>
          </w:p>
        </w:tc>
        <w:tc>
          <w:tcPr>
            <w:tcW w:w="1122" w:type="dxa"/>
            <w:shd w:val="clear" w:color="auto" w:fill="auto"/>
            <w:vAlign w:val="center"/>
          </w:tcPr>
          <w:p w14:paraId="7D8DBE5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26</w:t>
            </w:r>
          </w:p>
        </w:tc>
      </w:tr>
      <w:tr w:rsidR="00CD1333" w:rsidRPr="00A52210" w14:paraId="1C15AE08" w14:textId="77777777" w:rsidTr="00A27BDC">
        <w:tc>
          <w:tcPr>
            <w:tcW w:w="2907" w:type="dxa"/>
            <w:tcBorders>
              <w:right w:val="single" w:sz="4" w:space="0" w:color="auto"/>
            </w:tcBorders>
            <w:shd w:val="clear" w:color="auto" w:fill="auto"/>
          </w:tcPr>
          <w:p w14:paraId="2BE0420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地域生活支援拠点等の機能の充実に向けた支援の実績等を踏まえた検証及び検討の年間の実施回数</w:t>
            </w:r>
          </w:p>
        </w:tc>
        <w:tc>
          <w:tcPr>
            <w:tcW w:w="994" w:type="dxa"/>
            <w:tcBorders>
              <w:right w:val="single" w:sz="4" w:space="0" w:color="auto"/>
            </w:tcBorders>
            <w:shd w:val="clear" w:color="auto" w:fill="auto"/>
            <w:vAlign w:val="center"/>
          </w:tcPr>
          <w:p w14:paraId="5551CF3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62" w:type="dxa"/>
            <w:tcBorders>
              <w:left w:val="single" w:sz="4" w:space="0" w:color="auto"/>
            </w:tcBorders>
            <w:shd w:val="clear" w:color="auto" w:fill="auto"/>
            <w:vAlign w:val="center"/>
          </w:tcPr>
          <w:p w14:paraId="3E879EE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113</w:t>
            </w:r>
          </w:p>
        </w:tc>
        <w:tc>
          <w:tcPr>
            <w:tcW w:w="1122" w:type="dxa"/>
            <w:shd w:val="clear" w:color="auto" w:fill="auto"/>
            <w:vAlign w:val="center"/>
          </w:tcPr>
          <w:p w14:paraId="73E75AD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14</w:t>
            </w:r>
          </w:p>
        </w:tc>
        <w:tc>
          <w:tcPr>
            <w:tcW w:w="1122" w:type="dxa"/>
            <w:shd w:val="clear" w:color="auto" w:fill="auto"/>
            <w:vAlign w:val="center"/>
          </w:tcPr>
          <w:p w14:paraId="0D956F16"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15</w:t>
            </w:r>
          </w:p>
        </w:tc>
        <w:tc>
          <w:tcPr>
            <w:tcW w:w="1122" w:type="dxa"/>
            <w:shd w:val="clear" w:color="auto" w:fill="auto"/>
            <w:vAlign w:val="center"/>
          </w:tcPr>
          <w:p w14:paraId="38D3454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116</w:t>
            </w:r>
          </w:p>
        </w:tc>
      </w:tr>
    </w:tbl>
    <w:p w14:paraId="06C21857" w14:textId="77777777" w:rsidR="00CD1333" w:rsidRPr="00A52210" w:rsidRDefault="00CD1333" w:rsidP="00CD1333">
      <w:pPr>
        <w:widowControl/>
        <w:jc w:val="left"/>
        <w:rPr>
          <w:rFonts w:ascii="ＭＳ ゴシック" w:eastAsia="ＭＳ ゴシック" w:hAnsi="ＭＳ ゴシック" w:cs="ＭＳ ゴシック"/>
          <w:bCs/>
          <w:sz w:val="20"/>
          <w:szCs w:val="24"/>
        </w:rPr>
      </w:pPr>
    </w:p>
    <w:p w14:paraId="5F2C7441" w14:textId="77777777" w:rsidR="00CD1333" w:rsidRPr="00A52210" w:rsidRDefault="00CD1333" w:rsidP="00CD1333">
      <w:pPr>
        <w:widowControl/>
        <w:jc w:val="left"/>
        <w:rPr>
          <w:rFonts w:ascii="ＭＳ ゴシック" w:eastAsia="ＭＳ ゴシック" w:hAnsi="ＭＳ ゴシック" w:cs="ＭＳ ゴシック"/>
          <w:bCs/>
          <w:sz w:val="20"/>
          <w:szCs w:val="24"/>
        </w:rPr>
      </w:pPr>
    </w:p>
    <w:p w14:paraId="4774D9B9" w14:textId="77777777" w:rsidR="00CD1333" w:rsidRPr="00A52210" w:rsidRDefault="00CD1333" w:rsidP="00CD1333">
      <w:pPr>
        <w:widowControl/>
        <w:jc w:val="left"/>
        <w:rPr>
          <w:rFonts w:ascii="ＭＳ ゴシック" w:eastAsia="ＭＳ ゴシック" w:hAnsi="ＭＳ ゴシック" w:cs="ＭＳ ゴシック"/>
          <w:bCs/>
          <w:sz w:val="20"/>
          <w:szCs w:val="24"/>
        </w:rPr>
      </w:pPr>
    </w:p>
    <w:p w14:paraId="68D16E90" w14:textId="77777777" w:rsidR="00CD1333" w:rsidRPr="00A52210" w:rsidRDefault="00CD1333" w:rsidP="00CD1333">
      <w:pPr>
        <w:ind w:firstLineChars="300" w:firstLine="723"/>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lastRenderedPageBreak/>
        <w:t>③　発達障害者等に対する支援</w:t>
      </w:r>
    </w:p>
    <w:tbl>
      <w:tblPr>
        <w:tblW w:w="0" w:type="auto"/>
        <w:tblInd w:w="1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5"/>
        <w:gridCol w:w="994"/>
        <w:gridCol w:w="1162"/>
        <w:gridCol w:w="1122"/>
        <w:gridCol w:w="1122"/>
        <w:gridCol w:w="1122"/>
      </w:tblGrid>
      <w:tr w:rsidR="00A52210" w:rsidRPr="00A52210" w14:paraId="631A027B" w14:textId="77777777" w:rsidTr="00A27BDC">
        <w:tc>
          <w:tcPr>
            <w:tcW w:w="2935" w:type="dxa"/>
            <w:tcBorders>
              <w:right w:val="single" w:sz="4" w:space="0" w:color="auto"/>
            </w:tcBorders>
            <w:shd w:val="clear" w:color="auto" w:fill="auto"/>
          </w:tcPr>
          <w:p w14:paraId="458B7AC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994" w:type="dxa"/>
            <w:shd w:val="clear" w:color="auto" w:fill="auto"/>
          </w:tcPr>
          <w:p w14:paraId="12F216C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62" w:type="dxa"/>
            <w:shd w:val="clear" w:color="auto" w:fill="auto"/>
          </w:tcPr>
          <w:p w14:paraId="6C60E57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2" w:type="dxa"/>
            <w:shd w:val="clear" w:color="auto" w:fill="auto"/>
          </w:tcPr>
          <w:p w14:paraId="5C50459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2" w:type="dxa"/>
            <w:shd w:val="clear" w:color="auto" w:fill="auto"/>
          </w:tcPr>
          <w:p w14:paraId="0E8AD52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2" w:type="dxa"/>
            <w:shd w:val="clear" w:color="auto" w:fill="auto"/>
          </w:tcPr>
          <w:p w14:paraId="7F1EFE9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335BBCA6" w14:textId="77777777" w:rsidTr="00A27BDC">
        <w:tc>
          <w:tcPr>
            <w:tcW w:w="2935" w:type="dxa"/>
            <w:tcBorders>
              <w:right w:val="single" w:sz="4" w:space="0" w:color="auto"/>
            </w:tcBorders>
            <w:shd w:val="clear" w:color="auto" w:fill="auto"/>
          </w:tcPr>
          <w:p w14:paraId="77DE0CD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山梨県発達障害者サポートネットワーク推進協議会（発達障害者支援地域協議会）の開催</w:t>
            </w:r>
          </w:p>
        </w:tc>
        <w:tc>
          <w:tcPr>
            <w:tcW w:w="994" w:type="dxa"/>
            <w:tcBorders>
              <w:right w:val="single" w:sz="4" w:space="0" w:color="auto"/>
            </w:tcBorders>
            <w:shd w:val="clear" w:color="auto" w:fill="auto"/>
            <w:vAlign w:val="center"/>
          </w:tcPr>
          <w:p w14:paraId="1CA04E8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62" w:type="dxa"/>
            <w:tcBorders>
              <w:left w:val="single" w:sz="4" w:space="0" w:color="auto"/>
            </w:tcBorders>
            <w:shd w:val="clear" w:color="auto" w:fill="auto"/>
            <w:vAlign w:val="center"/>
          </w:tcPr>
          <w:p w14:paraId="4CF08AF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2" w:type="dxa"/>
            <w:shd w:val="clear" w:color="auto" w:fill="auto"/>
            <w:vAlign w:val="center"/>
          </w:tcPr>
          <w:p w14:paraId="4311343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p>
        </w:tc>
        <w:tc>
          <w:tcPr>
            <w:tcW w:w="1122" w:type="dxa"/>
            <w:shd w:val="clear" w:color="auto" w:fill="auto"/>
            <w:vAlign w:val="center"/>
          </w:tcPr>
          <w:p w14:paraId="060C6106"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p>
        </w:tc>
        <w:tc>
          <w:tcPr>
            <w:tcW w:w="1122" w:type="dxa"/>
            <w:shd w:val="clear" w:color="auto" w:fill="auto"/>
            <w:vAlign w:val="center"/>
          </w:tcPr>
          <w:p w14:paraId="23F2C42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p>
        </w:tc>
      </w:tr>
      <w:tr w:rsidR="00A52210" w:rsidRPr="00A52210" w14:paraId="65A7CC04" w14:textId="77777777" w:rsidTr="00A27BDC">
        <w:trPr>
          <w:trHeight w:val="868"/>
        </w:trPr>
        <w:tc>
          <w:tcPr>
            <w:tcW w:w="2935" w:type="dxa"/>
            <w:tcBorders>
              <w:right w:val="single" w:sz="4" w:space="0" w:color="auto"/>
            </w:tcBorders>
            <w:shd w:val="clear" w:color="auto" w:fill="auto"/>
            <w:vAlign w:val="center"/>
          </w:tcPr>
          <w:p w14:paraId="6160F3C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発達障害者支援センターによる相談支援</w:t>
            </w:r>
          </w:p>
        </w:tc>
        <w:tc>
          <w:tcPr>
            <w:tcW w:w="994" w:type="dxa"/>
            <w:tcBorders>
              <w:right w:val="single" w:sz="4" w:space="0" w:color="auto"/>
            </w:tcBorders>
            <w:shd w:val="clear" w:color="auto" w:fill="auto"/>
            <w:vAlign w:val="center"/>
          </w:tcPr>
          <w:p w14:paraId="5F754AC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件</w:t>
            </w:r>
          </w:p>
        </w:tc>
        <w:tc>
          <w:tcPr>
            <w:tcW w:w="1162" w:type="dxa"/>
            <w:tcBorders>
              <w:left w:val="single" w:sz="4" w:space="0" w:color="auto"/>
            </w:tcBorders>
            <w:shd w:val="clear" w:color="auto" w:fill="auto"/>
            <w:vAlign w:val="center"/>
          </w:tcPr>
          <w:p w14:paraId="31C359B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800</w:t>
            </w:r>
          </w:p>
        </w:tc>
        <w:tc>
          <w:tcPr>
            <w:tcW w:w="1122" w:type="dxa"/>
            <w:shd w:val="clear" w:color="auto" w:fill="auto"/>
            <w:vAlign w:val="center"/>
          </w:tcPr>
          <w:p w14:paraId="2E5580A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3,800</w:t>
            </w:r>
          </w:p>
        </w:tc>
        <w:tc>
          <w:tcPr>
            <w:tcW w:w="1122" w:type="dxa"/>
            <w:shd w:val="clear" w:color="auto" w:fill="auto"/>
            <w:vAlign w:val="center"/>
          </w:tcPr>
          <w:p w14:paraId="2135188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3,800</w:t>
            </w:r>
          </w:p>
        </w:tc>
        <w:tc>
          <w:tcPr>
            <w:tcW w:w="1122" w:type="dxa"/>
            <w:shd w:val="clear" w:color="auto" w:fill="auto"/>
            <w:vAlign w:val="center"/>
          </w:tcPr>
          <w:p w14:paraId="0CF9C92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3,800</w:t>
            </w:r>
          </w:p>
        </w:tc>
      </w:tr>
      <w:tr w:rsidR="00A52210" w:rsidRPr="00A52210" w14:paraId="00BB9DE5" w14:textId="77777777" w:rsidTr="00A27BDC">
        <w:tc>
          <w:tcPr>
            <w:tcW w:w="2935" w:type="dxa"/>
            <w:tcBorders>
              <w:right w:val="single" w:sz="4" w:space="0" w:color="auto"/>
            </w:tcBorders>
            <w:shd w:val="clear" w:color="auto" w:fill="auto"/>
          </w:tcPr>
          <w:p w14:paraId="714A9B4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発達障害者支援センター及び発達障害者地域支援マネージャーの関係機関への助言</w:t>
            </w:r>
          </w:p>
        </w:tc>
        <w:tc>
          <w:tcPr>
            <w:tcW w:w="994" w:type="dxa"/>
            <w:tcBorders>
              <w:right w:val="single" w:sz="4" w:space="0" w:color="auto"/>
            </w:tcBorders>
            <w:shd w:val="clear" w:color="auto" w:fill="auto"/>
            <w:vAlign w:val="center"/>
          </w:tcPr>
          <w:p w14:paraId="5633ED3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件</w:t>
            </w:r>
          </w:p>
        </w:tc>
        <w:tc>
          <w:tcPr>
            <w:tcW w:w="1162" w:type="dxa"/>
            <w:tcBorders>
              <w:left w:val="single" w:sz="4" w:space="0" w:color="auto"/>
            </w:tcBorders>
            <w:shd w:val="clear" w:color="auto" w:fill="auto"/>
            <w:vAlign w:val="center"/>
          </w:tcPr>
          <w:p w14:paraId="21209C6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400</w:t>
            </w:r>
          </w:p>
        </w:tc>
        <w:tc>
          <w:tcPr>
            <w:tcW w:w="1122" w:type="dxa"/>
            <w:shd w:val="clear" w:color="auto" w:fill="auto"/>
            <w:vAlign w:val="center"/>
          </w:tcPr>
          <w:p w14:paraId="7B1D803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w:t>
            </w:r>
            <w:r w:rsidRPr="00A52210">
              <w:rPr>
                <w:rFonts w:ascii="ＭＳ ゴシック" w:eastAsia="ＭＳ ゴシック" w:hAnsi="ＭＳ ゴシック" w:cs="ＭＳ ゴシック"/>
                <w:bCs/>
                <w:szCs w:val="24"/>
              </w:rPr>
              <w:t>5</w:t>
            </w:r>
            <w:r w:rsidRPr="00A52210">
              <w:rPr>
                <w:rFonts w:ascii="ＭＳ ゴシック" w:eastAsia="ＭＳ ゴシック" w:hAnsi="ＭＳ ゴシック" w:cs="ＭＳ ゴシック" w:hint="eastAsia"/>
                <w:bCs/>
                <w:szCs w:val="24"/>
              </w:rPr>
              <w:t>0</w:t>
            </w:r>
          </w:p>
        </w:tc>
        <w:tc>
          <w:tcPr>
            <w:tcW w:w="1122" w:type="dxa"/>
            <w:shd w:val="clear" w:color="auto" w:fill="auto"/>
            <w:vAlign w:val="center"/>
          </w:tcPr>
          <w:p w14:paraId="35CDE6C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w:t>
            </w:r>
            <w:r w:rsidRPr="00A52210">
              <w:rPr>
                <w:rFonts w:ascii="ＭＳ ゴシック" w:eastAsia="ＭＳ ゴシック" w:hAnsi="ＭＳ ゴシック" w:cs="ＭＳ ゴシック"/>
                <w:bCs/>
                <w:szCs w:val="24"/>
              </w:rPr>
              <w:t>5</w:t>
            </w:r>
            <w:r w:rsidRPr="00A52210">
              <w:rPr>
                <w:rFonts w:ascii="ＭＳ ゴシック" w:eastAsia="ＭＳ ゴシック" w:hAnsi="ＭＳ ゴシック" w:cs="ＭＳ ゴシック" w:hint="eastAsia"/>
                <w:bCs/>
                <w:szCs w:val="24"/>
              </w:rPr>
              <w:t>0</w:t>
            </w:r>
          </w:p>
        </w:tc>
        <w:tc>
          <w:tcPr>
            <w:tcW w:w="1122" w:type="dxa"/>
            <w:shd w:val="clear" w:color="auto" w:fill="auto"/>
            <w:vAlign w:val="center"/>
          </w:tcPr>
          <w:p w14:paraId="371A22F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550</w:t>
            </w:r>
          </w:p>
        </w:tc>
      </w:tr>
      <w:tr w:rsidR="00A52210" w:rsidRPr="00A52210" w14:paraId="411118A1" w14:textId="77777777" w:rsidTr="00A27BDC">
        <w:tc>
          <w:tcPr>
            <w:tcW w:w="2935" w:type="dxa"/>
            <w:tcBorders>
              <w:top w:val="single" w:sz="4" w:space="0" w:color="auto"/>
              <w:left w:val="single" w:sz="4" w:space="0" w:color="auto"/>
              <w:bottom w:val="single" w:sz="4" w:space="0" w:color="auto"/>
              <w:right w:val="single" w:sz="4" w:space="0" w:color="auto"/>
            </w:tcBorders>
            <w:shd w:val="clear" w:color="auto" w:fill="auto"/>
          </w:tcPr>
          <w:p w14:paraId="38A516F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発達障害者支援センター及び発達障害者地域支援マネージャーの外部機関や地域住民への研修、啓発</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306E9AC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件</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E33DD0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50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6B3BD4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871DF5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100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39187B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100</w:t>
            </w:r>
          </w:p>
        </w:tc>
      </w:tr>
      <w:tr w:rsidR="00A52210" w:rsidRPr="00A52210" w14:paraId="618658A0" w14:textId="77777777" w:rsidTr="00A27BDC">
        <w:tc>
          <w:tcPr>
            <w:tcW w:w="2935" w:type="dxa"/>
            <w:tcBorders>
              <w:top w:val="single" w:sz="4" w:space="0" w:color="auto"/>
              <w:left w:val="single" w:sz="4" w:space="0" w:color="auto"/>
              <w:bottom w:val="single" w:sz="4" w:space="0" w:color="auto"/>
              <w:right w:val="single" w:sz="4" w:space="0" w:color="auto"/>
            </w:tcBorders>
            <w:shd w:val="clear" w:color="auto" w:fill="auto"/>
          </w:tcPr>
          <w:p w14:paraId="47EAB074"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ペアレントトレーニングやペアレントプログラム等の支援プログラム等の受講者数（保護者）及び実施者数（支援者）</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1180356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7E8E3D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50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31DC822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280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737AA92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290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3B713F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300</w:t>
            </w:r>
          </w:p>
        </w:tc>
      </w:tr>
      <w:tr w:rsidR="00A52210" w:rsidRPr="00A52210" w14:paraId="3431F2CE" w14:textId="77777777" w:rsidTr="00A27BDC">
        <w:trPr>
          <w:trHeight w:val="779"/>
        </w:trPr>
        <w:tc>
          <w:tcPr>
            <w:tcW w:w="2935" w:type="dxa"/>
            <w:tcBorders>
              <w:top w:val="single" w:sz="4" w:space="0" w:color="auto"/>
              <w:left w:val="single" w:sz="4" w:space="0" w:color="auto"/>
              <w:bottom w:val="single" w:sz="4" w:space="0" w:color="auto"/>
              <w:right w:val="single" w:sz="4" w:space="0" w:color="auto"/>
            </w:tcBorders>
            <w:shd w:val="clear" w:color="auto" w:fill="auto"/>
            <w:vAlign w:val="center"/>
          </w:tcPr>
          <w:p w14:paraId="7A02E72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ペアレントメンターの人数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C6B057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0BD333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4561C8E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5365012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4EB5BE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w:t>
            </w:r>
          </w:p>
        </w:tc>
      </w:tr>
      <w:tr w:rsidR="00CD1333" w:rsidRPr="00A52210" w14:paraId="3282FBCE" w14:textId="77777777" w:rsidTr="00A27BDC">
        <w:tc>
          <w:tcPr>
            <w:tcW w:w="2935" w:type="dxa"/>
            <w:tcBorders>
              <w:top w:val="single" w:sz="4" w:space="0" w:color="auto"/>
              <w:left w:val="single" w:sz="4" w:space="0" w:color="auto"/>
              <w:bottom w:val="single" w:sz="4" w:space="0" w:color="auto"/>
              <w:right w:val="single" w:sz="4" w:space="0" w:color="auto"/>
            </w:tcBorders>
            <w:shd w:val="clear" w:color="auto" w:fill="auto"/>
          </w:tcPr>
          <w:p w14:paraId="7B3C97A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ピアサポートの活動への参加人数</w:t>
            </w:r>
          </w:p>
        </w:tc>
        <w:tc>
          <w:tcPr>
            <w:tcW w:w="994" w:type="dxa"/>
            <w:tcBorders>
              <w:top w:val="single" w:sz="4" w:space="0" w:color="auto"/>
              <w:left w:val="single" w:sz="4" w:space="0" w:color="auto"/>
              <w:bottom w:val="single" w:sz="4" w:space="0" w:color="auto"/>
              <w:right w:val="single" w:sz="4" w:space="0" w:color="auto"/>
            </w:tcBorders>
            <w:shd w:val="clear" w:color="auto" w:fill="auto"/>
            <w:vAlign w:val="center"/>
          </w:tcPr>
          <w:p w14:paraId="5E930B8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A2E31D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93B630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5</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2653779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10</w:t>
            </w:r>
          </w:p>
        </w:tc>
        <w:tc>
          <w:tcPr>
            <w:tcW w:w="1122" w:type="dxa"/>
            <w:tcBorders>
              <w:top w:val="single" w:sz="4" w:space="0" w:color="auto"/>
              <w:left w:val="single" w:sz="4" w:space="0" w:color="auto"/>
              <w:bottom w:val="single" w:sz="4" w:space="0" w:color="auto"/>
              <w:right w:val="single" w:sz="4" w:space="0" w:color="auto"/>
            </w:tcBorders>
            <w:shd w:val="clear" w:color="auto" w:fill="auto"/>
            <w:vAlign w:val="center"/>
          </w:tcPr>
          <w:p w14:paraId="6B1F801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15</w:t>
            </w:r>
          </w:p>
        </w:tc>
      </w:tr>
    </w:tbl>
    <w:p w14:paraId="6602DFE1" w14:textId="77777777" w:rsidR="00CD1333" w:rsidRPr="00A52210" w:rsidRDefault="00CD1333" w:rsidP="00CD1333">
      <w:pPr>
        <w:rPr>
          <w:rFonts w:ascii="ＭＳ ゴシック" w:eastAsia="ＭＳ ゴシック" w:hAnsi="ＭＳ ゴシック" w:cs="ＭＳ ゴシック"/>
          <w:b/>
          <w:bCs/>
          <w:szCs w:val="24"/>
        </w:rPr>
      </w:pPr>
    </w:p>
    <w:p w14:paraId="1753B6F9"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④　精神障害者に対する支援</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033"/>
        <w:gridCol w:w="1120"/>
        <w:gridCol w:w="1126"/>
        <w:gridCol w:w="1126"/>
        <w:gridCol w:w="1126"/>
      </w:tblGrid>
      <w:tr w:rsidR="00A52210" w:rsidRPr="00A52210" w14:paraId="1A61C405" w14:textId="77777777" w:rsidTr="00A27BDC">
        <w:tc>
          <w:tcPr>
            <w:tcW w:w="2940" w:type="dxa"/>
            <w:shd w:val="clear" w:color="auto" w:fill="auto"/>
          </w:tcPr>
          <w:p w14:paraId="019F281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1033" w:type="dxa"/>
            <w:shd w:val="clear" w:color="auto" w:fill="auto"/>
          </w:tcPr>
          <w:p w14:paraId="51D154E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66B28F8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6" w:type="dxa"/>
            <w:shd w:val="clear" w:color="auto" w:fill="auto"/>
          </w:tcPr>
          <w:p w14:paraId="6B3A595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6" w:type="dxa"/>
            <w:shd w:val="clear" w:color="auto" w:fill="auto"/>
          </w:tcPr>
          <w:p w14:paraId="3882F44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6" w:type="dxa"/>
            <w:shd w:val="clear" w:color="auto" w:fill="auto"/>
          </w:tcPr>
          <w:p w14:paraId="12E29B0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52E0E304" w14:textId="77777777" w:rsidTr="00A27BDC">
        <w:trPr>
          <w:trHeight w:val="547"/>
        </w:trPr>
        <w:tc>
          <w:tcPr>
            <w:tcW w:w="2940" w:type="dxa"/>
            <w:tcBorders>
              <w:right w:val="single" w:sz="4" w:space="0" w:color="auto"/>
            </w:tcBorders>
            <w:shd w:val="clear" w:color="auto" w:fill="auto"/>
            <w:vAlign w:val="center"/>
          </w:tcPr>
          <w:p w14:paraId="33A9A5F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0E4FFC4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地域移行支援</w:t>
            </w:r>
          </w:p>
        </w:tc>
        <w:tc>
          <w:tcPr>
            <w:tcW w:w="1033" w:type="dxa"/>
            <w:tcBorders>
              <w:left w:val="single" w:sz="4" w:space="0" w:color="auto"/>
            </w:tcBorders>
            <w:shd w:val="clear" w:color="auto" w:fill="auto"/>
            <w:vAlign w:val="center"/>
          </w:tcPr>
          <w:p w14:paraId="2D8CD3B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0EA3746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2</w:t>
            </w:r>
          </w:p>
        </w:tc>
        <w:tc>
          <w:tcPr>
            <w:tcW w:w="1126" w:type="dxa"/>
            <w:shd w:val="clear" w:color="auto" w:fill="auto"/>
            <w:vAlign w:val="center"/>
          </w:tcPr>
          <w:p w14:paraId="2FB5EB4A" w14:textId="0F95EC61"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21</w:t>
            </w:r>
          </w:p>
        </w:tc>
        <w:tc>
          <w:tcPr>
            <w:tcW w:w="1126" w:type="dxa"/>
            <w:shd w:val="clear" w:color="auto" w:fill="auto"/>
            <w:vAlign w:val="center"/>
          </w:tcPr>
          <w:p w14:paraId="7110351F" w14:textId="238D6C13"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22</w:t>
            </w:r>
          </w:p>
        </w:tc>
        <w:tc>
          <w:tcPr>
            <w:tcW w:w="1126" w:type="dxa"/>
            <w:shd w:val="clear" w:color="auto" w:fill="auto"/>
            <w:vAlign w:val="center"/>
          </w:tcPr>
          <w:p w14:paraId="15D2CBCB" w14:textId="7E4C6B5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23</w:t>
            </w:r>
          </w:p>
        </w:tc>
      </w:tr>
      <w:tr w:rsidR="00A52210" w:rsidRPr="00A52210" w14:paraId="09011156" w14:textId="77777777" w:rsidTr="00A27BDC">
        <w:trPr>
          <w:trHeight w:val="547"/>
        </w:trPr>
        <w:tc>
          <w:tcPr>
            <w:tcW w:w="2940" w:type="dxa"/>
            <w:tcBorders>
              <w:right w:val="single" w:sz="4" w:space="0" w:color="auto"/>
            </w:tcBorders>
            <w:shd w:val="clear" w:color="auto" w:fill="auto"/>
            <w:vAlign w:val="center"/>
          </w:tcPr>
          <w:p w14:paraId="1871FA1B"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679495A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地域定着支援</w:t>
            </w:r>
          </w:p>
        </w:tc>
        <w:tc>
          <w:tcPr>
            <w:tcW w:w="1033" w:type="dxa"/>
            <w:tcBorders>
              <w:left w:val="single" w:sz="4" w:space="0" w:color="auto"/>
            </w:tcBorders>
            <w:shd w:val="clear" w:color="auto" w:fill="auto"/>
            <w:vAlign w:val="center"/>
          </w:tcPr>
          <w:p w14:paraId="4A3D27B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272881D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8</w:t>
            </w:r>
          </w:p>
        </w:tc>
        <w:tc>
          <w:tcPr>
            <w:tcW w:w="1126" w:type="dxa"/>
            <w:shd w:val="clear" w:color="auto" w:fill="auto"/>
            <w:vAlign w:val="center"/>
          </w:tcPr>
          <w:p w14:paraId="580A45C9" w14:textId="5ECD77F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38</w:t>
            </w:r>
          </w:p>
        </w:tc>
        <w:tc>
          <w:tcPr>
            <w:tcW w:w="1126" w:type="dxa"/>
            <w:shd w:val="clear" w:color="auto" w:fill="auto"/>
            <w:vAlign w:val="center"/>
          </w:tcPr>
          <w:p w14:paraId="1D2415B3" w14:textId="4EB5A819"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40</w:t>
            </w:r>
          </w:p>
        </w:tc>
        <w:tc>
          <w:tcPr>
            <w:tcW w:w="1126" w:type="dxa"/>
            <w:shd w:val="clear" w:color="auto" w:fill="auto"/>
            <w:vAlign w:val="center"/>
          </w:tcPr>
          <w:p w14:paraId="0C613A2A" w14:textId="63C46DC8"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41</w:t>
            </w:r>
          </w:p>
        </w:tc>
      </w:tr>
      <w:tr w:rsidR="00A52210" w:rsidRPr="00A52210" w14:paraId="5618190A" w14:textId="77777777" w:rsidTr="00A27BDC">
        <w:trPr>
          <w:trHeight w:val="547"/>
        </w:trPr>
        <w:tc>
          <w:tcPr>
            <w:tcW w:w="2940" w:type="dxa"/>
            <w:tcBorders>
              <w:right w:val="single" w:sz="4" w:space="0" w:color="auto"/>
            </w:tcBorders>
            <w:shd w:val="clear" w:color="auto" w:fill="auto"/>
            <w:vAlign w:val="center"/>
          </w:tcPr>
          <w:p w14:paraId="0902CCF0"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4B7CCB9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共同生活援助</w:t>
            </w:r>
          </w:p>
        </w:tc>
        <w:tc>
          <w:tcPr>
            <w:tcW w:w="1033" w:type="dxa"/>
            <w:tcBorders>
              <w:left w:val="single" w:sz="4" w:space="0" w:color="auto"/>
            </w:tcBorders>
            <w:shd w:val="clear" w:color="auto" w:fill="auto"/>
            <w:vAlign w:val="center"/>
          </w:tcPr>
          <w:p w14:paraId="0D9BF0E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3275572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61</w:t>
            </w:r>
          </w:p>
        </w:tc>
        <w:tc>
          <w:tcPr>
            <w:tcW w:w="1126" w:type="dxa"/>
            <w:shd w:val="clear" w:color="auto" w:fill="auto"/>
            <w:vAlign w:val="center"/>
          </w:tcPr>
          <w:p w14:paraId="5A9C9A4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72</w:t>
            </w:r>
          </w:p>
        </w:tc>
        <w:tc>
          <w:tcPr>
            <w:tcW w:w="1126" w:type="dxa"/>
            <w:shd w:val="clear" w:color="auto" w:fill="auto"/>
            <w:vAlign w:val="center"/>
          </w:tcPr>
          <w:p w14:paraId="44D86BD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81</w:t>
            </w:r>
          </w:p>
        </w:tc>
        <w:tc>
          <w:tcPr>
            <w:tcW w:w="1126" w:type="dxa"/>
            <w:shd w:val="clear" w:color="auto" w:fill="auto"/>
            <w:vAlign w:val="center"/>
          </w:tcPr>
          <w:p w14:paraId="3DADF83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89</w:t>
            </w:r>
          </w:p>
        </w:tc>
      </w:tr>
      <w:tr w:rsidR="00A52210" w:rsidRPr="00A52210" w14:paraId="63B167DC" w14:textId="77777777" w:rsidTr="00A27BDC">
        <w:trPr>
          <w:trHeight w:val="547"/>
        </w:trPr>
        <w:tc>
          <w:tcPr>
            <w:tcW w:w="2940" w:type="dxa"/>
            <w:tcBorders>
              <w:right w:val="single" w:sz="4" w:space="0" w:color="auto"/>
            </w:tcBorders>
            <w:shd w:val="clear" w:color="auto" w:fill="auto"/>
            <w:vAlign w:val="center"/>
          </w:tcPr>
          <w:p w14:paraId="7585844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1E3063F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自立生活援助</w:t>
            </w:r>
          </w:p>
        </w:tc>
        <w:tc>
          <w:tcPr>
            <w:tcW w:w="1033" w:type="dxa"/>
            <w:tcBorders>
              <w:left w:val="single" w:sz="4" w:space="0" w:color="auto"/>
            </w:tcBorders>
            <w:shd w:val="clear" w:color="auto" w:fill="auto"/>
            <w:vAlign w:val="center"/>
          </w:tcPr>
          <w:p w14:paraId="4178FD2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5993F6D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5</w:t>
            </w:r>
          </w:p>
        </w:tc>
        <w:tc>
          <w:tcPr>
            <w:tcW w:w="1126" w:type="dxa"/>
            <w:shd w:val="clear" w:color="auto" w:fill="auto"/>
            <w:vAlign w:val="center"/>
          </w:tcPr>
          <w:p w14:paraId="1C7168C1" w14:textId="669F139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54</w:t>
            </w:r>
          </w:p>
        </w:tc>
        <w:tc>
          <w:tcPr>
            <w:tcW w:w="1126" w:type="dxa"/>
            <w:shd w:val="clear" w:color="auto" w:fill="auto"/>
            <w:vAlign w:val="center"/>
          </w:tcPr>
          <w:p w14:paraId="45CC7500" w14:textId="70217B08"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58</w:t>
            </w:r>
          </w:p>
        </w:tc>
        <w:tc>
          <w:tcPr>
            <w:tcW w:w="1126" w:type="dxa"/>
            <w:shd w:val="clear" w:color="auto" w:fill="auto"/>
            <w:vAlign w:val="center"/>
          </w:tcPr>
          <w:p w14:paraId="4FB16661" w14:textId="6B76D3EA" w:rsidR="00CD1333" w:rsidRPr="00A52210" w:rsidRDefault="00A11D68"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63</w:t>
            </w:r>
          </w:p>
        </w:tc>
      </w:tr>
      <w:tr w:rsidR="00A52210" w:rsidRPr="00A52210" w14:paraId="5F5D58DE" w14:textId="77777777" w:rsidTr="00A27BDC">
        <w:trPr>
          <w:trHeight w:val="547"/>
        </w:trPr>
        <w:tc>
          <w:tcPr>
            <w:tcW w:w="2940" w:type="dxa"/>
            <w:tcBorders>
              <w:right w:val="single" w:sz="4" w:space="0" w:color="auto"/>
            </w:tcBorders>
            <w:shd w:val="clear" w:color="auto" w:fill="auto"/>
            <w:vAlign w:val="center"/>
          </w:tcPr>
          <w:p w14:paraId="27EA4DD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精神障害者の</w:t>
            </w:r>
          </w:p>
          <w:p w14:paraId="62B93906" w14:textId="77777777" w:rsidR="00CD1333" w:rsidRPr="00A52210" w:rsidRDefault="00CD1333" w:rsidP="00A27BDC">
            <w:pPr>
              <w:ind w:firstLineChars="200" w:firstLine="482"/>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自立訓練（生活訓練）</w:t>
            </w:r>
          </w:p>
        </w:tc>
        <w:tc>
          <w:tcPr>
            <w:tcW w:w="1033" w:type="dxa"/>
            <w:tcBorders>
              <w:left w:val="single" w:sz="4" w:space="0" w:color="auto"/>
            </w:tcBorders>
            <w:shd w:val="clear" w:color="auto" w:fill="auto"/>
            <w:vAlign w:val="center"/>
          </w:tcPr>
          <w:p w14:paraId="76CD880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45E931A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09</w:t>
            </w:r>
          </w:p>
        </w:tc>
        <w:tc>
          <w:tcPr>
            <w:tcW w:w="1126" w:type="dxa"/>
            <w:shd w:val="clear" w:color="auto" w:fill="auto"/>
            <w:vAlign w:val="center"/>
          </w:tcPr>
          <w:p w14:paraId="1E222F0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15</w:t>
            </w:r>
          </w:p>
        </w:tc>
        <w:tc>
          <w:tcPr>
            <w:tcW w:w="1126" w:type="dxa"/>
            <w:shd w:val="clear" w:color="auto" w:fill="auto"/>
            <w:vAlign w:val="center"/>
          </w:tcPr>
          <w:p w14:paraId="2073003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19</w:t>
            </w:r>
          </w:p>
        </w:tc>
        <w:tc>
          <w:tcPr>
            <w:tcW w:w="1126" w:type="dxa"/>
            <w:shd w:val="clear" w:color="auto" w:fill="auto"/>
            <w:vAlign w:val="center"/>
          </w:tcPr>
          <w:p w14:paraId="76DB8A8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25</w:t>
            </w:r>
          </w:p>
        </w:tc>
      </w:tr>
    </w:tbl>
    <w:p w14:paraId="1B272CF8"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lastRenderedPageBreak/>
        <w:t>⑤　精神障害者における在院期間３ヶ月以上の入院患者の退院後の行き先</w:t>
      </w:r>
    </w:p>
    <w:tbl>
      <w:tblPr>
        <w:tblW w:w="8426" w:type="dxa"/>
        <w:tblInd w:w="1213" w:type="dxa"/>
        <w:tblLayout w:type="fixed"/>
        <w:tblCellMar>
          <w:left w:w="99" w:type="dxa"/>
          <w:right w:w="99" w:type="dxa"/>
        </w:tblCellMar>
        <w:tblLook w:val="04A0" w:firstRow="1" w:lastRow="0" w:firstColumn="1" w:lastColumn="0" w:noHBand="0" w:noVBand="1"/>
      </w:tblPr>
      <w:tblGrid>
        <w:gridCol w:w="1162"/>
        <w:gridCol w:w="2156"/>
        <w:gridCol w:w="572"/>
        <w:gridCol w:w="1134"/>
        <w:gridCol w:w="1134"/>
        <w:gridCol w:w="1134"/>
        <w:gridCol w:w="1134"/>
      </w:tblGrid>
      <w:tr w:rsidR="00A52210" w:rsidRPr="00A52210" w14:paraId="7DEBAC62" w14:textId="77777777" w:rsidTr="00A27BDC">
        <w:trPr>
          <w:trHeight w:val="193"/>
        </w:trPr>
        <w:tc>
          <w:tcPr>
            <w:tcW w:w="11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F4E449"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退院先</w:t>
            </w:r>
          </w:p>
        </w:tc>
        <w:tc>
          <w:tcPr>
            <w:tcW w:w="215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E69537"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入院期間</w:t>
            </w:r>
          </w:p>
        </w:tc>
        <w:tc>
          <w:tcPr>
            <w:tcW w:w="5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9F750E0"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単位</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FE6587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DBFAA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2BF8C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F43D9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687E8839"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55412655"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介護保険施設入所</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F687919"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25FA9557"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dashed" w:sz="4" w:space="0" w:color="auto"/>
              <w:right w:val="single" w:sz="4" w:space="0" w:color="auto"/>
            </w:tcBorders>
          </w:tcPr>
          <w:p w14:paraId="193FFB9B"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hint="eastAsia"/>
                <w:kern w:val="0"/>
                <w:szCs w:val="24"/>
              </w:rPr>
              <w:t>4</w:t>
            </w:r>
            <w:r w:rsidRPr="00A52210">
              <w:rPr>
                <w:rFonts w:ascii="ＭＳ ゴシック" w:eastAsia="ＭＳ ゴシック" w:hAnsi="ＭＳ ゴシック" w:cs="Arial"/>
                <w:kern w:val="0"/>
                <w:szCs w:val="24"/>
              </w:rPr>
              <w:t>2</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46A42A5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42</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22F9654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42</w:t>
            </w:r>
          </w:p>
        </w:tc>
        <w:tc>
          <w:tcPr>
            <w:tcW w:w="1134" w:type="dxa"/>
            <w:tcBorders>
              <w:top w:val="single" w:sz="4" w:space="0" w:color="auto"/>
              <w:left w:val="single" w:sz="4" w:space="0" w:color="auto"/>
              <w:bottom w:val="dashed" w:sz="4" w:space="0" w:color="auto"/>
              <w:right w:val="single" w:sz="4" w:space="0" w:color="auto"/>
            </w:tcBorders>
            <w:shd w:val="clear" w:color="auto" w:fill="auto"/>
            <w:noWrap/>
            <w:vAlign w:val="center"/>
            <w:hideMark/>
          </w:tcPr>
          <w:p w14:paraId="54AF69E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42</w:t>
            </w:r>
          </w:p>
        </w:tc>
      </w:tr>
      <w:tr w:rsidR="00A52210" w:rsidRPr="00A52210" w14:paraId="63F315D3"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593CF395"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12598528"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single" w:sz="8" w:space="0" w:color="auto"/>
              <w:left w:val="single" w:sz="4" w:space="0" w:color="auto"/>
              <w:bottom w:val="single" w:sz="8" w:space="0" w:color="000000"/>
              <w:right w:val="single" w:sz="4" w:space="0" w:color="auto"/>
            </w:tcBorders>
            <w:vAlign w:val="center"/>
            <w:hideMark/>
          </w:tcPr>
          <w:p w14:paraId="0F5603D6"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71DDD3F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619F03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C224CE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80</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1AEBD264"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80</w:t>
            </w:r>
          </w:p>
        </w:tc>
      </w:tr>
      <w:tr w:rsidR="00A52210" w:rsidRPr="00A52210" w14:paraId="7DF44AAD"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7F993523"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9878BA"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single" w:sz="8" w:space="0" w:color="auto"/>
              <w:left w:val="single" w:sz="4" w:space="0" w:color="auto"/>
              <w:bottom w:val="single" w:sz="4" w:space="0" w:color="auto"/>
              <w:right w:val="single" w:sz="4" w:space="0" w:color="auto"/>
            </w:tcBorders>
            <w:vAlign w:val="center"/>
            <w:hideMark/>
          </w:tcPr>
          <w:p w14:paraId="7B5C3888"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BF1A5C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70A9C4"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2D9714"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122</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989B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122</w:t>
            </w:r>
          </w:p>
        </w:tc>
      </w:tr>
      <w:tr w:rsidR="00A52210" w:rsidRPr="00A52210" w14:paraId="1252F8EF"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FE1C6F6"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共同生活援助（ＧＨ）利用</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39A8570"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9FDEAC2"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2D2402D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98E07A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38C8CD84"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A8102BE"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8</w:t>
            </w:r>
          </w:p>
        </w:tc>
      </w:tr>
      <w:tr w:rsidR="00A52210" w:rsidRPr="00A52210" w14:paraId="72716D0F"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1424AE5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5E41C87A"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1CB4CDF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5F4EF1F8"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72A5A47C"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7A430BE"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50EEC11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w:t>
            </w:r>
          </w:p>
        </w:tc>
      </w:tr>
      <w:tr w:rsidR="00A52210" w:rsidRPr="00A52210" w14:paraId="4F1F4754"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0471C805"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132D21"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26B6FF24"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5566CBB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A2EC52"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50FDB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39</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23812C"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39</w:t>
            </w:r>
          </w:p>
        </w:tc>
      </w:tr>
      <w:tr w:rsidR="00A52210" w:rsidRPr="00A52210" w14:paraId="5A55B59D"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E005341"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家庭復帰</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6D86DA79"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69784984"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46A94D0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7FC097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B03D58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32</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6D225CF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32</w:t>
            </w:r>
          </w:p>
        </w:tc>
      </w:tr>
      <w:tr w:rsidR="00A52210" w:rsidRPr="00A52210" w14:paraId="7BD94EB5"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25253D4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0AD70B7"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38C9E9BB"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35188F3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278</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A39FFA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278</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E107922"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278</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9040FA8"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278</w:t>
            </w:r>
          </w:p>
        </w:tc>
      </w:tr>
      <w:tr w:rsidR="00A52210" w:rsidRPr="00A52210" w14:paraId="5550066E"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5AAD7C2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819F17"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23C11FE8"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42F1C5F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45A2C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8174CC"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A6FC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310</w:t>
            </w:r>
          </w:p>
        </w:tc>
      </w:tr>
      <w:tr w:rsidR="00A52210" w:rsidRPr="00A52210" w14:paraId="4309EB4D"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A1386A5"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転院</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5A215C3B"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CDC19AD"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32D1DE4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68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384A5C15"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68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7BB743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68</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D66FD2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68</w:t>
            </w:r>
          </w:p>
        </w:tc>
      </w:tr>
      <w:tr w:rsidR="00A52210" w:rsidRPr="00A52210" w14:paraId="6F835EA9"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6E94BCAA"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5B16C1D6"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13172728"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7A45D908"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4A40E4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4C3A15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01061C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r>
      <w:tr w:rsidR="00A52210" w:rsidRPr="00A52210" w14:paraId="5D8C74E8"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1DD37E05"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5964CC6"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020C224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268C735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3166C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34114E0"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160</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2CA7F8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160</w:t>
            </w:r>
          </w:p>
        </w:tc>
      </w:tr>
      <w:tr w:rsidR="00A52210" w:rsidRPr="00A52210" w14:paraId="7B87987C"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06DBEAC"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死亡</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3D38B6E2"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43CCD33E"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23D0D4E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1D83900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5B396A02"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91</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44A4A62B"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91</w:t>
            </w:r>
          </w:p>
        </w:tc>
      </w:tr>
      <w:tr w:rsidR="00A52210" w:rsidRPr="00A52210" w14:paraId="6A30EC6A"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1BF1B739"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230EC805"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091C3825"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1AA28C2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8E699AA"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71A1FA21"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6E05A8F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92</w:t>
            </w:r>
          </w:p>
        </w:tc>
      </w:tr>
      <w:tr w:rsidR="00A52210" w:rsidRPr="00A52210" w14:paraId="52787AD6"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71EA9E1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C07ED3"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03CE38C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1965C347"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01341C"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3914A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183</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DA1586"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183</w:t>
            </w:r>
          </w:p>
        </w:tc>
      </w:tr>
      <w:tr w:rsidR="00A52210" w:rsidRPr="00A52210" w14:paraId="77BA0B88" w14:textId="77777777" w:rsidTr="00A27BDC">
        <w:trPr>
          <w:trHeight w:val="330"/>
        </w:trPr>
        <w:tc>
          <w:tcPr>
            <w:tcW w:w="116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730D56AE"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その他</w:t>
            </w:r>
          </w:p>
        </w:tc>
        <w:tc>
          <w:tcPr>
            <w:tcW w:w="2156" w:type="dxa"/>
            <w:tcBorders>
              <w:top w:val="single" w:sz="4" w:space="0" w:color="auto"/>
              <w:left w:val="single" w:sz="4" w:space="0" w:color="auto"/>
              <w:bottom w:val="nil"/>
              <w:right w:val="single" w:sz="4" w:space="0" w:color="auto"/>
            </w:tcBorders>
            <w:shd w:val="clear" w:color="auto" w:fill="auto"/>
            <w:vAlign w:val="center"/>
            <w:hideMark/>
          </w:tcPr>
          <w:p w14:paraId="61C3437A"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１年以上</w:t>
            </w:r>
          </w:p>
        </w:tc>
        <w:tc>
          <w:tcPr>
            <w:tcW w:w="572" w:type="dxa"/>
            <w:vMerge w:val="restart"/>
            <w:tcBorders>
              <w:top w:val="single" w:sz="4" w:space="0" w:color="auto"/>
              <w:left w:val="single" w:sz="4" w:space="0" w:color="auto"/>
              <w:bottom w:val="single" w:sz="8" w:space="0" w:color="000000"/>
              <w:right w:val="single" w:sz="4" w:space="0" w:color="auto"/>
            </w:tcBorders>
            <w:shd w:val="clear" w:color="auto" w:fill="auto"/>
            <w:vAlign w:val="center"/>
            <w:hideMark/>
          </w:tcPr>
          <w:p w14:paraId="1B007950"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人</w:t>
            </w:r>
          </w:p>
        </w:tc>
        <w:tc>
          <w:tcPr>
            <w:tcW w:w="1134" w:type="dxa"/>
            <w:tcBorders>
              <w:top w:val="single" w:sz="4" w:space="0" w:color="auto"/>
              <w:left w:val="single" w:sz="4" w:space="0" w:color="auto"/>
              <w:bottom w:val="nil"/>
              <w:right w:val="single" w:sz="4" w:space="0" w:color="auto"/>
            </w:tcBorders>
            <w:shd w:val="clear" w:color="auto" w:fill="auto"/>
          </w:tcPr>
          <w:p w14:paraId="7C3AAB4E"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1CAC6D8"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0B3B41E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24</w:t>
            </w:r>
          </w:p>
        </w:tc>
        <w:tc>
          <w:tcPr>
            <w:tcW w:w="1134" w:type="dxa"/>
            <w:tcBorders>
              <w:top w:val="single" w:sz="4" w:space="0" w:color="auto"/>
              <w:left w:val="single" w:sz="4" w:space="0" w:color="auto"/>
              <w:bottom w:val="nil"/>
              <w:right w:val="single" w:sz="4" w:space="0" w:color="auto"/>
            </w:tcBorders>
            <w:shd w:val="clear" w:color="auto" w:fill="auto"/>
            <w:noWrap/>
            <w:vAlign w:val="center"/>
            <w:hideMark/>
          </w:tcPr>
          <w:p w14:paraId="7B5B46DA"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24</w:t>
            </w:r>
          </w:p>
        </w:tc>
      </w:tr>
      <w:tr w:rsidR="00A52210" w:rsidRPr="00A52210" w14:paraId="714C85B6" w14:textId="77777777" w:rsidTr="00A27BDC">
        <w:trPr>
          <w:trHeight w:val="330"/>
        </w:trPr>
        <w:tc>
          <w:tcPr>
            <w:tcW w:w="1162" w:type="dxa"/>
            <w:vMerge/>
            <w:tcBorders>
              <w:top w:val="nil"/>
              <w:left w:val="single" w:sz="4" w:space="0" w:color="auto"/>
              <w:bottom w:val="single" w:sz="8" w:space="0" w:color="000000"/>
              <w:right w:val="single" w:sz="4" w:space="0" w:color="auto"/>
            </w:tcBorders>
            <w:vAlign w:val="center"/>
            <w:hideMark/>
          </w:tcPr>
          <w:p w14:paraId="375967C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dashed" w:sz="4" w:space="0" w:color="auto"/>
              <w:left w:val="single" w:sz="4" w:space="0" w:color="auto"/>
              <w:bottom w:val="dashed" w:sz="4" w:space="0" w:color="auto"/>
              <w:right w:val="single" w:sz="4" w:space="0" w:color="auto"/>
            </w:tcBorders>
            <w:shd w:val="clear" w:color="auto" w:fill="auto"/>
            <w:vAlign w:val="center"/>
            <w:hideMark/>
          </w:tcPr>
          <w:p w14:paraId="7BF00600"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３ヶ月～１年未満</w:t>
            </w:r>
          </w:p>
        </w:tc>
        <w:tc>
          <w:tcPr>
            <w:tcW w:w="572" w:type="dxa"/>
            <w:vMerge/>
            <w:tcBorders>
              <w:top w:val="nil"/>
              <w:left w:val="single" w:sz="4" w:space="0" w:color="auto"/>
              <w:bottom w:val="single" w:sz="8" w:space="0" w:color="000000"/>
              <w:right w:val="single" w:sz="4" w:space="0" w:color="auto"/>
            </w:tcBorders>
            <w:vAlign w:val="center"/>
            <w:hideMark/>
          </w:tcPr>
          <w:p w14:paraId="422328BC"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dashed" w:sz="4" w:space="0" w:color="auto"/>
              <w:left w:val="single" w:sz="4" w:space="0" w:color="auto"/>
              <w:bottom w:val="dashed" w:sz="4" w:space="0" w:color="auto"/>
              <w:right w:val="single" w:sz="4" w:space="0" w:color="auto"/>
            </w:tcBorders>
            <w:shd w:val="clear" w:color="auto" w:fill="auto"/>
          </w:tcPr>
          <w:p w14:paraId="59DE7C27"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94</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474DC56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94</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0D9BB799"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94</w:t>
            </w:r>
          </w:p>
        </w:tc>
        <w:tc>
          <w:tcPr>
            <w:tcW w:w="1134" w:type="dxa"/>
            <w:tcBorders>
              <w:top w:val="dashed" w:sz="4" w:space="0" w:color="auto"/>
              <w:left w:val="single" w:sz="4" w:space="0" w:color="auto"/>
              <w:bottom w:val="dashed" w:sz="4" w:space="0" w:color="auto"/>
              <w:right w:val="single" w:sz="4" w:space="0" w:color="auto"/>
            </w:tcBorders>
            <w:shd w:val="clear" w:color="auto" w:fill="auto"/>
            <w:noWrap/>
            <w:vAlign w:val="center"/>
            <w:hideMark/>
          </w:tcPr>
          <w:p w14:paraId="29DF299F"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94</w:t>
            </w:r>
          </w:p>
        </w:tc>
      </w:tr>
      <w:tr w:rsidR="00CD1333" w:rsidRPr="00A52210" w14:paraId="002E025D" w14:textId="77777777" w:rsidTr="00A27BDC">
        <w:trPr>
          <w:trHeight w:val="330"/>
        </w:trPr>
        <w:tc>
          <w:tcPr>
            <w:tcW w:w="1162" w:type="dxa"/>
            <w:vMerge/>
            <w:tcBorders>
              <w:top w:val="nil"/>
              <w:left w:val="single" w:sz="4" w:space="0" w:color="auto"/>
              <w:bottom w:val="single" w:sz="4" w:space="0" w:color="auto"/>
              <w:right w:val="single" w:sz="4" w:space="0" w:color="auto"/>
            </w:tcBorders>
            <w:vAlign w:val="center"/>
            <w:hideMark/>
          </w:tcPr>
          <w:p w14:paraId="1FB285DD"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215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C634BF" w14:textId="77777777" w:rsidR="00CD1333" w:rsidRPr="00A52210" w:rsidRDefault="00CD1333" w:rsidP="00A27BDC">
            <w:pPr>
              <w:widowControl/>
              <w:jc w:val="center"/>
              <w:rPr>
                <w:rFonts w:ascii="ＭＳ ゴシック" w:eastAsia="ＭＳ ゴシック" w:hAnsi="ＭＳ ゴシック" w:cs="ＭＳ Ｐゴシック"/>
                <w:kern w:val="0"/>
                <w:szCs w:val="24"/>
              </w:rPr>
            </w:pPr>
            <w:r w:rsidRPr="00A52210">
              <w:rPr>
                <w:rFonts w:ascii="ＭＳ ゴシック" w:eastAsia="ＭＳ ゴシック" w:hAnsi="ＭＳ ゴシック" w:cs="ＭＳ Ｐゴシック" w:hint="eastAsia"/>
                <w:kern w:val="0"/>
                <w:szCs w:val="24"/>
              </w:rPr>
              <w:t>計</w:t>
            </w:r>
          </w:p>
        </w:tc>
        <w:tc>
          <w:tcPr>
            <w:tcW w:w="572" w:type="dxa"/>
            <w:vMerge/>
            <w:tcBorders>
              <w:top w:val="nil"/>
              <w:left w:val="single" w:sz="4" w:space="0" w:color="auto"/>
              <w:bottom w:val="single" w:sz="4" w:space="0" w:color="auto"/>
              <w:right w:val="single" w:sz="4" w:space="0" w:color="auto"/>
            </w:tcBorders>
            <w:vAlign w:val="center"/>
            <w:hideMark/>
          </w:tcPr>
          <w:p w14:paraId="34E24579" w14:textId="77777777" w:rsidR="00CD1333" w:rsidRPr="00A52210" w:rsidRDefault="00CD1333" w:rsidP="00A27BDC">
            <w:pPr>
              <w:widowControl/>
              <w:jc w:val="left"/>
              <w:rPr>
                <w:rFonts w:ascii="ＭＳ ゴシック" w:eastAsia="ＭＳ ゴシック" w:hAnsi="ＭＳ ゴシック" w:cs="ＭＳ Ｐゴシック"/>
                <w:kern w:val="0"/>
                <w:szCs w:val="24"/>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679014BD"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78721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BD0D75"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118</w:t>
            </w:r>
          </w:p>
        </w:tc>
        <w:tc>
          <w:tcPr>
            <w:tcW w:w="113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BA1113" w14:textId="77777777" w:rsidR="00CD1333" w:rsidRPr="00A52210" w:rsidRDefault="00CD1333" w:rsidP="00A27BDC">
            <w:pPr>
              <w:widowControl/>
              <w:jc w:val="right"/>
              <w:rPr>
                <w:rFonts w:ascii="ＭＳ ゴシック" w:eastAsia="ＭＳ ゴシック" w:hAnsi="ＭＳ ゴシック" w:cs="Arial"/>
                <w:kern w:val="0"/>
                <w:szCs w:val="24"/>
              </w:rPr>
            </w:pPr>
            <w:r w:rsidRPr="00A52210">
              <w:rPr>
                <w:rFonts w:ascii="ＭＳ ゴシック" w:eastAsia="ＭＳ ゴシック" w:hAnsi="ＭＳ ゴシック" w:cs="Arial"/>
                <w:kern w:val="0"/>
                <w:szCs w:val="24"/>
              </w:rPr>
              <w:t>118</w:t>
            </w:r>
          </w:p>
        </w:tc>
      </w:tr>
    </w:tbl>
    <w:p w14:paraId="001D51F3" w14:textId="77777777" w:rsidR="00CD1333" w:rsidRPr="00A52210" w:rsidRDefault="00CD1333" w:rsidP="00CD1333">
      <w:pPr>
        <w:widowControl/>
        <w:jc w:val="left"/>
        <w:rPr>
          <w:rFonts w:ascii="ＭＳ ゴシック" w:eastAsia="ＭＳ ゴシック" w:hAnsi="ＭＳ ゴシック" w:cs="ＭＳ ゴシック"/>
          <w:b/>
          <w:bCs/>
          <w:szCs w:val="24"/>
        </w:rPr>
      </w:pPr>
    </w:p>
    <w:p w14:paraId="7FDD988A" w14:textId="77777777" w:rsidR="00CD1333" w:rsidRPr="00A52210" w:rsidRDefault="00CD1333" w:rsidP="00CD1333">
      <w:pPr>
        <w:widowControl/>
        <w:jc w:val="left"/>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b/>
          <w:bCs/>
          <w:szCs w:val="24"/>
        </w:rPr>
        <w:br w:type="page"/>
      </w:r>
    </w:p>
    <w:p w14:paraId="7331D65C" w14:textId="77777777" w:rsidR="00CD1333" w:rsidRPr="00A52210" w:rsidRDefault="00CD1333" w:rsidP="00CD1333">
      <w:pPr>
        <w:ind w:firstLineChars="400" w:firstLine="964"/>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lastRenderedPageBreak/>
        <w:t>⑥　障害福祉サービスの質を向上させる取組み</w:t>
      </w:r>
    </w:p>
    <w:tbl>
      <w:tblPr>
        <w:tblW w:w="0" w:type="auto"/>
        <w:tblInd w:w="1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0"/>
        <w:gridCol w:w="1033"/>
        <w:gridCol w:w="1120"/>
        <w:gridCol w:w="1126"/>
        <w:gridCol w:w="1126"/>
        <w:gridCol w:w="1126"/>
      </w:tblGrid>
      <w:tr w:rsidR="00A52210" w:rsidRPr="00A52210" w14:paraId="67F78611" w14:textId="77777777" w:rsidTr="00A27BDC">
        <w:tc>
          <w:tcPr>
            <w:tcW w:w="2940" w:type="dxa"/>
            <w:shd w:val="clear" w:color="auto" w:fill="auto"/>
          </w:tcPr>
          <w:p w14:paraId="59F985D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1033" w:type="dxa"/>
            <w:shd w:val="clear" w:color="auto" w:fill="auto"/>
          </w:tcPr>
          <w:p w14:paraId="548FD9F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120" w:type="dxa"/>
            <w:shd w:val="clear" w:color="auto" w:fill="auto"/>
          </w:tcPr>
          <w:p w14:paraId="2DAA1BF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R５年度</w:t>
            </w:r>
          </w:p>
        </w:tc>
        <w:tc>
          <w:tcPr>
            <w:tcW w:w="1126" w:type="dxa"/>
            <w:shd w:val="clear" w:color="auto" w:fill="auto"/>
          </w:tcPr>
          <w:p w14:paraId="7200C6B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26" w:type="dxa"/>
            <w:shd w:val="clear" w:color="auto" w:fill="auto"/>
          </w:tcPr>
          <w:p w14:paraId="22D587A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6" w:type="dxa"/>
            <w:shd w:val="clear" w:color="auto" w:fill="auto"/>
          </w:tcPr>
          <w:p w14:paraId="74C295B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4788864F" w14:textId="77777777" w:rsidTr="00A27BDC">
        <w:trPr>
          <w:trHeight w:val="547"/>
        </w:trPr>
        <w:tc>
          <w:tcPr>
            <w:tcW w:w="2940" w:type="dxa"/>
            <w:tcBorders>
              <w:right w:val="single" w:sz="4" w:space="0" w:color="auto"/>
            </w:tcBorders>
            <w:shd w:val="clear" w:color="auto" w:fill="auto"/>
            <w:vAlign w:val="center"/>
          </w:tcPr>
          <w:p w14:paraId="1DDF37AF"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指導監査の結果を全市町村と共有する回数</w:t>
            </w:r>
          </w:p>
        </w:tc>
        <w:tc>
          <w:tcPr>
            <w:tcW w:w="1033" w:type="dxa"/>
            <w:tcBorders>
              <w:left w:val="single" w:sz="4" w:space="0" w:color="auto"/>
            </w:tcBorders>
            <w:shd w:val="clear" w:color="auto" w:fill="auto"/>
            <w:vAlign w:val="center"/>
          </w:tcPr>
          <w:p w14:paraId="1767F19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20" w:type="dxa"/>
            <w:shd w:val="clear" w:color="auto" w:fill="auto"/>
            <w:vAlign w:val="center"/>
          </w:tcPr>
          <w:p w14:paraId="09AB1BF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045CE03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7A11B59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1470D42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r>
      <w:tr w:rsidR="00A52210" w:rsidRPr="00A52210" w14:paraId="0A768FCD" w14:textId="77777777" w:rsidTr="00A27BDC">
        <w:trPr>
          <w:trHeight w:val="547"/>
        </w:trPr>
        <w:tc>
          <w:tcPr>
            <w:tcW w:w="2940" w:type="dxa"/>
            <w:tcBorders>
              <w:right w:val="single" w:sz="4" w:space="0" w:color="auto"/>
            </w:tcBorders>
            <w:shd w:val="clear" w:color="auto" w:fill="auto"/>
            <w:vAlign w:val="center"/>
          </w:tcPr>
          <w:p w14:paraId="5B9554DF" w14:textId="77777777" w:rsidR="00CD1333" w:rsidRPr="00A52210" w:rsidRDefault="00CD1333" w:rsidP="00A27BDC">
            <w:pPr>
              <w:jc w:val="lef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相談支援専門員研修（初任者・現任・主任）修了者数</w:t>
            </w:r>
          </w:p>
        </w:tc>
        <w:tc>
          <w:tcPr>
            <w:tcW w:w="1033" w:type="dxa"/>
            <w:tcBorders>
              <w:left w:val="single" w:sz="4" w:space="0" w:color="auto"/>
            </w:tcBorders>
            <w:shd w:val="clear" w:color="auto" w:fill="auto"/>
            <w:vAlign w:val="center"/>
          </w:tcPr>
          <w:p w14:paraId="0AE5D67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2E624D5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132</w:t>
            </w:r>
          </w:p>
        </w:tc>
        <w:tc>
          <w:tcPr>
            <w:tcW w:w="1126" w:type="dxa"/>
            <w:shd w:val="clear" w:color="auto" w:fill="auto"/>
            <w:vAlign w:val="center"/>
          </w:tcPr>
          <w:p w14:paraId="0C3D7A2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145</w:t>
            </w:r>
          </w:p>
        </w:tc>
        <w:tc>
          <w:tcPr>
            <w:tcW w:w="1126" w:type="dxa"/>
            <w:shd w:val="clear" w:color="auto" w:fill="auto"/>
            <w:vAlign w:val="center"/>
          </w:tcPr>
          <w:p w14:paraId="2D837CC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45</w:t>
            </w:r>
          </w:p>
        </w:tc>
        <w:tc>
          <w:tcPr>
            <w:tcW w:w="1126" w:type="dxa"/>
            <w:shd w:val="clear" w:color="auto" w:fill="auto"/>
            <w:vAlign w:val="center"/>
          </w:tcPr>
          <w:p w14:paraId="28561BD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r w:rsidRPr="00A52210">
              <w:rPr>
                <w:rFonts w:ascii="ＭＳ ゴシック" w:eastAsia="ＭＳ ゴシック" w:hAnsi="ＭＳ ゴシック" w:cs="ＭＳ ゴシック"/>
                <w:bCs/>
                <w:szCs w:val="24"/>
              </w:rPr>
              <w:t>45</w:t>
            </w:r>
          </w:p>
        </w:tc>
      </w:tr>
      <w:tr w:rsidR="00A52210" w:rsidRPr="00A52210" w14:paraId="0D66B290" w14:textId="77777777" w:rsidTr="00A27BDC">
        <w:trPr>
          <w:trHeight w:val="547"/>
        </w:trPr>
        <w:tc>
          <w:tcPr>
            <w:tcW w:w="2940" w:type="dxa"/>
            <w:tcBorders>
              <w:right w:val="single" w:sz="4" w:space="0" w:color="auto"/>
            </w:tcBorders>
            <w:shd w:val="clear" w:color="auto" w:fill="auto"/>
            <w:vAlign w:val="center"/>
          </w:tcPr>
          <w:p w14:paraId="017761A6" w14:textId="77777777" w:rsidR="00CD1333" w:rsidRPr="00A52210" w:rsidRDefault="00CD1333" w:rsidP="00A27BDC">
            <w:pPr>
              <w:jc w:val="lef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相談支援専門員への意思決定支援ガイドライン等を活用した研修の実施回数</w:t>
            </w:r>
          </w:p>
        </w:tc>
        <w:tc>
          <w:tcPr>
            <w:tcW w:w="1033" w:type="dxa"/>
            <w:tcBorders>
              <w:left w:val="single" w:sz="4" w:space="0" w:color="auto"/>
            </w:tcBorders>
            <w:shd w:val="clear" w:color="auto" w:fill="auto"/>
            <w:vAlign w:val="center"/>
          </w:tcPr>
          <w:p w14:paraId="5BE9DD4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20" w:type="dxa"/>
            <w:shd w:val="clear" w:color="auto" w:fill="auto"/>
            <w:vAlign w:val="center"/>
          </w:tcPr>
          <w:p w14:paraId="35DB64B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3CB4411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6A32AD9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c>
          <w:tcPr>
            <w:tcW w:w="1126" w:type="dxa"/>
            <w:shd w:val="clear" w:color="auto" w:fill="auto"/>
            <w:vAlign w:val="center"/>
          </w:tcPr>
          <w:p w14:paraId="353A01E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1</w:t>
            </w:r>
          </w:p>
        </w:tc>
      </w:tr>
      <w:tr w:rsidR="00A52210" w:rsidRPr="00A52210" w14:paraId="58F55C24" w14:textId="77777777" w:rsidTr="00A27BDC">
        <w:trPr>
          <w:trHeight w:val="547"/>
        </w:trPr>
        <w:tc>
          <w:tcPr>
            <w:tcW w:w="2940" w:type="dxa"/>
            <w:tcBorders>
              <w:right w:val="single" w:sz="4" w:space="0" w:color="auto"/>
            </w:tcBorders>
            <w:shd w:val="clear" w:color="auto" w:fill="auto"/>
            <w:vAlign w:val="center"/>
          </w:tcPr>
          <w:p w14:paraId="37DCFD07" w14:textId="77777777" w:rsidR="00CD1333" w:rsidRPr="00A52210" w:rsidRDefault="00CD1333" w:rsidP="00A27BDC">
            <w:pPr>
              <w:jc w:val="lef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相談支援専門員研修への意思決定支援ガイドライン等を活用した研修の修了者数</w:t>
            </w:r>
          </w:p>
        </w:tc>
        <w:tc>
          <w:tcPr>
            <w:tcW w:w="1033" w:type="dxa"/>
            <w:tcBorders>
              <w:left w:val="single" w:sz="4" w:space="0" w:color="auto"/>
            </w:tcBorders>
            <w:shd w:val="clear" w:color="auto" w:fill="auto"/>
            <w:vAlign w:val="center"/>
          </w:tcPr>
          <w:p w14:paraId="33E3D0A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45C8921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8</w:t>
            </w:r>
          </w:p>
        </w:tc>
        <w:tc>
          <w:tcPr>
            <w:tcW w:w="1126" w:type="dxa"/>
            <w:shd w:val="clear" w:color="auto" w:fill="auto"/>
            <w:vAlign w:val="center"/>
          </w:tcPr>
          <w:p w14:paraId="3A98C2F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4</w:t>
            </w:r>
          </w:p>
        </w:tc>
        <w:tc>
          <w:tcPr>
            <w:tcW w:w="1126" w:type="dxa"/>
            <w:shd w:val="clear" w:color="auto" w:fill="auto"/>
            <w:vAlign w:val="center"/>
          </w:tcPr>
          <w:p w14:paraId="117C2BF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40</w:t>
            </w:r>
          </w:p>
        </w:tc>
        <w:tc>
          <w:tcPr>
            <w:tcW w:w="1126" w:type="dxa"/>
            <w:shd w:val="clear" w:color="auto" w:fill="auto"/>
            <w:vAlign w:val="center"/>
          </w:tcPr>
          <w:p w14:paraId="63AF58F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40</w:t>
            </w:r>
          </w:p>
        </w:tc>
      </w:tr>
      <w:tr w:rsidR="00A52210" w:rsidRPr="00A52210" w14:paraId="78ECAA04" w14:textId="77777777" w:rsidTr="00A27BDC">
        <w:trPr>
          <w:trHeight w:val="547"/>
        </w:trPr>
        <w:tc>
          <w:tcPr>
            <w:tcW w:w="2940" w:type="dxa"/>
            <w:tcBorders>
              <w:right w:val="single" w:sz="4" w:space="0" w:color="auto"/>
            </w:tcBorders>
            <w:shd w:val="clear" w:color="auto" w:fill="auto"/>
            <w:vAlign w:val="center"/>
          </w:tcPr>
          <w:p w14:paraId="57DCAB7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サービス管理責任者・児童発達支援管理責任者研修（基礎・実践・更新）修了者数</w:t>
            </w:r>
          </w:p>
        </w:tc>
        <w:tc>
          <w:tcPr>
            <w:tcW w:w="1033" w:type="dxa"/>
            <w:tcBorders>
              <w:left w:val="single" w:sz="4" w:space="0" w:color="auto"/>
            </w:tcBorders>
            <w:shd w:val="clear" w:color="auto" w:fill="auto"/>
            <w:vAlign w:val="center"/>
          </w:tcPr>
          <w:p w14:paraId="47A9EA2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5C88239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56</w:t>
            </w:r>
          </w:p>
        </w:tc>
        <w:tc>
          <w:tcPr>
            <w:tcW w:w="1126" w:type="dxa"/>
            <w:shd w:val="clear" w:color="auto" w:fill="auto"/>
            <w:vAlign w:val="center"/>
          </w:tcPr>
          <w:p w14:paraId="6DCB5B9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63</w:t>
            </w:r>
          </w:p>
        </w:tc>
        <w:tc>
          <w:tcPr>
            <w:tcW w:w="1126" w:type="dxa"/>
            <w:shd w:val="clear" w:color="auto" w:fill="auto"/>
            <w:vAlign w:val="center"/>
          </w:tcPr>
          <w:p w14:paraId="2D86492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63</w:t>
            </w:r>
          </w:p>
        </w:tc>
        <w:tc>
          <w:tcPr>
            <w:tcW w:w="1126" w:type="dxa"/>
            <w:shd w:val="clear" w:color="auto" w:fill="auto"/>
            <w:vAlign w:val="center"/>
          </w:tcPr>
          <w:p w14:paraId="13B0991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63</w:t>
            </w:r>
          </w:p>
        </w:tc>
      </w:tr>
      <w:tr w:rsidR="00A52210" w:rsidRPr="00A52210" w14:paraId="4E527BA8" w14:textId="77777777" w:rsidTr="00A27BDC">
        <w:trPr>
          <w:trHeight w:val="547"/>
        </w:trPr>
        <w:tc>
          <w:tcPr>
            <w:tcW w:w="2940" w:type="dxa"/>
            <w:tcBorders>
              <w:right w:val="single" w:sz="4" w:space="0" w:color="auto"/>
            </w:tcBorders>
            <w:shd w:val="clear" w:color="auto" w:fill="auto"/>
            <w:vAlign w:val="center"/>
          </w:tcPr>
          <w:p w14:paraId="2A4345EE"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サービス管理責任者・児童発達支援管理責任者への意思決定支援ガイドライン等を活用した研修の実施回数</w:t>
            </w:r>
          </w:p>
        </w:tc>
        <w:tc>
          <w:tcPr>
            <w:tcW w:w="1033" w:type="dxa"/>
            <w:tcBorders>
              <w:left w:val="single" w:sz="4" w:space="0" w:color="auto"/>
            </w:tcBorders>
            <w:shd w:val="clear" w:color="auto" w:fill="auto"/>
            <w:vAlign w:val="center"/>
          </w:tcPr>
          <w:p w14:paraId="71DE734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回</w:t>
            </w:r>
          </w:p>
        </w:tc>
        <w:tc>
          <w:tcPr>
            <w:tcW w:w="1120" w:type="dxa"/>
            <w:shd w:val="clear" w:color="auto" w:fill="auto"/>
            <w:vAlign w:val="center"/>
          </w:tcPr>
          <w:p w14:paraId="7DF9775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p>
        </w:tc>
        <w:tc>
          <w:tcPr>
            <w:tcW w:w="1126" w:type="dxa"/>
            <w:shd w:val="clear" w:color="auto" w:fill="auto"/>
            <w:vAlign w:val="center"/>
          </w:tcPr>
          <w:p w14:paraId="6664D4F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p>
        </w:tc>
        <w:tc>
          <w:tcPr>
            <w:tcW w:w="1126" w:type="dxa"/>
            <w:shd w:val="clear" w:color="auto" w:fill="auto"/>
            <w:vAlign w:val="center"/>
          </w:tcPr>
          <w:p w14:paraId="454B121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p>
        </w:tc>
        <w:tc>
          <w:tcPr>
            <w:tcW w:w="1126" w:type="dxa"/>
            <w:shd w:val="clear" w:color="auto" w:fill="auto"/>
            <w:vAlign w:val="center"/>
          </w:tcPr>
          <w:p w14:paraId="6C031BE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w:t>
            </w:r>
          </w:p>
        </w:tc>
      </w:tr>
      <w:tr w:rsidR="00CD1333" w:rsidRPr="00A52210" w14:paraId="19D57D30" w14:textId="77777777" w:rsidTr="00A27BDC">
        <w:trPr>
          <w:trHeight w:val="547"/>
        </w:trPr>
        <w:tc>
          <w:tcPr>
            <w:tcW w:w="2940" w:type="dxa"/>
            <w:tcBorders>
              <w:right w:val="single" w:sz="4" w:space="0" w:color="auto"/>
            </w:tcBorders>
            <w:shd w:val="clear" w:color="auto" w:fill="auto"/>
            <w:vAlign w:val="center"/>
          </w:tcPr>
          <w:p w14:paraId="4D5EB6EB"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サービス管理責任者・児童発達支援管理責任者への意思決定支援ガイドライン等を活用した研修の修了者数</w:t>
            </w:r>
          </w:p>
        </w:tc>
        <w:tc>
          <w:tcPr>
            <w:tcW w:w="1033" w:type="dxa"/>
            <w:tcBorders>
              <w:left w:val="single" w:sz="4" w:space="0" w:color="auto"/>
            </w:tcBorders>
            <w:shd w:val="clear" w:color="auto" w:fill="auto"/>
            <w:vAlign w:val="center"/>
          </w:tcPr>
          <w:p w14:paraId="459C3BD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w:t>
            </w:r>
          </w:p>
        </w:tc>
        <w:tc>
          <w:tcPr>
            <w:tcW w:w="1120" w:type="dxa"/>
            <w:shd w:val="clear" w:color="auto" w:fill="auto"/>
            <w:vAlign w:val="center"/>
          </w:tcPr>
          <w:p w14:paraId="15B1C67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w:t>
            </w:r>
            <w:r w:rsidRPr="00A52210">
              <w:rPr>
                <w:rFonts w:ascii="ＭＳ ゴシック" w:eastAsia="ＭＳ ゴシック" w:hAnsi="ＭＳ ゴシック" w:cs="ＭＳ ゴシック"/>
                <w:bCs/>
                <w:szCs w:val="24"/>
              </w:rPr>
              <w:t>8</w:t>
            </w:r>
          </w:p>
        </w:tc>
        <w:tc>
          <w:tcPr>
            <w:tcW w:w="1126" w:type="dxa"/>
            <w:shd w:val="clear" w:color="auto" w:fill="auto"/>
            <w:vAlign w:val="center"/>
          </w:tcPr>
          <w:p w14:paraId="601663C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w:t>
            </w:r>
            <w:r w:rsidRPr="00A52210">
              <w:rPr>
                <w:rFonts w:ascii="ＭＳ ゴシック" w:eastAsia="ＭＳ ゴシック" w:hAnsi="ＭＳ ゴシック" w:cs="ＭＳ ゴシック"/>
                <w:bCs/>
                <w:szCs w:val="24"/>
              </w:rPr>
              <w:t>4</w:t>
            </w:r>
          </w:p>
        </w:tc>
        <w:tc>
          <w:tcPr>
            <w:tcW w:w="1126" w:type="dxa"/>
            <w:shd w:val="clear" w:color="auto" w:fill="auto"/>
            <w:vAlign w:val="center"/>
          </w:tcPr>
          <w:p w14:paraId="55FF49E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0</w:t>
            </w:r>
          </w:p>
        </w:tc>
        <w:tc>
          <w:tcPr>
            <w:tcW w:w="1126" w:type="dxa"/>
            <w:shd w:val="clear" w:color="auto" w:fill="auto"/>
            <w:vAlign w:val="center"/>
          </w:tcPr>
          <w:p w14:paraId="3DC3C12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w:t>
            </w:r>
            <w:r w:rsidRPr="00A52210">
              <w:rPr>
                <w:rFonts w:ascii="ＭＳ ゴシック" w:eastAsia="ＭＳ ゴシック" w:hAnsi="ＭＳ ゴシック" w:cs="ＭＳ ゴシック"/>
                <w:bCs/>
                <w:szCs w:val="24"/>
              </w:rPr>
              <w:t>0</w:t>
            </w:r>
          </w:p>
        </w:tc>
      </w:tr>
    </w:tbl>
    <w:p w14:paraId="2E305EA0" w14:textId="77777777" w:rsidR="00CD1333" w:rsidRPr="00A52210" w:rsidRDefault="00CD1333" w:rsidP="00CD1333">
      <w:pPr>
        <w:widowControl/>
        <w:jc w:val="left"/>
        <w:rPr>
          <w:rFonts w:ascii="ＭＳ ゴシック" w:eastAsia="ＭＳ ゴシック" w:hAnsi="ＭＳ ゴシック" w:cs="ＭＳ ゴシック"/>
          <w:b/>
          <w:bCs/>
          <w:szCs w:val="24"/>
        </w:rPr>
      </w:pPr>
    </w:p>
    <w:p w14:paraId="10AADED8" w14:textId="77777777" w:rsidR="00CD1333" w:rsidRPr="00A52210" w:rsidRDefault="00CD1333" w:rsidP="00CD1333">
      <w:pPr>
        <w:rPr>
          <w:rFonts w:ascii="ＭＳ ゴシック" w:eastAsia="ＭＳ ゴシック" w:hAnsi="ＭＳ ゴシック" w:cs="ＭＳ ゴシック"/>
          <w:b/>
          <w:bCs/>
          <w:szCs w:val="24"/>
        </w:rPr>
      </w:pPr>
    </w:p>
    <w:p w14:paraId="0633B939" w14:textId="77777777" w:rsidR="00CD1333" w:rsidRPr="00A52210" w:rsidRDefault="00CD1333" w:rsidP="00CD1333">
      <w:pPr>
        <w:rPr>
          <w:rFonts w:ascii="ＭＳ ゴシック" w:eastAsia="ＭＳ ゴシック" w:hAnsi="ＭＳ ゴシック" w:cs="ＭＳ ゴシック"/>
          <w:b/>
          <w:bCs/>
          <w:szCs w:val="24"/>
        </w:rPr>
      </w:pPr>
    </w:p>
    <w:p w14:paraId="09556E64" w14:textId="77777777" w:rsidR="00CD1333" w:rsidRPr="00A52210" w:rsidRDefault="00CD1333" w:rsidP="00CD1333">
      <w:pPr>
        <w:widowControl/>
        <w:jc w:val="left"/>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b/>
          <w:bCs/>
          <w:szCs w:val="24"/>
        </w:rPr>
        <w:br w:type="page"/>
      </w:r>
    </w:p>
    <w:p w14:paraId="0D48CE41" w14:textId="77777777" w:rsidR="00BB49C9" w:rsidRDefault="00BB49C9" w:rsidP="00BB49C9">
      <w:pPr>
        <w:spacing w:line="440" w:lineRule="exact"/>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4</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圏域を単位とした指定障害福祉サービス及び指定通所支援</w:t>
      </w:r>
    </w:p>
    <w:p w14:paraId="177E268B" w14:textId="7CBA4994" w:rsidR="00CD1333" w:rsidRPr="00BB49C9" w:rsidRDefault="00BB49C9" w:rsidP="00BB49C9">
      <w:pPr>
        <w:spacing w:line="440" w:lineRule="exact"/>
        <w:ind w:firstLineChars="100" w:firstLine="32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の見通し、並びに計画的な基盤整備の方策</w:t>
      </w:r>
    </w:p>
    <w:p w14:paraId="5D996974" w14:textId="77777777" w:rsidR="00CD1333" w:rsidRPr="00A52210" w:rsidRDefault="00CD1333" w:rsidP="00CD1333">
      <w:pPr>
        <w:rPr>
          <w:rFonts w:ascii="ＭＳ ゴシック" w:eastAsia="ＭＳ ゴシック" w:hAnsi="ＭＳ ゴシック"/>
          <w:b/>
          <w:sz w:val="28"/>
          <w:szCs w:val="28"/>
        </w:rPr>
      </w:pPr>
    </w:p>
    <w:p w14:paraId="616F6181" w14:textId="77777777" w:rsidR="00CD1333" w:rsidRPr="00A52210" w:rsidRDefault="00CD1333" w:rsidP="00CD1333">
      <w:pPr>
        <w:ind w:firstLineChars="200" w:firstLine="484"/>
        <w:rPr>
          <w:rFonts w:ascii="ＭＳ ゴシック" w:eastAsia="ＭＳ ゴシック" w:hAnsi="ＭＳ ゴシック"/>
          <w:b/>
        </w:rPr>
      </w:pPr>
      <w:r w:rsidRPr="00A52210">
        <w:rPr>
          <w:rFonts w:ascii="ＭＳ ゴシック" w:eastAsia="ＭＳ ゴシック" w:hAnsi="ＭＳ ゴシック" w:hint="eastAsia"/>
          <w:b/>
        </w:rPr>
        <w:t>（１）障害保健福祉圏域</w:t>
      </w:r>
    </w:p>
    <w:p w14:paraId="08FC6DF4" w14:textId="77777777" w:rsidR="00CD1333" w:rsidRPr="00A52210" w:rsidRDefault="00CD1333" w:rsidP="00CD1333">
      <w:pPr>
        <w:ind w:leftChars="400" w:left="964" w:firstLineChars="100" w:firstLine="241"/>
        <w:rPr>
          <w:rFonts w:ascii="ＭＳ ゴシック" w:eastAsia="ＭＳ ゴシック" w:hAnsi="ＭＳ ゴシック"/>
        </w:rPr>
      </w:pPr>
      <w:r w:rsidRPr="00A52210">
        <w:rPr>
          <w:rFonts w:ascii="ＭＳ ゴシック" w:eastAsia="ＭＳ ゴシック" w:hAnsi="ＭＳ ゴシック" w:hint="eastAsia"/>
        </w:rPr>
        <w:t>指定障害福祉サービス、指定地域相談支援、指定計画相談支援、指定通所支援及び指定障害児相談支援の種類ごとの量の見込を定める単位となる区域として、障害者総合支援法第８９条第２項第２号及び児童福祉法第３３条の２２第２項第２号並びに基本指針に基づき、障害保健福祉圏域を設定します。</w:t>
      </w:r>
    </w:p>
    <w:p w14:paraId="5712E62E" w14:textId="77777777" w:rsidR="00CD1333" w:rsidRPr="00A52210" w:rsidRDefault="00CD1333" w:rsidP="00CD1333">
      <w:pPr>
        <w:ind w:leftChars="400" w:left="964" w:firstLineChars="100" w:firstLine="241"/>
        <w:rPr>
          <w:rFonts w:ascii="ＭＳ 明朝"/>
        </w:rPr>
      </w:pPr>
      <w:r w:rsidRPr="00A52210">
        <w:rPr>
          <w:rFonts w:ascii="ＭＳ ゴシック" w:eastAsia="ＭＳ ゴシック" w:hAnsi="ＭＳ ゴシック" w:hint="eastAsia"/>
        </w:rPr>
        <w:t>福祉と保健、医療の連携を図るため、高齢者福祉圏域及び地域保健医療計画の二次医療圏と同一の４圏域とします。</w:t>
      </w:r>
    </w:p>
    <w:p w14:paraId="0B1569ED" w14:textId="75543A40" w:rsidR="00CD1333" w:rsidRPr="00A52210" w:rsidRDefault="00CD1333" w:rsidP="00CD1333">
      <w:pPr>
        <w:rPr>
          <w:rFonts w:ascii="ＭＳ ゴシック" w:eastAsia="ＭＳ ゴシック" w:hAnsi="ＭＳ ゴシック"/>
          <w:b/>
          <w:sz w:val="28"/>
          <w:szCs w:val="28"/>
        </w:rPr>
      </w:pPr>
    </w:p>
    <w:p w14:paraId="6841AB86" w14:textId="3A5E238C" w:rsidR="00CD1333" w:rsidRPr="00BB49C9" w:rsidRDefault="00BB49C9" w:rsidP="00BB49C9">
      <w:pPr>
        <w:widowControl/>
        <w:jc w:val="left"/>
        <w:rPr>
          <w:rFonts w:ascii="ＭＳ ゴシック" w:eastAsia="ＭＳ ゴシック" w:hAnsi="ＭＳ ゴシック"/>
          <w:b/>
          <w:sz w:val="28"/>
          <w:szCs w:val="28"/>
        </w:rPr>
      </w:pPr>
      <w:r>
        <w:rPr>
          <w:rFonts w:ascii="ＭＳ ゴシック" w:eastAsia="ＭＳ ゴシック" w:hAnsi="ＭＳ ゴシック"/>
          <w:b/>
          <w:sz w:val="28"/>
          <w:szCs w:val="28"/>
        </w:rPr>
        <w:br w:type="page"/>
      </w:r>
    </w:p>
    <w:p w14:paraId="059FF650" w14:textId="77777777" w:rsidR="00CD1333" w:rsidRPr="00A52210" w:rsidRDefault="00CD1333" w:rsidP="00CD1333">
      <w:pPr>
        <w:spacing w:line="320" w:lineRule="exact"/>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（２）県全体</w:t>
      </w:r>
    </w:p>
    <w:p w14:paraId="64B90D43" w14:textId="77777777" w:rsidR="00CD1333" w:rsidRPr="00A52210" w:rsidRDefault="00CD1333" w:rsidP="00CD1333">
      <w:pPr>
        <w:spacing w:line="320" w:lineRule="exact"/>
        <w:rPr>
          <w:rFonts w:ascii="ＭＳ ゴシック" w:eastAsia="ＭＳ ゴシック" w:hAnsi="ＭＳ ゴシック" w:cs="ＭＳ ゴシック"/>
          <w:b/>
          <w:bCs/>
          <w:szCs w:val="24"/>
        </w:rPr>
      </w:pPr>
    </w:p>
    <w:p w14:paraId="2A3EB801" w14:textId="77777777" w:rsidR="00CD1333" w:rsidRPr="00A52210" w:rsidRDefault="00CD1333" w:rsidP="00CD1333">
      <w:pPr>
        <w:spacing w:line="320" w:lineRule="exact"/>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①　現状、課題等</w:t>
      </w:r>
    </w:p>
    <w:p w14:paraId="4325D116" w14:textId="77777777" w:rsidR="00CD1333" w:rsidRPr="00A86DFD" w:rsidRDefault="00CD1333" w:rsidP="00CD1333">
      <w:pPr>
        <w:spacing w:line="320" w:lineRule="exact"/>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bCs/>
          <w:szCs w:val="24"/>
        </w:rPr>
        <w:t>障害のある人の障害特性による行動</w:t>
      </w:r>
      <w:r w:rsidRPr="00A52210">
        <w:rPr>
          <w:rFonts w:ascii="ＭＳ ゴシック" w:eastAsia="ＭＳ ゴシック" w:hAnsi="ＭＳ ゴシック" w:cs="ＭＳ ゴシック" w:hint="eastAsia"/>
          <w:bCs/>
          <w:szCs w:val="24"/>
        </w:rPr>
        <w:t>など</w:t>
      </w:r>
      <w:r w:rsidRPr="00A52210">
        <w:rPr>
          <w:rFonts w:ascii="ＭＳ ゴシック" w:eastAsia="ＭＳ ゴシック" w:hAnsi="ＭＳ ゴシック" w:cs="ＭＳ ゴシック"/>
          <w:bCs/>
          <w:szCs w:val="24"/>
        </w:rPr>
        <w:t>から地域</w:t>
      </w:r>
      <w:r w:rsidRPr="00A52210">
        <w:rPr>
          <w:rFonts w:ascii="ＭＳ ゴシック" w:eastAsia="ＭＳ ゴシック" w:hAnsi="ＭＳ ゴシック" w:cs="ＭＳ ゴシック" w:hint="eastAsia"/>
          <w:bCs/>
          <w:szCs w:val="24"/>
        </w:rPr>
        <w:t>において</w:t>
      </w:r>
      <w:r w:rsidRPr="00A52210">
        <w:rPr>
          <w:rFonts w:ascii="ＭＳ ゴシック" w:eastAsia="ＭＳ ゴシック" w:hAnsi="ＭＳ ゴシック" w:cs="ＭＳ ゴシック"/>
          <w:bCs/>
          <w:szCs w:val="24"/>
        </w:rPr>
        <w:t>孤立し、</w:t>
      </w:r>
      <w:r w:rsidRPr="00A52210">
        <w:rPr>
          <w:rFonts w:ascii="ＭＳ ゴシック" w:eastAsia="ＭＳ ゴシック" w:hAnsi="ＭＳ ゴシック" w:cs="ＭＳ ゴシック" w:hint="eastAsia"/>
          <w:bCs/>
          <w:szCs w:val="24"/>
        </w:rPr>
        <w:t>また、</w:t>
      </w:r>
      <w:r w:rsidRPr="00A52210">
        <w:rPr>
          <w:rFonts w:ascii="ＭＳ ゴシック" w:eastAsia="ＭＳ ゴシック" w:hAnsi="ＭＳ ゴシック" w:cs="ＭＳ ゴシック"/>
          <w:bCs/>
          <w:szCs w:val="24"/>
        </w:rPr>
        <w:t>主な</w:t>
      </w:r>
      <w:r w:rsidRPr="00A52210">
        <w:rPr>
          <w:rFonts w:ascii="ＭＳ ゴシック" w:eastAsia="ＭＳ ゴシック" w:hAnsi="ＭＳ ゴシック" w:cs="ＭＳ ゴシック" w:hint="eastAsia"/>
          <w:bCs/>
          <w:szCs w:val="24"/>
        </w:rPr>
        <w:t>介護者が</w:t>
      </w:r>
      <w:r w:rsidRPr="00A52210">
        <w:rPr>
          <w:rFonts w:ascii="ＭＳ ゴシック" w:eastAsia="ＭＳ ゴシック" w:hAnsi="ＭＳ ゴシック" w:cs="ＭＳ ゴシック"/>
          <w:bCs/>
          <w:szCs w:val="24"/>
        </w:rPr>
        <w:t>高齢化</w:t>
      </w:r>
      <w:r w:rsidRPr="00A52210">
        <w:rPr>
          <w:rFonts w:ascii="ＭＳ ゴシック" w:eastAsia="ＭＳ ゴシック" w:hAnsi="ＭＳ ゴシック" w:cs="ＭＳ ゴシック" w:hint="eastAsia"/>
          <w:bCs/>
          <w:szCs w:val="24"/>
        </w:rPr>
        <w:t>するなどの</w:t>
      </w:r>
      <w:r w:rsidRPr="00A52210">
        <w:rPr>
          <w:rFonts w:ascii="ＭＳ ゴシック" w:eastAsia="ＭＳ ゴシック" w:hAnsi="ＭＳ ゴシック" w:cs="ＭＳ ゴシック"/>
          <w:bCs/>
          <w:szCs w:val="24"/>
        </w:rPr>
        <w:t>理由により、</w:t>
      </w:r>
      <w:r w:rsidRPr="00A52210">
        <w:rPr>
          <w:rFonts w:ascii="ＭＳ ゴシック" w:eastAsia="ＭＳ ゴシック" w:hAnsi="ＭＳ ゴシック" w:cs="ＭＳ ゴシック" w:hint="eastAsia"/>
          <w:bCs/>
          <w:szCs w:val="24"/>
        </w:rPr>
        <w:t>在宅での</w:t>
      </w:r>
      <w:r w:rsidRPr="00A52210">
        <w:rPr>
          <w:rFonts w:ascii="ＭＳ ゴシック" w:eastAsia="ＭＳ ゴシック" w:hAnsi="ＭＳ ゴシック" w:cs="ＭＳ ゴシック"/>
          <w:bCs/>
          <w:szCs w:val="24"/>
        </w:rPr>
        <w:t>生活が</w:t>
      </w:r>
      <w:r w:rsidRPr="00A52210">
        <w:rPr>
          <w:rFonts w:ascii="ＭＳ ゴシック" w:eastAsia="ＭＳ ゴシック" w:hAnsi="ＭＳ ゴシック" w:cs="ＭＳ ゴシック" w:hint="eastAsia"/>
          <w:bCs/>
          <w:szCs w:val="24"/>
        </w:rPr>
        <w:t>困難と</w:t>
      </w:r>
      <w:r w:rsidRPr="00A52210">
        <w:rPr>
          <w:rFonts w:ascii="ＭＳ ゴシック" w:eastAsia="ＭＳ ゴシック" w:hAnsi="ＭＳ ゴシック" w:cs="ＭＳ ゴシック"/>
          <w:bCs/>
          <w:szCs w:val="24"/>
        </w:rPr>
        <w:t>なり、本人の</w:t>
      </w:r>
      <w:r w:rsidRPr="00A52210">
        <w:rPr>
          <w:rFonts w:ascii="ＭＳ ゴシック" w:eastAsia="ＭＳ ゴシック" w:hAnsi="ＭＳ ゴシック" w:cs="ＭＳ ゴシック" w:hint="eastAsia"/>
          <w:bCs/>
          <w:szCs w:val="24"/>
        </w:rPr>
        <w:t>意向</w:t>
      </w:r>
      <w:r w:rsidRPr="00A52210">
        <w:rPr>
          <w:rFonts w:ascii="ＭＳ ゴシック" w:eastAsia="ＭＳ ゴシック" w:hAnsi="ＭＳ ゴシック" w:cs="ＭＳ ゴシック"/>
          <w:bCs/>
          <w:szCs w:val="24"/>
        </w:rPr>
        <w:t>に沿わ</w:t>
      </w:r>
      <w:r w:rsidRPr="00A52210">
        <w:rPr>
          <w:rFonts w:ascii="ＭＳ ゴシック" w:eastAsia="ＭＳ ゴシック" w:hAnsi="ＭＳ ゴシック" w:cs="ＭＳ ゴシック" w:hint="eastAsia"/>
          <w:bCs/>
          <w:szCs w:val="24"/>
        </w:rPr>
        <w:t>ず障害者支援施設</w:t>
      </w:r>
      <w:r w:rsidRPr="00A52210">
        <w:rPr>
          <w:rFonts w:ascii="ＭＳ ゴシック" w:eastAsia="ＭＳ ゴシック" w:hAnsi="ＭＳ ゴシック" w:cs="ＭＳ ゴシック"/>
          <w:bCs/>
          <w:szCs w:val="24"/>
        </w:rPr>
        <w:t>へ</w:t>
      </w:r>
      <w:r w:rsidRPr="00A52210">
        <w:rPr>
          <w:rFonts w:ascii="ＭＳ ゴシック" w:eastAsia="ＭＳ ゴシック" w:hAnsi="ＭＳ ゴシック" w:cs="ＭＳ ゴシック" w:hint="eastAsia"/>
          <w:bCs/>
          <w:szCs w:val="24"/>
        </w:rPr>
        <w:t>の</w:t>
      </w:r>
      <w:r w:rsidRPr="00A52210">
        <w:rPr>
          <w:rFonts w:ascii="ＭＳ ゴシック" w:eastAsia="ＭＳ ゴシック" w:hAnsi="ＭＳ ゴシック" w:cs="ＭＳ ゴシック"/>
          <w:bCs/>
          <w:szCs w:val="24"/>
        </w:rPr>
        <w:t>入所</w:t>
      </w:r>
      <w:r w:rsidRPr="00A52210">
        <w:rPr>
          <w:rFonts w:ascii="ＭＳ ゴシック" w:eastAsia="ＭＳ ゴシック" w:hAnsi="ＭＳ ゴシック" w:cs="ＭＳ ゴシック" w:hint="eastAsia"/>
          <w:bCs/>
          <w:szCs w:val="24"/>
        </w:rPr>
        <w:t>や入所</w:t>
      </w:r>
      <w:r w:rsidRPr="00A52210">
        <w:rPr>
          <w:rFonts w:ascii="ＭＳ ゴシック" w:eastAsia="ＭＳ ゴシック" w:hAnsi="ＭＳ ゴシック" w:cs="ＭＳ ゴシック"/>
          <w:bCs/>
          <w:szCs w:val="24"/>
        </w:rPr>
        <w:t>待機</w:t>
      </w:r>
      <w:r w:rsidRPr="00A52210">
        <w:rPr>
          <w:rFonts w:ascii="ＭＳ ゴシック" w:eastAsia="ＭＳ ゴシック" w:hAnsi="ＭＳ ゴシック" w:cs="ＭＳ ゴシック" w:hint="eastAsia"/>
          <w:bCs/>
          <w:szCs w:val="24"/>
        </w:rPr>
        <w:t>を</w:t>
      </w:r>
      <w:r w:rsidRPr="00A52210">
        <w:rPr>
          <w:rFonts w:ascii="ＭＳ ゴシック" w:eastAsia="ＭＳ ゴシック" w:hAnsi="ＭＳ ゴシック" w:cs="ＭＳ ゴシック"/>
          <w:bCs/>
          <w:szCs w:val="24"/>
        </w:rPr>
        <w:t>している現状があります。</w:t>
      </w:r>
      <w:r w:rsidRPr="00A52210">
        <w:rPr>
          <w:rFonts w:ascii="ＭＳ ゴシック" w:eastAsia="ＭＳ ゴシック" w:hAnsi="ＭＳ ゴシック" w:cs="ＭＳ ゴシック" w:hint="eastAsia"/>
          <w:bCs/>
          <w:szCs w:val="24"/>
        </w:rPr>
        <w:t>障</w:t>
      </w:r>
      <w:r w:rsidRPr="00A86DFD">
        <w:rPr>
          <w:rFonts w:ascii="ＭＳ ゴシック" w:eastAsia="ＭＳ ゴシック" w:hAnsi="ＭＳ ゴシック" w:cs="ＭＳ ゴシック" w:hint="eastAsia"/>
          <w:bCs/>
          <w:szCs w:val="24"/>
        </w:rPr>
        <w:t>害者支援施設においては</w:t>
      </w:r>
      <w:r w:rsidRPr="00A86DFD">
        <w:rPr>
          <w:rFonts w:ascii="ＭＳ ゴシック" w:eastAsia="ＭＳ ゴシック" w:hAnsi="ＭＳ ゴシック" w:cs="ＭＳ ゴシック"/>
          <w:bCs/>
          <w:szCs w:val="24"/>
        </w:rPr>
        <w:t>、入所者が重度化・高齢化し、医療</w:t>
      </w:r>
      <w:r w:rsidRPr="00A86DFD">
        <w:rPr>
          <w:rFonts w:ascii="ＭＳ ゴシック" w:eastAsia="ＭＳ ゴシック" w:hAnsi="ＭＳ ゴシック" w:cs="ＭＳ ゴシック" w:hint="eastAsia"/>
          <w:bCs/>
          <w:szCs w:val="24"/>
        </w:rPr>
        <w:t>機関</w:t>
      </w:r>
      <w:r w:rsidRPr="00A86DFD">
        <w:rPr>
          <w:rFonts w:ascii="ＭＳ ゴシック" w:eastAsia="ＭＳ ゴシック" w:hAnsi="ＭＳ ゴシック" w:cs="ＭＳ ゴシック"/>
          <w:bCs/>
          <w:szCs w:val="24"/>
        </w:rPr>
        <w:t>や介護施設との連携を必然的に求められる状況もあります。</w:t>
      </w:r>
    </w:p>
    <w:p w14:paraId="373547A9"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他方で、県内では生活介護事業所や障害児通所事業所などが増加していますが、利用者の中には重度の障害がある方、医療的ケアを必要とする方、行動障害のある方、ひきこもりの方も多く支援が困難になっています。</w:t>
      </w:r>
    </w:p>
    <w:p w14:paraId="120AF072"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このため、このような方への対応が可能な機能を持った事業所の整備が求められています。</w:t>
      </w:r>
    </w:p>
    <w:p w14:paraId="48B6F4EB"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障害のある人が</w:t>
      </w:r>
      <w:r w:rsidRPr="00A86DFD">
        <w:rPr>
          <w:rFonts w:ascii="ＭＳ ゴシック" w:eastAsia="ＭＳ ゴシック" w:hAnsi="ＭＳ ゴシック" w:cs="ＭＳ ゴシック"/>
          <w:bCs/>
          <w:szCs w:val="24"/>
        </w:rPr>
        <w:t>在宅</w:t>
      </w:r>
      <w:r w:rsidRPr="00A86DFD">
        <w:rPr>
          <w:rFonts w:ascii="ＭＳ ゴシック" w:eastAsia="ＭＳ ゴシック" w:hAnsi="ＭＳ ゴシック" w:cs="ＭＳ ゴシック" w:hint="eastAsia"/>
          <w:bCs/>
          <w:szCs w:val="24"/>
        </w:rPr>
        <w:t>での</w:t>
      </w:r>
      <w:r w:rsidRPr="00A86DFD">
        <w:rPr>
          <w:rFonts w:ascii="ＭＳ ゴシック" w:eastAsia="ＭＳ ゴシック" w:hAnsi="ＭＳ ゴシック" w:cs="ＭＳ ゴシック"/>
          <w:bCs/>
          <w:szCs w:val="24"/>
        </w:rPr>
        <w:t>生活</w:t>
      </w:r>
      <w:r w:rsidRPr="00A86DFD">
        <w:rPr>
          <w:rFonts w:ascii="ＭＳ ゴシック" w:eastAsia="ＭＳ ゴシック" w:hAnsi="ＭＳ ゴシック" w:cs="ＭＳ ゴシック" w:hint="eastAsia"/>
          <w:bCs/>
          <w:szCs w:val="24"/>
        </w:rPr>
        <w:t>を</w:t>
      </w:r>
      <w:r w:rsidRPr="00A86DFD">
        <w:rPr>
          <w:rFonts w:ascii="ＭＳ ゴシック" w:eastAsia="ＭＳ ゴシック" w:hAnsi="ＭＳ ゴシック" w:cs="ＭＳ ゴシック"/>
          <w:bCs/>
          <w:szCs w:val="24"/>
        </w:rPr>
        <w:t>継続するためには、地域生活を支える支援体制の強化</w:t>
      </w:r>
      <w:r w:rsidRPr="00A86DFD">
        <w:rPr>
          <w:rFonts w:ascii="ＭＳ ゴシック" w:eastAsia="ＭＳ ゴシック" w:hAnsi="ＭＳ ゴシック" w:cs="ＭＳ ゴシック" w:hint="eastAsia"/>
          <w:bCs/>
          <w:szCs w:val="24"/>
        </w:rPr>
        <w:t>も</w:t>
      </w:r>
      <w:r w:rsidRPr="00A86DFD">
        <w:rPr>
          <w:rFonts w:ascii="ＭＳ ゴシック" w:eastAsia="ＭＳ ゴシック" w:hAnsi="ＭＳ ゴシック" w:cs="ＭＳ ゴシック"/>
          <w:bCs/>
          <w:szCs w:val="24"/>
        </w:rPr>
        <w:t>求められ</w:t>
      </w:r>
      <w:r w:rsidRPr="00A86DFD">
        <w:rPr>
          <w:rFonts w:ascii="ＭＳ ゴシック" w:eastAsia="ＭＳ ゴシック" w:hAnsi="ＭＳ ゴシック" w:cs="ＭＳ ゴシック" w:hint="eastAsia"/>
          <w:bCs/>
          <w:szCs w:val="24"/>
        </w:rPr>
        <w:t>てい</w:t>
      </w:r>
      <w:r w:rsidRPr="00A86DFD">
        <w:rPr>
          <w:rFonts w:ascii="ＭＳ ゴシック" w:eastAsia="ＭＳ ゴシック" w:hAnsi="ＭＳ ゴシック" w:cs="ＭＳ ゴシック"/>
          <w:bCs/>
          <w:szCs w:val="24"/>
        </w:rPr>
        <w:t>ます。</w:t>
      </w:r>
      <w:r w:rsidRPr="00A86DFD">
        <w:rPr>
          <w:rFonts w:ascii="ＭＳ ゴシック" w:eastAsia="ＭＳ ゴシック" w:hAnsi="ＭＳ ゴシック" w:cs="ＭＳ ゴシック" w:hint="eastAsia"/>
          <w:bCs/>
          <w:szCs w:val="24"/>
        </w:rPr>
        <w:t>また、</w:t>
      </w:r>
      <w:r w:rsidRPr="00A86DFD">
        <w:rPr>
          <w:rFonts w:ascii="ＭＳ ゴシック" w:eastAsia="ＭＳ ゴシック" w:hAnsi="ＭＳ ゴシック" w:cs="ＭＳ ゴシック"/>
          <w:bCs/>
          <w:szCs w:val="24"/>
        </w:rPr>
        <w:t>施設入所者や精神病床における長期入院患者の地域生活への移行を促進するためには、</w:t>
      </w:r>
      <w:r w:rsidRPr="00A86DFD">
        <w:rPr>
          <w:rFonts w:ascii="ＭＳ ゴシック" w:eastAsia="ＭＳ ゴシック" w:hAnsi="ＭＳ ゴシック" w:cs="ＭＳ ゴシック" w:hint="eastAsia"/>
          <w:bCs/>
          <w:szCs w:val="24"/>
        </w:rPr>
        <w:t>相談支援体制の充実・強化を図るとともに、</w:t>
      </w:r>
      <w:r w:rsidRPr="00A86DFD">
        <w:rPr>
          <w:rFonts w:ascii="ＭＳ ゴシック" w:eastAsia="ＭＳ ゴシック" w:hAnsi="ＭＳ ゴシック" w:cs="ＭＳ ゴシック"/>
          <w:bCs/>
          <w:szCs w:val="24"/>
        </w:rPr>
        <w:t>地域移行支援や地域定着支援</w:t>
      </w:r>
      <w:r w:rsidRPr="00A86DFD">
        <w:rPr>
          <w:rFonts w:ascii="ＭＳ ゴシック" w:eastAsia="ＭＳ ゴシック" w:hAnsi="ＭＳ ゴシック" w:cs="ＭＳ ゴシック" w:hint="eastAsia"/>
          <w:bCs/>
          <w:szCs w:val="24"/>
        </w:rPr>
        <w:t>などの相談支援サービス、</w:t>
      </w:r>
      <w:r w:rsidRPr="00A86DFD">
        <w:rPr>
          <w:rFonts w:ascii="ＭＳ ゴシック" w:eastAsia="ＭＳ ゴシック" w:hAnsi="ＭＳ ゴシック" w:cs="ＭＳ ゴシック"/>
          <w:bCs/>
          <w:szCs w:val="24"/>
        </w:rPr>
        <w:t>共同生活援助</w:t>
      </w:r>
      <w:r w:rsidRPr="00A86DFD">
        <w:rPr>
          <w:rFonts w:ascii="ＭＳ ゴシック" w:eastAsia="ＭＳ ゴシック" w:hAnsi="ＭＳ ゴシック" w:cs="ＭＳ ゴシック" w:hint="eastAsia"/>
          <w:bCs/>
          <w:szCs w:val="24"/>
        </w:rPr>
        <w:t>などの居住系サービス</w:t>
      </w:r>
      <w:r w:rsidRPr="00A86DFD">
        <w:rPr>
          <w:rFonts w:ascii="ＭＳ ゴシック" w:eastAsia="ＭＳ ゴシック" w:hAnsi="ＭＳ ゴシック" w:cs="ＭＳ ゴシック"/>
          <w:bCs/>
          <w:szCs w:val="24"/>
        </w:rPr>
        <w:t>、</w:t>
      </w:r>
      <w:r w:rsidRPr="00A86DFD">
        <w:rPr>
          <w:rFonts w:ascii="ＭＳ ゴシック" w:eastAsia="ＭＳ ゴシック" w:hAnsi="ＭＳ ゴシック" w:cs="ＭＳ ゴシック" w:hint="eastAsia"/>
          <w:bCs/>
          <w:szCs w:val="24"/>
        </w:rPr>
        <w:t>生活介護などの</w:t>
      </w:r>
      <w:r w:rsidRPr="00A86DFD">
        <w:rPr>
          <w:rFonts w:ascii="ＭＳ ゴシック" w:eastAsia="ＭＳ ゴシック" w:hAnsi="ＭＳ ゴシック" w:cs="ＭＳ ゴシック"/>
          <w:bCs/>
          <w:szCs w:val="24"/>
        </w:rPr>
        <w:t>日中活動系サービス</w:t>
      </w:r>
      <w:r w:rsidRPr="00A86DFD">
        <w:rPr>
          <w:rFonts w:ascii="ＭＳ ゴシック" w:eastAsia="ＭＳ ゴシック" w:hAnsi="ＭＳ ゴシック" w:cs="ＭＳ ゴシック" w:hint="eastAsia"/>
          <w:bCs/>
          <w:szCs w:val="24"/>
        </w:rPr>
        <w:t>等、各種</w:t>
      </w:r>
      <w:r w:rsidRPr="00A86DFD">
        <w:rPr>
          <w:rFonts w:ascii="ＭＳ ゴシック" w:eastAsia="ＭＳ ゴシック" w:hAnsi="ＭＳ ゴシック" w:cs="ＭＳ ゴシック"/>
          <w:bCs/>
          <w:szCs w:val="24"/>
        </w:rPr>
        <w:t>障害福祉サービスの基盤整備が必要です。</w:t>
      </w:r>
    </w:p>
    <w:p w14:paraId="2DDEBB5B"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中でも、地域での居住の場としてのグループホームは、第６期障害福祉計画及び第２期障害児福祉計画（以下、「第６期障害福祉計画等」という。）の整備目標に対して順調に整備が進んでいますが、今後も親元からの自立や、入所施設・精神科病院から地域生活への移行を進めるため、更に積極的に整備を促進する必要があります。</w:t>
      </w:r>
    </w:p>
    <w:p w14:paraId="54C65FAF"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bCs/>
          <w:szCs w:val="24"/>
        </w:rPr>
        <w:t>特に、</w:t>
      </w:r>
      <w:r w:rsidRPr="00A86DFD">
        <w:rPr>
          <w:rFonts w:ascii="ＭＳ ゴシック" w:eastAsia="ＭＳ ゴシック" w:hAnsi="ＭＳ ゴシック" w:cs="ＭＳ ゴシック" w:hint="eastAsia"/>
          <w:bCs/>
          <w:szCs w:val="24"/>
        </w:rPr>
        <w:t>入所施設やグループホーム等の居住系サービスは、障害保健福祉圏域によって施設の数に偏重があり、重度の障害者が安心して地域で生活するためのニーズに応えるためには、これらの施設が不足している障害保健福祉圏域への重点的かつ迅速な</w:t>
      </w:r>
      <w:r w:rsidRPr="00A86DFD">
        <w:rPr>
          <w:rFonts w:ascii="ＭＳ ゴシック" w:eastAsia="ＭＳ ゴシック" w:hAnsi="ＭＳ ゴシック" w:cs="ＭＳ ゴシック"/>
          <w:bCs/>
          <w:szCs w:val="24"/>
        </w:rPr>
        <w:t>整備が求められ</w:t>
      </w:r>
      <w:r w:rsidRPr="00A86DFD">
        <w:rPr>
          <w:rFonts w:ascii="ＭＳ ゴシック" w:eastAsia="ＭＳ ゴシック" w:hAnsi="ＭＳ ゴシック" w:cs="ＭＳ ゴシック" w:hint="eastAsia"/>
          <w:bCs/>
          <w:szCs w:val="24"/>
        </w:rPr>
        <w:t>てい</w:t>
      </w:r>
      <w:r w:rsidRPr="00A86DFD">
        <w:rPr>
          <w:rFonts w:ascii="ＭＳ ゴシック" w:eastAsia="ＭＳ ゴシック" w:hAnsi="ＭＳ ゴシック" w:cs="ＭＳ ゴシック"/>
          <w:bCs/>
          <w:szCs w:val="24"/>
        </w:rPr>
        <w:t>ます。</w:t>
      </w:r>
    </w:p>
    <w:p w14:paraId="59519D4E"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障害のある人の高齢化に伴い、介護保険の被保険者となった際に使い慣れた障害福祉サービス事業所を利用できなくなるケースもあることから、平成２９年に創設された障害福祉サービスと介護保険サービスを提供できる共生型サービス事業所を、これまで以上に確保していく必要があります。</w:t>
      </w:r>
    </w:p>
    <w:p w14:paraId="2B0CA649"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障害のある人の生活基盤の安定と生活の質の向上を図るためには、</w:t>
      </w:r>
      <w:r w:rsidRPr="00A86DFD">
        <w:rPr>
          <w:rFonts w:ascii="ＭＳ ゴシック" w:eastAsia="ＭＳ ゴシック" w:hAnsi="ＭＳ ゴシック" w:cs="ＭＳ ゴシック"/>
          <w:bCs/>
          <w:szCs w:val="24"/>
        </w:rPr>
        <w:t>福祉施設から一般就労への移行を促進する</w:t>
      </w:r>
      <w:r w:rsidRPr="00A86DFD">
        <w:rPr>
          <w:rFonts w:ascii="ＭＳ ゴシック" w:eastAsia="ＭＳ ゴシック" w:hAnsi="ＭＳ ゴシック" w:cs="ＭＳ ゴシック" w:hint="eastAsia"/>
          <w:bCs/>
          <w:szCs w:val="24"/>
        </w:rPr>
        <w:t>ことが重要であり</w:t>
      </w:r>
      <w:r w:rsidRPr="00A86DFD">
        <w:rPr>
          <w:rFonts w:ascii="ＭＳ ゴシック" w:eastAsia="ＭＳ ゴシック" w:hAnsi="ＭＳ ゴシック" w:cs="ＭＳ ゴシック"/>
          <w:bCs/>
          <w:szCs w:val="24"/>
        </w:rPr>
        <w:t>、</w:t>
      </w:r>
      <w:r w:rsidRPr="00A86DFD">
        <w:rPr>
          <w:rFonts w:ascii="ＭＳ ゴシック" w:eastAsia="ＭＳ ゴシック" w:hAnsi="ＭＳ ゴシック" w:cs="ＭＳ ゴシック" w:hint="eastAsia"/>
          <w:bCs/>
          <w:szCs w:val="24"/>
        </w:rPr>
        <w:t>就労選択支援、</w:t>
      </w:r>
      <w:r w:rsidRPr="00A86DFD">
        <w:rPr>
          <w:rFonts w:ascii="ＭＳ ゴシック" w:eastAsia="ＭＳ ゴシック" w:hAnsi="ＭＳ ゴシック" w:cs="ＭＳ ゴシック"/>
          <w:bCs/>
          <w:szCs w:val="24"/>
        </w:rPr>
        <w:t>就労移行支援や就労継続支援など、一般就労への移行</w:t>
      </w:r>
      <w:r w:rsidRPr="00A86DFD">
        <w:rPr>
          <w:rFonts w:ascii="ＭＳ ゴシック" w:eastAsia="ＭＳ ゴシック" w:hAnsi="ＭＳ ゴシック" w:cs="ＭＳ ゴシック" w:hint="eastAsia"/>
          <w:bCs/>
          <w:szCs w:val="24"/>
        </w:rPr>
        <w:t>・</w:t>
      </w:r>
      <w:r w:rsidRPr="00A86DFD">
        <w:rPr>
          <w:rFonts w:ascii="ＭＳ ゴシック" w:eastAsia="ＭＳ ゴシック" w:hAnsi="ＭＳ ゴシック" w:cs="ＭＳ ゴシック"/>
          <w:bCs/>
          <w:szCs w:val="24"/>
        </w:rPr>
        <w:t>定着のための障害福祉サービスの充実が必要です。</w:t>
      </w:r>
    </w:p>
    <w:p w14:paraId="1F53F60B"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重症</w:t>
      </w:r>
      <w:r w:rsidRPr="00A86DFD">
        <w:rPr>
          <w:rFonts w:ascii="ＭＳ ゴシック" w:eastAsia="ＭＳ ゴシック" w:hAnsi="ＭＳ ゴシック" w:cs="ＭＳ ゴシック"/>
          <w:bCs/>
          <w:szCs w:val="24"/>
        </w:rPr>
        <w:t>心身障害児や医療的ケア児など</w:t>
      </w:r>
      <w:r w:rsidRPr="00A86DFD">
        <w:rPr>
          <w:rFonts w:ascii="ＭＳ ゴシック" w:eastAsia="ＭＳ ゴシック" w:hAnsi="ＭＳ ゴシック" w:cs="ＭＳ ゴシック" w:hint="eastAsia"/>
          <w:bCs/>
          <w:szCs w:val="24"/>
        </w:rPr>
        <w:t>、</w:t>
      </w:r>
      <w:r w:rsidRPr="00A86DFD">
        <w:rPr>
          <w:rFonts w:ascii="ＭＳ ゴシック" w:eastAsia="ＭＳ ゴシック" w:hAnsi="ＭＳ ゴシック" w:cs="ＭＳ ゴシック"/>
          <w:bCs/>
          <w:szCs w:val="24"/>
        </w:rPr>
        <w:t>特別な支援が必要な障害</w:t>
      </w:r>
      <w:r w:rsidRPr="00A86DFD">
        <w:rPr>
          <w:rFonts w:ascii="ＭＳ ゴシック" w:eastAsia="ＭＳ ゴシック" w:hAnsi="ＭＳ ゴシック" w:cs="ＭＳ ゴシック" w:hint="eastAsia"/>
          <w:bCs/>
          <w:szCs w:val="24"/>
        </w:rPr>
        <w:t>のある子どもを支援するサービスについては、ニーズを踏まえたサービス</w:t>
      </w:r>
      <w:r w:rsidRPr="00A86DFD">
        <w:rPr>
          <w:rFonts w:ascii="ＭＳ ゴシック" w:eastAsia="ＭＳ ゴシック" w:hAnsi="ＭＳ ゴシック" w:cs="ＭＳ ゴシック"/>
          <w:bCs/>
          <w:szCs w:val="24"/>
        </w:rPr>
        <w:t>提供体制</w:t>
      </w:r>
      <w:r w:rsidRPr="00A86DFD">
        <w:rPr>
          <w:rFonts w:ascii="ＭＳ ゴシック" w:eastAsia="ＭＳ ゴシック" w:hAnsi="ＭＳ ゴシック" w:cs="ＭＳ ゴシック" w:hint="eastAsia"/>
          <w:bCs/>
          <w:szCs w:val="24"/>
        </w:rPr>
        <w:t>を確保するとともに、事業所などの地域的な偏在を解消する必要があります。</w:t>
      </w:r>
    </w:p>
    <w:p w14:paraId="7312CE52" w14:textId="77777777" w:rsidR="00A86DFD" w:rsidRPr="00A86DFD" w:rsidRDefault="00A86DFD" w:rsidP="00A86DFD">
      <w:pPr>
        <w:spacing w:line="320" w:lineRule="exact"/>
        <w:rPr>
          <w:rFonts w:ascii="ＭＳ ゴシック;MS Gothic" w:eastAsia="ＭＳ ゴシック;MS Gothic" w:hAnsi="ＭＳ ゴシック;MS Gothic" w:cs="ＭＳ ゴシック;MS Gothic"/>
          <w:b/>
          <w:bCs/>
          <w:szCs w:val="24"/>
        </w:rPr>
      </w:pPr>
    </w:p>
    <w:p w14:paraId="33822730" w14:textId="77777777" w:rsidR="00A86DFD" w:rsidRPr="00A86DFD" w:rsidRDefault="00A86DFD" w:rsidP="00A86DFD">
      <w:pPr>
        <w:spacing w:line="320" w:lineRule="exact"/>
        <w:ind w:firstLineChars="400" w:firstLine="968"/>
        <w:rPr>
          <w:rFonts w:ascii="ＭＳ ゴシック" w:eastAsia="ＭＳ ゴシック" w:hAnsi="ＭＳ ゴシック" w:cs="ＭＳ ゴシック"/>
          <w:b/>
          <w:bCs/>
          <w:szCs w:val="24"/>
        </w:rPr>
      </w:pPr>
      <w:r w:rsidRPr="00A86DFD">
        <w:rPr>
          <w:rFonts w:ascii="ＭＳ ゴシック" w:eastAsia="ＭＳ ゴシック" w:hAnsi="ＭＳ ゴシック" w:cs="ＭＳ ゴシック"/>
          <w:b/>
          <w:bCs/>
          <w:szCs w:val="24"/>
        </w:rPr>
        <w:t>②　取組の方向</w:t>
      </w:r>
    </w:p>
    <w:p w14:paraId="72407E41" w14:textId="77777777" w:rsid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障害のある人が地域で安心して暮らせるよう、障害のある人の重度化・高齢化や親亡き後を見据え、緊急時の対応や入所施設・病院等からの地域移行の促進を担う地域生活支援拠点等の体制を強化し、地域全体で支えるサービス提供体制を構築します。また、</w:t>
      </w:r>
      <w:r w:rsidRPr="00A86DFD">
        <w:rPr>
          <w:rFonts w:ascii="ＭＳ ゴシック" w:eastAsia="ＭＳ ゴシック" w:hAnsi="ＭＳ ゴシック" w:cs="ＭＳ ゴシック"/>
          <w:bCs/>
          <w:szCs w:val="24"/>
        </w:rPr>
        <w:t>施設入所者や精神病床における長期入院</w:t>
      </w:r>
      <w:r w:rsidRPr="00A52210">
        <w:rPr>
          <w:rFonts w:ascii="ＭＳ ゴシック" w:eastAsia="ＭＳ ゴシック" w:hAnsi="ＭＳ ゴシック" w:cs="ＭＳ ゴシック"/>
          <w:bCs/>
          <w:szCs w:val="24"/>
        </w:rPr>
        <w:t>患者の地域</w:t>
      </w:r>
      <w:r w:rsidRPr="00A52210">
        <w:rPr>
          <w:rFonts w:ascii="ＭＳ ゴシック" w:eastAsia="ＭＳ ゴシック" w:hAnsi="ＭＳ ゴシック" w:cs="ＭＳ ゴシック"/>
          <w:bCs/>
          <w:szCs w:val="24"/>
        </w:rPr>
        <w:lastRenderedPageBreak/>
        <w:t>生活への移行を促進するため</w:t>
      </w:r>
      <w:r w:rsidRPr="00A52210">
        <w:rPr>
          <w:rFonts w:ascii="ＭＳ ゴシック" w:eastAsia="ＭＳ ゴシック" w:hAnsi="ＭＳ ゴシック" w:cs="ＭＳ ゴシック" w:hint="eastAsia"/>
          <w:bCs/>
          <w:szCs w:val="24"/>
        </w:rPr>
        <w:t>、総合的・専門的な相談支援や地域の相談支援機関との連携などを行う基幹相談支援センター等の設置や体制を強化、及び各種</w:t>
      </w:r>
      <w:r w:rsidRPr="00A52210">
        <w:rPr>
          <w:rFonts w:ascii="ＭＳ ゴシック" w:eastAsia="ＭＳ ゴシック" w:hAnsi="ＭＳ ゴシック" w:cs="ＭＳ ゴシック"/>
          <w:bCs/>
          <w:szCs w:val="24"/>
        </w:rPr>
        <w:t>障害福祉サービスの基盤整備</w:t>
      </w:r>
      <w:r w:rsidRPr="00A52210">
        <w:rPr>
          <w:rFonts w:ascii="ＭＳ ゴシック" w:eastAsia="ＭＳ ゴシック" w:hAnsi="ＭＳ ゴシック" w:cs="ＭＳ ゴシック" w:hint="eastAsia"/>
          <w:bCs/>
          <w:szCs w:val="24"/>
        </w:rPr>
        <w:t>を促進します。</w:t>
      </w:r>
    </w:p>
    <w:p w14:paraId="2F387F06"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また、施設入所者数と入所待機者等の地域の実情等を踏まえて、グループホーム等での対応が困難な最重度の障害者や医療的ケア児者など、入所施設における専門的支援が真に必要な人のニーズには障害者支援施設が対応できるよう体制を整えます。</w:t>
      </w:r>
    </w:p>
    <w:p w14:paraId="256DC2F4"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なお、今後とも、入所待機者や重度化・高齢化の状況について、市町村等の意見を聴きながら地域の実態把握に努めるとともに、地域での生活を継続することが困難となった場合に、障害者支援施設等が利用できるよう、関係者の理解を得ながら検討します。</w:t>
      </w:r>
    </w:p>
    <w:p w14:paraId="7EDCBFD6"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更に、高齢化により障害のある人が介護保険の被保険者となった際に使い慣れた障害福祉サービス事業所を引き続き利用できるよう、障害福祉サービス事業所に対し介護保険事業所の指定を受けるよう促し、共生型サービス事業所の開設を促進します。</w:t>
      </w:r>
    </w:p>
    <w:p w14:paraId="75B87398" w14:textId="77777777"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bCs/>
          <w:szCs w:val="24"/>
        </w:rPr>
        <w:t>福祉施設から一般就労への移行などを促進するため、</w:t>
      </w:r>
      <w:r w:rsidRPr="00A86DFD">
        <w:rPr>
          <w:rFonts w:ascii="ＭＳ ゴシック" w:eastAsia="ＭＳ ゴシック" w:hAnsi="ＭＳ ゴシック" w:cs="ＭＳ ゴシック" w:hint="eastAsia"/>
          <w:bCs/>
          <w:szCs w:val="24"/>
        </w:rPr>
        <w:t>就労選択支援、</w:t>
      </w:r>
      <w:r w:rsidRPr="00A86DFD">
        <w:rPr>
          <w:rFonts w:ascii="ＭＳ ゴシック" w:eastAsia="ＭＳ ゴシック" w:hAnsi="ＭＳ ゴシック" w:cs="ＭＳ ゴシック"/>
          <w:bCs/>
          <w:szCs w:val="24"/>
        </w:rPr>
        <w:t>就労移行支援や就労継続支援</w:t>
      </w:r>
      <w:r w:rsidRPr="00A86DFD">
        <w:rPr>
          <w:rFonts w:ascii="ＭＳ ゴシック" w:eastAsia="ＭＳ ゴシック" w:hAnsi="ＭＳ ゴシック" w:cs="ＭＳ ゴシック" w:hint="eastAsia"/>
          <w:bCs/>
          <w:szCs w:val="24"/>
        </w:rPr>
        <w:t>等</w:t>
      </w:r>
      <w:r w:rsidRPr="00A86DFD">
        <w:rPr>
          <w:rFonts w:ascii="ＭＳ ゴシック" w:eastAsia="ＭＳ ゴシック" w:hAnsi="ＭＳ ゴシック" w:cs="ＭＳ ゴシック"/>
          <w:bCs/>
          <w:szCs w:val="24"/>
        </w:rPr>
        <w:t>の充実を図るとともに、障害のある人の職場での定着を促進するため、就労定着支援の</w:t>
      </w:r>
      <w:r w:rsidRPr="00A86DFD">
        <w:rPr>
          <w:rFonts w:ascii="ＭＳ ゴシック" w:eastAsia="ＭＳ ゴシック" w:hAnsi="ＭＳ ゴシック" w:cs="ＭＳ ゴシック" w:hint="eastAsia"/>
          <w:bCs/>
          <w:szCs w:val="24"/>
        </w:rPr>
        <w:t>充実を図ります。</w:t>
      </w:r>
    </w:p>
    <w:p w14:paraId="3B6AD8BB" w14:textId="2230EA04" w:rsidR="00A86DFD" w:rsidRPr="00A86DFD" w:rsidRDefault="00A86DFD" w:rsidP="00A86DFD">
      <w:pPr>
        <w:spacing w:line="320" w:lineRule="exact"/>
        <w:ind w:leftChars="500" w:left="1205" w:firstLineChars="100" w:firstLine="241"/>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主に重症心身障害児を支援する児童発達支援事業所及び放課後等デイサービス事業所、また、医療的ケア児を受け入れる医療型短期入所事業所について、峡東、峡南及び富士・東部圏域への開設を促進します。</w:t>
      </w:r>
    </w:p>
    <w:p w14:paraId="3B00A118" w14:textId="75739B3D" w:rsidR="00CD1333" w:rsidRPr="00A52210" w:rsidRDefault="00A86DFD" w:rsidP="00A86DFD">
      <w:pPr>
        <w:widowControl/>
        <w:jc w:val="lef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br w:type="page"/>
      </w:r>
    </w:p>
    <w:p w14:paraId="0D09474B"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（３）中北圏域</w:t>
      </w:r>
    </w:p>
    <w:tbl>
      <w:tblPr>
        <w:tblW w:w="8959"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6520"/>
      </w:tblGrid>
      <w:tr w:rsidR="00A52210" w:rsidRPr="00A52210" w14:paraId="2E8BB5DC" w14:textId="77777777" w:rsidTr="00A27BDC">
        <w:tc>
          <w:tcPr>
            <w:tcW w:w="2439" w:type="dxa"/>
            <w:shd w:val="clear" w:color="auto" w:fill="auto"/>
            <w:vAlign w:val="center"/>
          </w:tcPr>
          <w:p w14:paraId="3800B50E"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構成市町村（６市１町）</w:t>
            </w:r>
          </w:p>
        </w:tc>
        <w:tc>
          <w:tcPr>
            <w:tcW w:w="6520" w:type="dxa"/>
            <w:shd w:val="clear" w:color="auto" w:fill="auto"/>
            <w:vAlign w:val="center"/>
          </w:tcPr>
          <w:p w14:paraId="0E2EA564"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甲府市、韮崎市、南アルプス市、北杜市、甲斐市、中央市、昭和町</w:t>
            </w:r>
          </w:p>
        </w:tc>
      </w:tr>
      <w:tr w:rsidR="00CD1333" w:rsidRPr="00A52210" w14:paraId="2516589A" w14:textId="77777777" w:rsidTr="00A27BDC">
        <w:tc>
          <w:tcPr>
            <w:tcW w:w="2439" w:type="dxa"/>
            <w:shd w:val="clear" w:color="auto" w:fill="auto"/>
            <w:vAlign w:val="center"/>
          </w:tcPr>
          <w:p w14:paraId="40CC8C2B"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022A1FE5"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中北保健福祉事務所</w:t>
            </w:r>
          </w:p>
        </w:tc>
      </w:tr>
    </w:tbl>
    <w:p w14:paraId="6551DF91" w14:textId="77777777" w:rsidR="00CD1333" w:rsidRPr="00A52210" w:rsidRDefault="00CD1333" w:rsidP="00CD1333">
      <w:pPr>
        <w:rPr>
          <w:rFonts w:ascii="ＭＳ ゴシック" w:eastAsia="ＭＳ ゴシック" w:hAnsi="ＭＳ ゴシック" w:cs="ＭＳ ゴシック"/>
          <w:b/>
          <w:bCs/>
          <w:szCs w:val="24"/>
        </w:rPr>
      </w:pPr>
    </w:p>
    <w:p w14:paraId="10FAA36E" w14:textId="77777777" w:rsidR="00CD1333" w:rsidRPr="00A52210" w:rsidRDefault="00CD1333" w:rsidP="00CD1333">
      <w:pPr>
        <w:spacing w:line="0" w:lineRule="atLeast"/>
        <w:ind w:firstLineChars="300" w:firstLine="726"/>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
          <w:bCs/>
          <w:szCs w:val="24"/>
        </w:rPr>
        <w:t xml:space="preserve">①　</w:t>
      </w:r>
      <w:r w:rsidRPr="00A52210">
        <w:rPr>
          <w:rFonts w:ascii="ＭＳ ゴシック" w:eastAsia="ＭＳ ゴシック" w:hAnsi="ＭＳ ゴシック" w:cs="ＭＳ ゴシック" w:hint="eastAsia"/>
          <w:b/>
          <w:bCs/>
          <w:szCs w:val="24"/>
        </w:rPr>
        <w:t>現状、課題等</w:t>
      </w:r>
    </w:p>
    <w:p w14:paraId="7A5C800F"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施設入所支援</w:t>
      </w:r>
    </w:p>
    <w:p w14:paraId="49A9BC21" w14:textId="7FF26118"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
          <w:bCs/>
          <w:szCs w:val="24"/>
        </w:rPr>
        <w:t>障害特性による行動</w:t>
      </w:r>
      <w:r w:rsidRPr="00A52210">
        <w:rPr>
          <w:rFonts w:ascii="ＭＳ ゴシック" w:eastAsia="ＭＳ ゴシック" w:hAnsi="ＭＳ ゴシック" w:cs="ＭＳ ゴシック" w:hint="eastAsia"/>
          <w:bCs/>
          <w:szCs w:val="24"/>
        </w:rPr>
        <w:t>を起因とした</w:t>
      </w:r>
      <w:r w:rsidRPr="00A52210">
        <w:rPr>
          <w:rFonts w:ascii="ＭＳ ゴシック" w:eastAsia="ＭＳ ゴシック" w:hAnsi="ＭＳ ゴシック" w:cs="ＭＳ ゴシック"/>
          <w:bCs/>
          <w:szCs w:val="24"/>
        </w:rPr>
        <w:t>地域</w:t>
      </w:r>
      <w:r w:rsidRPr="00A52210">
        <w:rPr>
          <w:rFonts w:ascii="ＭＳ ゴシック" w:eastAsia="ＭＳ ゴシック" w:hAnsi="ＭＳ ゴシック" w:cs="ＭＳ ゴシック" w:hint="eastAsia"/>
          <w:bCs/>
          <w:szCs w:val="24"/>
        </w:rPr>
        <w:t>における</w:t>
      </w:r>
      <w:r w:rsidRPr="00A52210">
        <w:rPr>
          <w:rFonts w:ascii="ＭＳ ゴシック" w:eastAsia="ＭＳ ゴシック" w:hAnsi="ＭＳ ゴシック" w:cs="ＭＳ ゴシック"/>
          <w:bCs/>
          <w:szCs w:val="24"/>
        </w:rPr>
        <w:t>孤立</w:t>
      </w:r>
      <w:r w:rsidRPr="00A52210">
        <w:rPr>
          <w:rFonts w:ascii="ＭＳ ゴシック" w:eastAsia="ＭＳ ゴシック" w:hAnsi="ＭＳ ゴシック" w:cs="ＭＳ ゴシック" w:hint="eastAsia"/>
          <w:bCs/>
          <w:szCs w:val="24"/>
        </w:rPr>
        <w:t>化や主な介護者の高齢化などにより、障害者支援施設への入所希望があります。</w:t>
      </w:r>
    </w:p>
    <w:p w14:paraId="0FA3216C"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共同生活援助</w:t>
      </w:r>
    </w:p>
    <w:p w14:paraId="0045E123" w14:textId="77777777"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サービス提供事業所は</w:t>
      </w:r>
      <w:r w:rsidRPr="00A52210">
        <w:rPr>
          <w:rFonts w:ascii="ＭＳ ゴシック" w:eastAsia="ＭＳ ゴシック" w:hAnsi="ＭＳ ゴシック" w:cs="ＭＳ ゴシック;MS Gothic"/>
          <w:bCs/>
          <w:szCs w:val="24"/>
        </w:rPr>
        <w:t>増えて</w:t>
      </w:r>
      <w:r w:rsidRPr="00A52210">
        <w:rPr>
          <w:rFonts w:ascii="ＭＳ ゴシック" w:eastAsia="ＭＳ ゴシック" w:hAnsi="ＭＳ ゴシック" w:cs="ＭＳ ゴシック;MS Gothic" w:hint="eastAsia"/>
          <w:bCs/>
          <w:szCs w:val="24"/>
        </w:rPr>
        <w:t>いるものの、ニーズの高い、</w:t>
      </w:r>
      <w:r w:rsidRPr="00A52210">
        <w:rPr>
          <w:rFonts w:ascii="ＭＳ ゴシック" w:eastAsia="ＭＳ ゴシック" w:hAnsi="ＭＳ ゴシック" w:cs="ＭＳ ゴシック;MS Gothic"/>
          <w:bCs/>
          <w:szCs w:val="24"/>
        </w:rPr>
        <w:t>夜間のサポート体制がある事業所はまだ限られています。</w:t>
      </w:r>
    </w:p>
    <w:p w14:paraId="13DAB856"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就労継続・就労定着・就労移行</w:t>
      </w:r>
      <w:r w:rsidRPr="00A52210">
        <w:rPr>
          <w:rFonts w:ascii="ＭＳ ゴシック" w:eastAsia="ＭＳ ゴシック" w:hAnsi="ＭＳ ゴシック" w:cs="ＭＳ ゴシック;MS Gothic"/>
          <w:bCs/>
          <w:szCs w:val="24"/>
        </w:rPr>
        <w:t>支援</w:t>
      </w:r>
    </w:p>
    <w:p w14:paraId="48DE6CB2" w14:textId="77777777"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就労継続支援は利用者が多く、一般就労へ移行支援も求められます。</w:t>
      </w:r>
      <w:r w:rsidRPr="00A52210">
        <w:rPr>
          <w:rFonts w:ascii="ＭＳ ゴシック" w:eastAsia="ＭＳ ゴシック" w:hAnsi="ＭＳ ゴシック" w:cs="ＭＳ ゴシック;MS Gothic"/>
          <w:bCs/>
          <w:szCs w:val="24"/>
        </w:rPr>
        <w:t>就労定着支援</w:t>
      </w:r>
      <w:r w:rsidRPr="00A52210">
        <w:rPr>
          <w:rFonts w:ascii="ＭＳ ゴシック" w:eastAsia="ＭＳ ゴシック" w:hAnsi="ＭＳ ゴシック" w:cs="ＭＳ ゴシック;MS Gothic" w:hint="eastAsia"/>
          <w:bCs/>
          <w:szCs w:val="24"/>
        </w:rPr>
        <w:t>についても、利用する人も増えてきています。就労移行支援は、利用する人の減少などから閉鎖する事業所が増えています。</w:t>
      </w:r>
    </w:p>
    <w:p w14:paraId="17FCCC61"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計画相談支援</w:t>
      </w:r>
    </w:p>
    <w:p w14:paraId="58395784" w14:textId="77777777"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障害福祉サービスを利用する</w:t>
      </w:r>
      <w:r w:rsidRPr="00A52210">
        <w:rPr>
          <w:rFonts w:ascii="ＭＳ ゴシック" w:eastAsia="ＭＳ ゴシック" w:hAnsi="ＭＳ ゴシック" w:cs="ＭＳ ゴシック;MS Gothic" w:hint="eastAsia"/>
          <w:bCs/>
          <w:szCs w:val="24"/>
        </w:rPr>
        <w:t>人</w:t>
      </w:r>
      <w:r w:rsidRPr="00A52210">
        <w:rPr>
          <w:rFonts w:ascii="ＭＳ ゴシック" w:eastAsia="ＭＳ ゴシック" w:hAnsi="ＭＳ ゴシック" w:cs="ＭＳ ゴシック;MS Gothic"/>
          <w:bCs/>
          <w:szCs w:val="24"/>
        </w:rPr>
        <w:t>が</w:t>
      </w:r>
      <w:r w:rsidRPr="00A52210">
        <w:rPr>
          <w:rFonts w:ascii="ＭＳ ゴシック" w:eastAsia="ＭＳ ゴシック" w:hAnsi="ＭＳ ゴシック" w:cs="ＭＳ ゴシック;MS Gothic" w:hint="eastAsia"/>
          <w:bCs/>
          <w:szCs w:val="24"/>
        </w:rPr>
        <w:t>増加している一方で、</w:t>
      </w:r>
      <w:r w:rsidRPr="00A52210">
        <w:rPr>
          <w:rFonts w:ascii="ＭＳ ゴシック" w:eastAsia="ＭＳ ゴシック" w:hAnsi="ＭＳ ゴシック" w:cs="ＭＳ ゴシック;MS Gothic"/>
          <w:bCs/>
          <w:szCs w:val="24"/>
        </w:rPr>
        <w:t>相談支援</w:t>
      </w:r>
      <w:r w:rsidRPr="00A52210">
        <w:rPr>
          <w:rFonts w:ascii="ＭＳ ゴシック" w:eastAsia="ＭＳ ゴシック" w:hAnsi="ＭＳ ゴシック" w:cs="ＭＳ ゴシック;MS Gothic" w:hint="eastAsia"/>
          <w:bCs/>
          <w:szCs w:val="24"/>
        </w:rPr>
        <w:t>専門員の確保が進んでおらず、新規の計画相談に対して、速やかに対応できない状況があります。</w:t>
      </w:r>
    </w:p>
    <w:p w14:paraId="2ADF3839"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障害児支援</w:t>
      </w:r>
    </w:p>
    <w:p w14:paraId="507CB14E" w14:textId="77777777" w:rsidR="00CD1333" w:rsidRPr="00A52210" w:rsidRDefault="00CD1333" w:rsidP="00CD1333">
      <w:pPr>
        <w:spacing w:line="32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放課後等デイサービス</w:t>
      </w:r>
      <w:r w:rsidRPr="00A52210">
        <w:rPr>
          <w:rFonts w:ascii="ＭＳ ゴシック" w:eastAsia="ＭＳ ゴシック" w:hAnsi="ＭＳ ゴシック" w:cs="ＭＳ ゴシック;MS Gothic" w:hint="eastAsia"/>
          <w:bCs/>
          <w:szCs w:val="24"/>
        </w:rPr>
        <w:t>事業所</w:t>
      </w:r>
      <w:r w:rsidRPr="00A52210">
        <w:rPr>
          <w:rFonts w:ascii="ＭＳ ゴシック" w:eastAsia="ＭＳ ゴシック" w:hAnsi="ＭＳ ゴシック" w:cs="ＭＳ ゴシック;MS Gothic"/>
          <w:bCs/>
          <w:szCs w:val="24"/>
        </w:rPr>
        <w:t>や児童発達支援</w:t>
      </w:r>
      <w:r w:rsidRPr="00A52210">
        <w:rPr>
          <w:rFonts w:ascii="ＭＳ ゴシック" w:eastAsia="ＭＳ ゴシック" w:hAnsi="ＭＳ ゴシック" w:cs="ＭＳ ゴシック;MS Gothic" w:hint="eastAsia"/>
          <w:bCs/>
          <w:szCs w:val="24"/>
        </w:rPr>
        <w:t>事業所</w:t>
      </w:r>
      <w:r w:rsidRPr="00A52210">
        <w:rPr>
          <w:rFonts w:ascii="ＭＳ ゴシック" w:eastAsia="ＭＳ ゴシック" w:hAnsi="ＭＳ ゴシック" w:cs="ＭＳ ゴシック;MS Gothic"/>
          <w:bCs/>
          <w:szCs w:val="24"/>
        </w:rPr>
        <w:t>が増加し、医療的ケア児への対応や専門的な療育を行う事業所も増えてきましたが、</w:t>
      </w:r>
      <w:r w:rsidRPr="00A52210">
        <w:rPr>
          <w:rFonts w:ascii="ＭＳ ゴシック" w:eastAsia="ＭＳ ゴシック" w:hAnsi="ＭＳ ゴシック" w:cs="ＭＳ ゴシック;MS Gothic" w:hint="eastAsia"/>
          <w:bCs/>
          <w:szCs w:val="24"/>
        </w:rPr>
        <w:t>まだ十分な量ではありません。</w:t>
      </w:r>
    </w:p>
    <w:p w14:paraId="5AAAEBEE" w14:textId="77777777" w:rsidR="00CD1333" w:rsidRPr="00A52210" w:rsidRDefault="00CD1333" w:rsidP="00CD1333">
      <w:pPr>
        <w:spacing w:line="0" w:lineRule="atLeast"/>
        <w:ind w:leftChars="700" w:left="1687"/>
        <w:rPr>
          <w:rFonts w:ascii="ＭＳ ゴシック" w:eastAsia="ＭＳ ゴシック" w:hAnsi="ＭＳ ゴシック" w:cs="ＭＳ ゴシック;MS Gothic"/>
          <w:bCs/>
          <w:szCs w:val="24"/>
        </w:rPr>
      </w:pPr>
    </w:p>
    <w:p w14:paraId="6A29E732" w14:textId="77777777" w:rsidR="00CD1333" w:rsidRPr="00A52210" w:rsidRDefault="00CD1333" w:rsidP="00CD1333">
      <w:pPr>
        <w:spacing w:line="0" w:lineRule="atLeast"/>
        <w:rPr>
          <w:rFonts w:ascii="ＭＳ ゴシック" w:eastAsia="ＭＳ ゴシック" w:hAnsi="ＭＳ ゴシック" w:cs="ＭＳ ゴシック;MS Gothic"/>
          <w:b/>
          <w:bCs/>
          <w:szCs w:val="24"/>
        </w:rPr>
      </w:pPr>
      <w:r w:rsidRPr="00A52210">
        <w:rPr>
          <w:rFonts w:ascii="ＭＳ ゴシック" w:eastAsia="ＭＳ ゴシック" w:hAnsi="ＭＳ ゴシック" w:cs="ＭＳ ゴシック;MS Gothic"/>
          <w:b/>
          <w:bCs/>
          <w:szCs w:val="24"/>
        </w:rPr>
        <w:t xml:space="preserve">　　　　②　取組の方向</w:t>
      </w:r>
    </w:p>
    <w:p w14:paraId="64974BEB"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地域生活支援拠点</w:t>
      </w:r>
      <w:r w:rsidRPr="00A52210">
        <w:rPr>
          <w:rFonts w:ascii="ＭＳ ゴシック" w:eastAsia="ＭＳ ゴシック" w:hAnsi="ＭＳ ゴシック" w:cs="ＭＳ ゴシック;MS Gothic" w:hint="eastAsia"/>
          <w:bCs/>
          <w:szCs w:val="24"/>
        </w:rPr>
        <w:t>等</w:t>
      </w:r>
      <w:r w:rsidRPr="00A52210">
        <w:rPr>
          <w:rFonts w:ascii="ＭＳ ゴシック" w:eastAsia="ＭＳ ゴシック" w:hAnsi="ＭＳ ゴシック" w:cs="ＭＳ ゴシック;MS Gothic"/>
          <w:bCs/>
          <w:szCs w:val="24"/>
        </w:rPr>
        <w:t>の機能強化</w:t>
      </w:r>
      <w:r w:rsidRPr="00A52210">
        <w:rPr>
          <w:rFonts w:ascii="ＭＳ ゴシック" w:eastAsia="ＭＳ ゴシック" w:hAnsi="ＭＳ ゴシック" w:cs="ＭＳ ゴシック;MS Gothic" w:hint="eastAsia"/>
          <w:bCs/>
          <w:szCs w:val="24"/>
        </w:rPr>
        <w:t>により</w:t>
      </w:r>
      <w:r w:rsidRPr="00A52210">
        <w:rPr>
          <w:rFonts w:ascii="ＭＳ ゴシック" w:eastAsia="ＭＳ ゴシック" w:hAnsi="ＭＳ ゴシック" w:cs="ＭＳ ゴシック;MS Gothic"/>
          <w:bCs/>
          <w:szCs w:val="24"/>
        </w:rPr>
        <w:t>、地域</w:t>
      </w:r>
      <w:r w:rsidRPr="00A52210">
        <w:rPr>
          <w:rFonts w:ascii="ＭＳ ゴシック" w:eastAsia="ＭＳ ゴシック" w:hAnsi="ＭＳ ゴシック" w:cs="ＭＳ ゴシック;MS Gothic" w:hint="eastAsia"/>
          <w:bCs/>
          <w:szCs w:val="24"/>
        </w:rPr>
        <w:t>での生活が継続できる</w:t>
      </w:r>
      <w:r w:rsidRPr="00A52210">
        <w:rPr>
          <w:rFonts w:ascii="ＭＳ ゴシック" w:eastAsia="ＭＳ ゴシック" w:hAnsi="ＭＳ ゴシック" w:cs="ＭＳ ゴシック;MS Gothic"/>
          <w:bCs/>
          <w:szCs w:val="24"/>
        </w:rPr>
        <w:t>支援</w:t>
      </w:r>
      <w:r w:rsidRPr="00A52210">
        <w:rPr>
          <w:rFonts w:ascii="ＭＳ ゴシック" w:eastAsia="ＭＳ ゴシック" w:hAnsi="ＭＳ ゴシック" w:cs="ＭＳ ゴシック;MS Gothic" w:hint="eastAsia"/>
          <w:bCs/>
          <w:szCs w:val="24"/>
        </w:rPr>
        <w:t>体制の強化</w:t>
      </w:r>
      <w:r w:rsidRPr="00A52210">
        <w:rPr>
          <w:rFonts w:ascii="ＭＳ ゴシック" w:eastAsia="ＭＳ ゴシック" w:hAnsi="ＭＳ ゴシック" w:cs="ＭＳ ゴシック;MS Gothic"/>
          <w:bCs/>
          <w:szCs w:val="24"/>
        </w:rPr>
        <w:t>を</w:t>
      </w:r>
      <w:r w:rsidRPr="00A52210">
        <w:rPr>
          <w:rFonts w:ascii="ＭＳ ゴシック" w:eastAsia="ＭＳ ゴシック" w:hAnsi="ＭＳ ゴシック" w:cs="ＭＳ ゴシック;MS Gothic" w:hint="eastAsia"/>
          <w:bCs/>
          <w:szCs w:val="24"/>
        </w:rPr>
        <w:t>図り</w:t>
      </w:r>
      <w:r w:rsidRPr="00A52210">
        <w:rPr>
          <w:rFonts w:ascii="ＭＳ ゴシック" w:eastAsia="ＭＳ ゴシック" w:hAnsi="ＭＳ ゴシック" w:cs="ＭＳ ゴシック;MS Gothic"/>
          <w:bCs/>
          <w:szCs w:val="24"/>
        </w:rPr>
        <w:t>ます。</w:t>
      </w:r>
      <w:r w:rsidRPr="00A52210">
        <w:rPr>
          <w:rFonts w:ascii="ＭＳ ゴシック" w:eastAsia="ＭＳ ゴシック" w:hAnsi="ＭＳ ゴシック" w:cs="ＭＳ ゴシック;MS Gothic" w:hint="eastAsia"/>
          <w:bCs/>
          <w:szCs w:val="24"/>
        </w:rPr>
        <w:t>入所施設においても、その専門性を地域へ還元し、地域生活支援拠点の機能強化に努めていきます。</w:t>
      </w:r>
    </w:p>
    <w:p w14:paraId="1B485FA6" w14:textId="77777777" w:rsidR="00CD1333" w:rsidRPr="00A52210" w:rsidRDefault="00CD1333" w:rsidP="00CD1333">
      <w:pPr>
        <w:numPr>
          <w:ilvl w:val="3"/>
          <w:numId w:val="28"/>
        </w:numPr>
        <w:spacing w:line="320" w:lineRule="exact"/>
        <w:rPr>
          <w:rFonts w:ascii="ＭＳ ゴシック" w:eastAsia="ＭＳ ゴシック" w:hAnsi="ＭＳ ゴシック"/>
        </w:rPr>
      </w:pPr>
      <w:r w:rsidRPr="00A52210">
        <w:rPr>
          <w:rFonts w:ascii="ＭＳ ゴシック" w:eastAsia="ＭＳ ゴシック" w:hAnsi="ＭＳ ゴシック" w:cs="ＭＳ ゴシック;MS Gothic"/>
          <w:bCs/>
          <w:szCs w:val="24"/>
        </w:rPr>
        <w:t>精神病床における</w:t>
      </w:r>
      <w:r w:rsidRPr="00A52210">
        <w:rPr>
          <w:rFonts w:ascii="ＭＳ ゴシック" w:eastAsia="ＭＳ ゴシック" w:hAnsi="ＭＳ ゴシック" w:cs="ＭＳ ゴシック;MS Gothic" w:hint="eastAsia"/>
          <w:bCs/>
          <w:szCs w:val="24"/>
        </w:rPr>
        <w:t>長期入院患者の地域生活への移行を促進するため、</w:t>
      </w:r>
      <w:r w:rsidRPr="00A52210">
        <w:rPr>
          <w:rFonts w:ascii="ＭＳ ゴシック" w:eastAsia="ＭＳ ゴシック" w:hAnsi="ＭＳ ゴシック" w:cs="ＭＳ ゴシック;MS Gothic"/>
          <w:bCs/>
          <w:szCs w:val="24"/>
        </w:rPr>
        <w:t>地域相談支援</w:t>
      </w:r>
      <w:r w:rsidRPr="00A52210">
        <w:rPr>
          <w:rFonts w:ascii="ＭＳ ゴシック" w:eastAsia="ＭＳ ゴシック" w:hAnsi="ＭＳ ゴシック" w:cs="ＭＳ ゴシック;MS Gothic" w:hint="eastAsia"/>
          <w:bCs/>
          <w:szCs w:val="24"/>
        </w:rPr>
        <w:t>の活用</w:t>
      </w:r>
      <w:r w:rsidRPr="00A52210">
        <w:rPr>
          <w:rFonts w:ascii="ＭＳ ゴシック" w:eastAsia="ＭＳ ゴシック" w:hAnsi="ＭＳ ゴシック" w:cs="ＭＳ ゴシック;MS Gothic"/>
          <w:bCs/>
          <w:szCs w:val="24"/>
        </w:rPr>
        <w:t>や、</w:t>
      </w:r>
      <w:r w:rsidRPr="00A52210">
        <w:rPr>
          <w:rFonts w:ascii="ＭＳ ゴシック" w:eastAsia="ＭＳ ゴシック" w:hAnsi="ＭＳ ゴシック" w:cs="ＭＳ ゴシック;MS Gothic" w:hint="eastAsia"/>
          <w:bCs/>
          <w:szCs w:val="24"/>
        </w:rPr>
        <w:t>多機関協働による地域でのサポート体制の強化など、</w:t>
      </w:r>
      <w:r w:rsidRPr="00A52210">
        <w:rPr>
          <w:rFonts w:ascii="ＭＳ ゴシック" w:eastAsia="ＭＳ ゴシック" w:hAnsi="ＭＳ ゴシック" w:cs="ＭＳ ゴシック;MS Gothic"/>
          <w:bCs/>
          <w:szCs w:val="24"/>
        </w:rPr>
        <w:t>精神障害者にも対応した地域包括ケアシステムの</w:t>
      </w:r>
      <w:r w:rsidRPr="00A52210">
        <w:rPr>
          <w:rFonts w:ascii="ＭＳ ゴシック" w:eastAsia="ＭＳ ゴシック" w:hAnsi="ＭＳ ゴシック" w:cs="ＭＳ ゴシック;MS Gothic" w:hint="eastAsia"/>
          <w:bCs/>
          <w:szCs w:val="24"/>
        </w:rPr>
        <w:t>構築を図ります。</w:t>
      </w:r>
    </w:p>
    <w:p w14:paraId="428A1EA6" w14:textId="77777777" w:rsidR="00CD1333" w:rsidRPr="00A52210" w:rsidRDefault="00CD1333" w:rsidP="00CD1333">
      <w:pPr>
        <w:numPr>
          <w:ilvl w:val="3"/>
          <w:numId w:val="28"/>
        </w:numPr>
        <w:spacing w:line="320" w:lineRule="exac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共生型サービスについても、介護保険事業とも連動しつつ、多様な方々の受け皿として設置を促進していきます。</w:t>
      </w:r>
    </w:p>
    <w:p w14:paraId="47C69AC0" w14:textId="77777777" w:rsidR="00CD1333" w:rsidRPr="00A52210" w:rsidRDefault="00CD1333" w:rsidP="00CD1333">
      <w:pPr>
        <w:numPr>
          <w:ilvl w:val="3"/>
          <w:numId w:val="28"/>
        </w:numPr>
        <w:spacing w:line="320" w:lineRule="exact"/>
        <w:rPr>
          <w:rFonts w:ascii="ＭＳ ゴシック" w:eastAsia="ＭＳ ゴシック" w:hAnsi="ＭＳ ゴシック"/>
        </w:rPr>
      </w:pPr>
      <w:r w:rsidRPr="00A52210">
        <w:rPr>
          <w:rFonts w:ascii="ＭＳ ゴシック" w:eastAsia="ＭＳ ゴシック" w:hAnsi="ＭＳ ゴシック" w:cs="ＭＳ ゴシック;MS Gothic" w:hint="eastAsia"/>
          <w:bCs/>
          <w:szCs w:val="24"/>
        </w:rPr>
        <w:t>相談支援体制の充実のため、サービス提供事業所へ働きかけながら、相談支援事業所や相談支援専門員を確保していくとともに、養成・フォローアップ研修の実施などを通じて質の向上を図ります。</w:t>
      </w:r>
    </w:p>
    <w:p w14:paraId="292B866D" w14:textId="77777777" w:rsidR="00CD1333" w:rsidRPr="00A52210" w:rsidRDefault="00CD1333" w:rsidP="00CD1333">
      <w:pPr>
        <w:numPr>
          <w:ilvl w:val="3"/>
          <w:numId w:val="28"/>
        </w:numPr>
        <w:spacing w:line="320" w:lineRule="exact"/>
        <w:rPr>
          <w:rFonts w:ascii="ＭＳ ゴシック" w:eastAsia="ＭＳ ゴシック" w:hAnsi="ＭＳ ゴシック"/>
        </w:rPr>
      </w:pPr>
      <w:r w:rsidRPr="00A52210">
        <w:rPr>
          <w:rFonts w:ascii="ＭＳ ゴシック" w:eastAsia="ＭＳ ゴシック" w:hAnsi="ＭＳ ゴシック" w:cs="ＭＳ ゴシック;MS Gothic"/>
          <w:bCs/>
          <w:szCs w:val="24"/>
        </w:rPr>
        <w:t>児童発達支援センター</w:t>
      </w:r>
      <w:r w:rsidRPr="00A52210">
        <w:rPr>
          <w:rFonts w:ascii="ＭＳ ゴシック" w:eastAsia="ＭＳ ゴシック" w:hAnsi="ＭＳ ゴシック" w:cs="ＭＳ ゴシック;MS Gothic" w:hint="eastAsia"/>
          <w:bCs/>
          <w:szCs w:val="24"/>
        </w:rPr>
        <w:t>の地域連携、地域ネットワークの中核機関として、</w:t>
      </w:r>
      <w:r w:rsidRPr="00A52210">
        <w:rPr>
          <w:rFonts w:ascii="ＭＳ ゴシック" w:eastAsia="ＭＳ ゴシック" w:hAnsi="ＭＳ ゴシック" w:cs="ＭＳ ゴシック;MS Gothic"/>
          <w:bCs/>
          <w:szCs w:val="24"/>
        </w:rPr>
        <w:t>保育所等訪問支援</w:t>
      </w:r>
      <w:r w:rsidRPr="00A52210">
        <w:rPr>
          <w:rFonts w:ascii="ＭＳ ゴシック" w:eastAsia="ＭＳ ゴシック" w:hAnsi="ＭＳ ゴシック" w:cs="ＭＳ ゴシック;MS Gothic" w:hint="eastAsia"/>
          <w:bCs/>
          <w:szCs w:val="24"/>
        </w:rPr>
        <w:t>等を活用しながら、地域における包括的な支援</w:t>
      </w:r>
      <w:r w:rsidRPr="00A52210">
        <w:rPr>
          <w:rFonts w:ascii="ＭＳ ゴシック" w:eastAsia="ＭＳ ゴシック" w:hAnsi="ＭＳ ゴシック" w:cs="ＭＳ ゴシック;MS Gothic"/>
          <w:bCs/>
          <w:szCs w:val="24"/>
        </w:rPr>
        <w:t>体制の構築を促進します。</w:t>
      </w:r>
    </w:p>
    <w:p w14:paraId="05D0D2CD" w14:textId="77777777" w:rsidR="00CD1333" w:rsidRPr="00A52210" w:rsidRDefault="00CD1333" w:rsidP="00CD1333">
      <w:pPr>
        <w:numPr>
          <w:ilvl w:val="3"/>
          <w:numId w:val="28"/>
        </w:numPr>
        <w:spacing w:line="320" w:lineRule="exact"/>
        <w:rPr>
          <w:rFonts w:ascii="ＭＳ ゴシック" w:eastAsia="ＭＳ ゴシック" w:hAnsi="ＭＳ ゴシック"/>
        </w:rPr>
      </w:pPr>
      <w:r w:rsidRPr="00A52210">
        <w:rPr>
          <w:rFonts w:ascii="ＭＳ ゴシック" w:eastAsia="ＭＳ ゴシック" w:hAnsi="ＭＳ ゴシック" w:cs="ＭＳ ゴシック;MS Gothic"/>
          <w:bCs/>
          <w:szCs w:val="24"/>
        </w:rPr>
        <w:t>医療的ケア児支援のための、保健、医療、福祉</w:t>
      </w:r>
      <w:r w:rsidRPr="00A52210">
        <w:rPr>
          <w:rFonts w:ascii="ＭＳ ゴシック" w:eastAsia="ＭＳ ゴシック" w:hAnsi="ＭＳ ゴシック" w:cs="ＭＳ ゴシック;MS Gothic" w:hint="eastAsia"/>
          <w:bCs/>
          <w:szCs w:val="24"/>
        </w:rPr>
        <w:t>等</w:t>
      </w:r>
      <w:r w:rsidRPr="00A52210">
        <w:rPr>
          <w:rFonts w:ascii="ＭＳ ゴシック" w:eastAsia="ＭＳ ゴシック" w:hAnsi="ＭＳ ゴシック" w:cs="ＭＳ ゴシック;MS Gothic"/>
          <w:bCs/>
          <w:szCs w:val="24"/>
        </w:rPr>
        <w:t>の関係機関が連携する協議の場を活用し、</w:t>
      </w:r>
      <w:r w:rsidRPr="00A52210">
        <w:rPr>
          <w:rFonts w:ascii="ＭＳ ゴシック" w:eastAsia="ＭＳ ゴシック" w:hAnsi="ＭＳ ゴシック" w:cs="ＭＳ ゴシック;MS Gothic" w:hint="eastAsia"/>
          <w:bCs/>
          <w:szCs w:val="24"/>
        </w:rPr>
        <w:t>医療的ケア児支援センターを中心に</w:t>
      </w:r>
      <w:r w:rsidRPr="00A52210">
        <w:rPr>
          <w:rFonts w:ascii="ＭＳ ゴシック" w:eastAsia="ＭＳ ゴシック" w:hAnsi="ＭＳ ゴシック" w:cs="ＭＳ ゴシック;MS Gothic"/>
          <w:bCs/>
          <w:szCs w:val="24"/>
        </w:rPr>
        <w:t>支援体制</w:t>
      </w:r>
      <w:r w:rsidRPr="00A52210">
        <w:rPr>
          <w:rFonts w:ascii="ＭＳ ゴシック" w:eastAsia="ＭＳ ゴシック" w:hAnsi="ＭＳ ゴシック" w:cs="ＭＳ ゴシック;MS Gothic" w:hint="eastAsia"/>
          <w:bCs/>
          <w:szCs w:val="24"/>
        </w:rPr>
        <w:t>の</w:t>
      </w:r>
      <w:r w:rsidRPr="00A52210">
        <w:rPr>
          <w:rFonts w:ascii="ＭＳ ゴシック" w:eastAsia="ＭＳ ゴシック" w:hAnsi="ＭＳ ゴシック" w:cs="ＭＳ ゴシック;MS Gothic"/>
          <w:bCs/>
          <w:szCs w:val="24"/>
        </w:rPr>
        <w:t>強化</w:t>
      </w:r>
      <w:r w:rsidRPr="00A52210">
        <w:rPr>
          <w:rFonts w:ascii="ＭＳ ゴシック" w:eastAsia="ＭＳ ゴシック" w:hAnsi="ＭＳ ゴシック" w:cs="ＭＳ ゴシック;MS Gothic" w:hint="eastAsia"/>
          <w:bCs/>
          <w:szCs w:val="24"/>
        </w:rPr>
        <w:t>を図ります</w:t>
      </w:r>
      <w:r w:rsidRPr="00A52210">
        <w:rPr>
          <w:rFonts w:ascii="ＭＳ ゴシック" w:eastAsia="ＭＳ ゴシック" w:hAnsi="ＭＳ ゴシック" w:cs="ＭＳ ゴシック;MS Gothic"/>
          <w:bCs/>
          <w:szCs w:val="24"/>
        </w:rPr>
        <w:t>。</w:t>
      </w:r>
    </w:p>
    <w:p w14:paraId="3733B5B9" w14:textId="77777777" w:rsidR="00CD1333" w:rsidRPr="00A52210" w:rsidRDefault="00CD1333" w:rsidP="00CD1333">
      <w:pPr>
        <w:widowControl/>
        <w:numPr>
          <w:ilvl w:val="3"/>
          <w:numId w:val="28"/>
        </w:numPr>
        <w:spacing w:line="320" w:lineRule="exact"/>
        <w:jc w:val="left"/>
        <w:rPr>
          <w:rFonts w:ascii="ＭＳ ゴシック" w:eastAsia="ＭＳ ゴシック" w:hAnsi="ＭＳ ゴシック"/>
        </w:rPr>
      </w:pPr>
      <w:r w:rsidRPr="00A52210">
        <w:rPr>
          <w:rFonts w:ascii="ＭＳ ゴシック" w:eastAsia="ＭＳ ゴシック" w:hAnsi="ＭＳ ゴシック" w:cs="ＭＳ ゴシック" w:hint="eastAsia"/>
          <w:bCs/>
          <w:szCs w:val="24"/>
        </w:rPr>
        <w:t>新たなサービス就労選択支援や一人暮らしの準備を前提としたグループホーム等、ニーズを踏まえたサービス提供体制を確保する必要があります。</w:t>
      </w:r>
      <w:r w:rsidRPr="00A52210">
        <w:rPr>
          <w:rFonts w:ascii="ＭＳ ゴシック" w:eastAsia="ＭＳ ゴシック" w:hAnsi="ＭＳ ゴシック"/>
        </w:rPr>
        <w:br w:type="page"/>
      </w:r>
    </w:p>
    <w:p w14:paraId="55CF5D56" w14:textId="77777777" w:rsidR="00CD1333" w:rsidRPr="00A52210" w:rsidRDefault="00CD1333" w:rsidP="00CD1333">
      <w:pPr>
        <w:ind w:firstLineChars="234" w:firstLine="566"/>
        <w:jc w:val="center"/>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
          <w:bCs/>
          <w:szCs w:val="24"/>
        </w:rPr>
        <w:lastRenderedPageBreak/>
        <w:t>中北圏域の指定障害福祉サービス及び指定通所支援の見込量</w:t>
      </w:r>
      <w:r w:rsidRPr="00A52210">
        <w:rPr>
          <w:rFonts w:ascii="ＭＳ ゴシック" w:eastAsia="ＭＳ ゴシック" w:hAnsi="ＭＳ ゴシック" w:cs="ＭＳ ゴシック" w:hint="eastAsia"/>
          <w:bCs/>
          <w:sz w:val="18"/>
          <w:szCs w:val="18"/>
        </w:rPr>
        <w:t>（平均月間量）</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2835"/>
        <w:gridCol w:w="851"/>
        <w:gridCol w:w="992"/>
        <w:gridCol w:w="992"/>
        <w:gridCol w:w="993"/>
        <w:gridCol w:w="992"/>
      </w:tblGrid>
      <w:tr w:rsidR="00A52210" w:rsidRPr="00A52210" w14:paraId="3F16C8FF" w14:textId="77777777" w:rsidTr="00A27BDC">
        <w:tc>
          <w:tcPr>
            <w:tcW w:w="1275" w:type="dxa"/>
            <w:shd w:val="clear" w:color="auto" w:fill="auto"/>
          </w:tcPr>
          <w:p w14:paraId="0F3C920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区分</w:t>
            </w:r>
          </w:p>
        </w:tc>
        <w:tc>
          <w:tcPr>
            <w:tcW w:w="2835" w:type="dxa"/>
            <w:shd w:val="clear" w:color="auto" w:fill="auto"/>
          </w:tcPr>
          <w:p w14:paraId="21B9B0B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6BBE18FA" w14:textId="77777777" w:rsidR="00CD1333" w:rsidRPr="00A52210" w:rsidRDefault="00CD1333" w:rsidP="00A27BDC">
            <w:pPr>
              <w:widowControl/>
              <w:jc w:val="center"/>
              <w:rPr>
                <w:rFonts w:ascii="ＭＳ ゴシック" w:eastAsia="ＭＳ ゴシック" w:hAnsi="ＭＳ ゴシック" w:cs="ＭＳ Ｐゴシック"/>
                <w:kern w:val="0"/>
                <w:sz w:val="20"/>
                <w:szCs w:val="24"/>
              </w:rPr>
            </w:pPr>
            <w:r w:rsidRPr="00A52210">
              <w:rPr>
                <w:rFonts w:ascii="ＭＳ ゴシック" w:eastAsia="ＭＳ ゴシック" w:hAnsi="ＭＳ ゴシック" w:cs="ＭＳ Ｐゴシック" w:hint="eastAsia"/>
                <w:kern w:val="0"/>
                <w:sz w:val="20"/>
                <w:szCs w:val="24"/>
              </w:rPr>
              <w:t>単位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76D1123F"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R５年度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DB5FC96"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R６年度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59A7F084"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R７年度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1AC2D29E"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R８年度</w:t>
            </w:r>
          </w:p>
        </w:tc>
      </w:tr>
      <w:tr w:rsidR="00A52210" w:rsidRPr="00A52210" w14:paraId="206BDB2B" w14:textId="77777777" w:rsidTr="00A27BDC">
        <w:trPr>
          <w:trHeight w:val="70"/>
        </w:trPr>
        <w:tc>
          <w:tcPr>
            <w:tcW w:w="1275" w:type="dxa"/>
            <w:vMerge w:val="restart"/>
            <w:shd w:val="clear" w:color="auto" w:fill="auto"/>
            <w:vAlign w:val="center"/>
          </w:tcPr>
          <w:p w14:paraId="6829B10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訪問系</w:t>
            </w:r>
          </w:p>
          <w:p w14:paraId="227A5EC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835" w:type="dxa"/>
            <w:vMerge w:val="restart"/>
            <w:shd w:val="clear" w:color="auto" w:fill="auto"/>
            <w:vAlign w:val="center"/>
          </w:tcPr>
          <w:p w14:paraId="4B93837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vAlign w:val="center"/>
          </w:tcPr>
          <w:p w14:paraId="752821E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top w:val="single" w:sz="4" w:space="0" w:color="auto"/>
              <w:bottom w:val="dotted" w:sz="4" w:space="0" w:color="auto"/>
            </w:tcBorders>
            <w:shd w:val="clear" w:color="auto" w:fill="auto"/>
            <w:vAlign w:val="center"/>
          </w:tcPr>
          <w:p w14:paraId="1FA9B6C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w:t>
            </w:r>
            <w:r w:rsidRPr="00A52210">
              <w:rPr>
                <w:rFonts w:ascii="ＭＳ ゴシック" w:eastAsia="ＭＳ ゴシック" w:hAnsi="ＭＳ ゴシック" w:cs="ＭＳ ゴシック"/>
                <w:bCs/>
                <w:sz w:val="20"/>
                <w:szCs w:val="18"/>
              </w:rPr>
              <w:t>,</w:t>
            </w:r>
            <w:r w:rsidRPr="00A52210">
              <w:rPr>
                <w:rFonts w:ascii="ＭＳ ゴシック" w:eastAsia="ＭＳ ゴシック" w:hAnsi="ＭＳ ゴシック" w:cs="ＭＳ ゴシック" w:hint="eastAsia"/>
                <w:bCs/>
                <w:sz w:val="20"/>
                <w:szCs w:val="18"/>
              </w:rPr>
              <w:t>450</w:t>
            </w:r>
          </w:p>
        </w:tc>
        <w:tc>
          <w:tcPr>
            <w:tcW w:w="992" w:type="dxa"/>
            <w:tcBorders>
              <w:top w:val="single" w:sz="4" w:space="0" w:color="auto"/>
              <w:bottom w:val="dotted" w:sz="4" w:space="0" w:color="auto"/>
            </w:tcBorders>
            <w:shd w:val="clear" w:color="auto" w:fill="auto"/>
            <w:vAlign w:val="center"/>
          </w:tcPr>
          <w:p w14:paraId="4CD5763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13,733</w:t>
            </w:r>
          </w:p>
        </w:tc>
        <w:tc>
          <w:tcPr>
            <w:tcW w:w="993" w:type="dxa"/>
            <w:tcBorders>
              <w:top w:val="single" w:sz="4" w:space="0" w:color="auto"/>
              <w:bottom w:val="dotted" w:sz="4" w:space="0" w:color="auto"/>
            </w:tcBorders>
            <w:shd w:val="clear" w:color="auto" w:fill="auto"/>
            <w:vAlign w:val="center"/>
          </w:tcPr>
          <w:p w14:paraId="3424DCD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13,961</w:t>
            </w:r>
          </w:p>
        </w:tc>
        <w:tc>
          <w:tcPr>
            <w:tcW w:w="992" w:type="dxa"/>
            <w:tcBorders>
              <w:top w:val="single" w:sz="4" w:space="0" w:color="auto"/>
              <w:bottom w:val="dotted" w:sz="4" w:space="0" w:color="auto"/>
            </w:tcBorders>
            <w:shd w:val="clear" w:color="auto" w:fill="auto"/>
            <w:vAlign w:val="center"/>
          </w:tcPr>
          <w:p w14:paraId="053A160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14,187</w:t>
            </w:r>
          </w:p>
        </w:tc>
      </w:tr>
      <w:tr w:rsidR="00A52210" w:rsidRPr="00A52210" w14:paraId="287B893B" w14:textId="77777777" w:rsidTr="00A27BDC">
        <w:trPr>
          <w:trHeight w:val="285"/>
        </w:trPr>
        <w:tc>
          <w:tcPr>
            <w:tcW w:w="1275" w:type="dxa"/>
            <w:vMerge/>
            <w:shd w:val="clear" w:color="auto" w:fill="auto"/>
          </w:tcPr>
          <w:p w14:paraId="64C3C5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570574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1D0B89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3F45B65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1</w:t>
            </w:r>
            <w:r w:rsidRPr="00A52210">
              <w:rPr>
                <w:rFonts w:ascii="ＭＳ ゴシック" w:eastAsia="ＭＳ ゴシック" w:hAnsi="ＭＳ ゴシック" w:cs="ＭＳ ゴシック" w:hint="eastAsia"/>
                <w:bCs/>
                <w:sz w:val="20"/>
                <w:szCs w:val="18"/>
              </w:rPr>
              <w:t>7</w:t>
            </w:r>
          </w:p>
        </w:tc>
        <w:tc>
          <w:tcPr>
            <w:tcW w:w="992" w:type="dxa"/>
            <w:tcBorders>
              <w:top w:val="dotted" w:sz="4" w:space="0" w:color="auto"/>
            </w:tcBorders>
            <w:shd w:val="clear" w:color="auto" w:fill="auto"/>
            <w:vAlign w:val="center"/>
          </w:tcPr>
          <w:p w14:paraId="7070363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830</w:t>
            </w:r>
          </w:p>
        </w:tc>
        <w:tc>
          <w:tcPr>
            <w:tcW w:w="993" w:type="dxa"/>
            <w:tcBorders>
              <w:top w:val="dotted" w:sz="4" w:space="0" w:color="auto"/>
            </w:tcBorders>
            <w:shd w:val="clear" w:color="auto" w:fill="auto"/>
            <w:vAlign w:val="center"/>
          </w:tcPr>
          <w:p w14:paraId="1BDDB9D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84</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vAlign w:val="center"/>
          </w:tcPr>
          <w:p w14:paraId="242E8A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862</w:t>
            </w:r>
          </w:p>
        </w:tc>
      </w:tr>
      <w:tr w:rsidR="00A52210" w:rsidRPr="00A52210" w14:paraId="5B4C73C1" w14:textId="77777777" w:rsidTr="00A27BDC">
        <w:trPr>
          <w:trHeight w:val="78"/>
        </w:trPr>
        <w:tc>
          <w:tcPr>
            <w:tcW w:w="1275" w:type="dxa"/>
            <w:vMerge/>
            <w:shd w:val="clear" w:color="auto" w:fill="auto"/>
          </w:tcPr>
          <w:p w14:paraId="264C623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5B5FCF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vAlign w:val="center"/>
          </w:tcPr>
          <w:p w14:paraId="05B23D2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21E044A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11,209</w:t>
            </w:r>
          </w:p>
        </w:tc>
        <w:tc>
          <w:tcPr>
            <w:tcW w:w="992" w:type="dxa"/>
            <w:tcBorders>
              <w:bottom w:val="dotted" w:sz="4" w:space="0" w:color="auto"/>
            </w:tcBorders>
            <w:shd w:val="clear" w:color="auto" w:fill="auto"/>
            <w:vAlign w:val="center"/>
          </w:tcPr>
          <w:p w14:paraId="33B590F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11,969</w:t>
            </w:r>
          </w:p>
        </w:tc>
        <w:tc>
          <w:tcPr>
            <w:tcW w:w="993" w:type="dxa"/>
            <w:tcBorders>
              <w:bottom w:val="dotted" w:sz="4" w:space="0" w:color="auto"/>
            </w:tcBorders>
            <w:shd w:val="clear" w:color="auto" w:fill="auto"/>
            <w:vAlign w:val="center"/>
          </w:tcPr>
          <w:p w14:paraId="5786D0E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12,706</w:t>
            </w:r>
          </w:p>
        </w:tc>
        <w:tc>
          <w:tcPr>
            <w:tcW w:w="992" w:type="dxa"/>
            <w:tcBorders>
              <w:bottom w:val="dotted" w:sz="4" w:space="0" w:color="auto"/>
            </w:tcBorders>
            <w:shd w:val="clear" w:color="auto" w:fill="auto"/>
            <w:vAlign w:val="center"/>
          </w:tcPr>
          <w:p w14:paraId="6A084BA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13,392</w:t>
            </w:r>
          </w:p>
        </w:tc>
      </w:tr>
      <w:tr w:rsidR="00A52210" w:rsidRPr="00A52210" w14:paraId="14E97D20" w14:textId="77777777" w:rsidTr="00A27BDC">
        <w:trPr>
          <w:trHeight w:val="270"/>
        </w:trPr>
        <w:tc>
          <w:tcPr>
            <w:tcW w:w="1275" w:type="dxa"/>
            <w:vMerge/>
            <w:shd w:val="clear" w:color="auto" w:fill="auto"/>
          </w:tcPr>
          <w:p w14:paraId="1F01A4A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1D15957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01311E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6A29C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46</w:t>
            </w:r>
          </w:p>
        </w:tc>
        <w:tc>
          <w:tcPr>
            <w:tcW w:w="992" w:type="dxa"/>
            <w:tcBorders>
              <w:top w:val="dotted" w:sz="4" w:space="0" w:color="auto"/>
            </w:tcBorders>
            <w:shd w:val="clear" w:color="auto" w:fill="auto"/>
            <w:vAlign w:val="center"/>
          </w:tcPr>
          <w:p w14:paraId="3758668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48</w:t>
            </w:r>
          </w:p>
        </w:tc>
        <w:tc>
          <w:tcPr>
            <w:tcW w:w="993" w:type="dxa"/>
            <w:tcBorders>
              <w:top w:val="dotted" w:sz="4" w:space="0" w:color="auto"/>
            </w:tcBorders>
            <w:shd w:val="clear" w:color="auto" w:fill="auto"/>
            <w:vAlign w:val="center"/>
          </w:tcPr>
          <w:p w14:paraId="5561395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51</w:t>
            </w:r>
          </w:p>
        </w:tc>
        <w:tc>
          <w:tcPr>
            <w:tcW w:w="992" w:type="dxa"/>
            <w:tcBorders>
              <w:top w:val="dotted" w:sz="4" w:space="0" w:color="auto"/>
            </w:tcBorders>
            <w:shd w:val="clear" w:color="auto" w:fill="auto"/>
            <w:vAlign w:val="center"/>
          </w:tcPr>
          <w:p w14:paraId="0DE13CE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54</w:t>
            </w:r>
          </w:p>
        </w:tc>
      </w:tr>
      <w:tr w:rsidR="00A52210" w:rsidRPr="00A52210" w14:paraId="00FD6764" w14:textId="77777777" w:rsidTr="00A27BDC">
        <w:trPr>
          <w:trHeight w:val="70"/>
        </w:trPr>
        <w:tc>
          <w:tcPr>
            <w:tcW w:w="1275" w:type="dxa"/>
            <w:vMerge/>
            <w:shd w:val="clear" w:color="auto" w:fill="auto"/>
          </w:tcPr>
          <w:p w14:paraId="5C71F1F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1A5D6E0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vAlign w:val="center"/>
          </w:tcPr>
          <w:p w14:paraId="0D5394D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5A826ED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709</w:t>
            </w:r>
          </w:p>
        </w:tc>
        <w:tc>
          <w:tcPr>
            <w:tcW w:w="992" w:type="dxa"/>
            <w:tcBorders>
              <w:bottom w:val="dotted" w:sz="4" w:space="0" w:color="auto"/>
            </w:tcBorders>
            <w:shd w:val="clear" w:color="auto" w:fill="auto"/>
            <w:vAlign w:val="center"/>
          </w:tcPr>
          <w:p w14:paraId="58E44EA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800</w:t>
            </w:r>
          </w:p>
        </w:tc>
        <w:tc>
          <w:tcPr>
            <w:tcW w:w="993" w:type="dxa"/>
            <w:tcBorders>
              <w:bottom w:val="dotted" w:sz="4" w:space="0" w:color="auto"/>
            </w:tcBorders>
            <w:shd w:val="clear" w:color="auto" w:fill="auto"/>
            <w:vAlign w:val="center"/>
          </w:tcPr>
          <w:p w14:paraId="49A96CB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818</w:t>
            </w:r>
          </w:p>
        </w:tc>
        <w:tc>
          <w:tcPr>
            <w:tcW w:w="992" w:type="dxa"/>
            <w:tcBorders>
              <w:bottom w:val="dotted" w:sz="4" w:space="0" w:color="auto"/>
            </w:tcBorders>
            <w:shd w:val="clear" w:color="auto" w:fill="auto"/>
            <w:vAlign w:val="center"/>
          </w:tcPr>
          <w:p w14:paraId="03BCE72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842</w:t>
            </w:r>
          </w:p>
        </w:tc>
      </w:tr>
      <w:tr w:rsidR="00A52210" w:rsidRPr="00A52210" w14:paraId="3C4C5BE1" w14:textId="77777777" w:rsidTr="00A27BDC">
        <w:trPr>
          <w:trHeight w:val="70"/>
        </w:trPr>
        <w:tc>
          <w:tcPr>
            <w:tcW w:w="1275" w:type="dxa"/>
            <w:vMerge/>
            <w:shd w:val="clear" w:color="auto" w:fill="auto"/>
          </w:tcPr>
          <w:p w14:paraId="14742A1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77F88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2961BD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3B5D72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77</w:t>
            </w:r>
          </w:p>
        </w:tc>
        <w:tc>
          <w:tcPr>
            <w:tcW w:w="992" w:type="dxa"/>
            <w:tcBorders>
              <w:top w:val="dotted" w:sz="4" w:space="0" w:color="auto"/>
            </w:tcBorders>
            <w:shd w:val="clear" w:color="auto" w:fill="auto"/>
            <w:vAlign w:val="center"/>
          </w:tcPr>
          <w:p w14:paraId="020CA05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82</w:t>
            </w:r>
          </w:p>
        </w:tc>
        <w:tc>
          <w:tcPr>
            <w:tcW w:w="993" w:type="dxa"/>
            <w:tcBorders>
              <w:top w:val="dotted" w:sz="4" w:space="0" w:color="auto"/>
            </w:tcBorders>
            <w:shd w:val="clear" w:color="auto" w:fill="auto"/>
            <w:vAlign w:val="center"/>
          </w:tcPr>
          <w:p w14:paraId="396EC1B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86</w:t>
            </w:r>
          </w:p>
        </w:tc>
        <w:tc>
          <w:tcPr>
            <w:tcW w:w="992" w:type="dxa"/>
            <w:tcBorders>
              <w:top w:val="dotted" w:sz="4" w:space="0" w:color="auto"/>
            </w:tcBorders>
            <w:shd w:val="clear" w:color="auto" w:fill="auto"/>
            <w:vAlign w:val="center"/>
          </w:tcPr>
          <w:p w14:paraId="6909E96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90</w:t>
            </w:r>
          </w:p>
        </w:tc>
      </w:tr>
      <w:tr w:rsidR="00A52210" w:rsidRPr="00A52210" w14:paraId="7F4B6585" w14:textId="77777777" w:rsidTr="00A27BDC">
        <w:trPr>
          <w:trHeight w:val="70"/>
        </w:trPr>
        <w:tc>
          <w:tcPr>
            <w:tcW w:w="1275" w:type="dxa"/>
            <w:vMerge/>
            <w:shd w:val="clear" w:color="auto" w:fill="auto"/>
          </w:tcPr>
          <w:p w14:paraId="586D8E7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DFE7EB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vAlign w:val="center"/>
          </w:tcPr>
          <w:p w14:paraId="2750CB8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619D2D7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2,229</w:t>
            </w:r>
          </w:p>
        </w:tc>
        <w:tc>
          <w:tcPr>
            <w:tcW w:w="992" w:type="dxa"/>
            <w:tcBorders>
              <w:bottom w:val="dotted" w:sz="4" w:space="0" w:color="auto"/>
            </w:tcBorders>
            <w:shd w:val="clear" w:color="auto" w:fill="auto"/>
            <w:vAlign w:val="center"/>
          </w:tcPr>
          <w:p w14:paraId="65E73C1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2,361</w:t>
            </w:r>
          </w:p>
        </w:tc>
        <w:tc>
          <w:tcPr>
            <w:tcW w:w="993" w:type="dxa"/>
            <w:tcBorders>
              <w:bottom w:val="dotted" w:sz="4" w:space="0" w:color="auto"/>
            </w:tcBorders>
            <w:shd w:val="clear" w:color="auto" w:fill="auto"/>
            <w:vAlign w:val="center"/>
          </w:tcPr>
          <w:p w14:paraId="72F9788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2,508</w:t>
            </w:r>
          </w:p>
        </w:tc>
        <w:tc>
          <w:tcPr>
            <w:tcW w:w="992" w:type="dxa"/>
            <w:tcBorders>
              <w:bottom w:val="dotted" w:sz="4" w:space="0" w:color="auto"/>
            </w:tcBorders>
            <w:shd w:val="clear" w:color="auto" w:fill="auto"/>
            <w:vAlign w:val="center"/>
          </w:tcPr>
          <w:p w14:paraId="6792A18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2,706</w:t>
            </w:r>
          </w:p>
        </w:tc>
      </w:tr>
      <w:tr w:rsidR="00A52210" w:rsidRPr="00A52210" w14:paraId="74904B8C" w14:textId="77777777" w:rsidTr="00A27BDC">
        <w:trPr>
          <w:trHeight w:val="140"/>
        </w:trPr>
        <w:tc>
          <w:tcPr>
            <w:tcW w:w="1275" w:type="dxa"/>
            <w:vMerge/>
            <w:shd w:val="clear" w:color="auto" w:fill="auto"/>
          </w:tcPr>
          <w:p w14:paraId="0A82A95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51A7123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1171ECB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5A931F8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73</w:t>
            </w:r>
          </w:p>
        </w:tc>
        <w:tc>
          <w:tcPr>
            <w:tcW w:w="992" w:type="dxa"/>
            <w:tcBorders>
              <w:top w:val="dotted" w:sz="4" w:space="0" w:color="auto"/>
            </w:tcBorders>
            <w:shd w:val="clear" w:color="auto" w:fill="auto"/>
            <w:vAlign w:val="center"/>
          </w:tcPr>
          <w:p w14:paraId="592DE3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78</w:t>
            </w:r>
          </w:p>
        </w:tc>
        <w:tc>
          <w:tcPr>
            <w:tcW w:w="993" w:type="dxa"/>
            <w:tcBorders>
              <w:top w:val="dotted" w:sz="4" w:space="0" w:color="auto"/>
            </w:tcBorders>
            <w:shd w:val="clear" w:color="auto" w:fill="auto"/>
            <w:vAlign w:val="center"/>
          </w:tcPr>
          <w:p w14:paraId="506B3A9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83</w:t>
            </w:r>
          </w:p>
        </w:tc>
        <w:tc>
          <w:tcPr>
            <w:tcW w:w="992" w:type="dxa"/>
            <w:tcBorders>
              <w:top w:val="dotted" w:sz="4" w:space="0" w:color="auto"/>
            </w:tcBorders>
            <w:shd w:val="clear" w:color="auto" w:fill="auto"/>
            <w:vAlign w:val="center"/>
          </w:tcPr>
          <w:p w14:paraId="3CB4864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90</w:t>
            </w:r>
          </w:p>
        </w:tc>
      </w:tr>
      <w:tr w:rsidR="00A52210" w:rsidRPr="00A52210" w14:paraId="35722B0E" w14:textId="77777777" w:rsidTr="00A27BDC">
        <w:trPr>
          <w:trHeight w:val="70"/>
        </w:trPr>
        <w:tc>
          <w:tcPr>
            <w:tcW w:w="1275" w:type="dxa"/>
            <w:vMerge/>
            <w:shd w:val="clear" w:color="auto" w:fill="auto"/>
          </w:tcPr>
          <w:p w14:paraId="5EAF406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04479E7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vAlign w:val="center"/>
          </w:tcPr>
          <w:p w14:paraId="4A981C2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vAlign w:val="center"/>
          </w:tcPr>
          <w:p w14:paraId="487C7F2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vAlign w:val="center"/>
          </w:tcPr>
          <w:p w14:paraId="6B26A81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vAlign w:val="center"/>
          </w:tcPr>
          <w:p w14:paraId="450CACD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vAlign w:val="center"/>
          </w:tcPr>
          <w:p w14:paraId="1250810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3B5491A5" w14:textId="77777777" w:rsidTr="00A27BDC">
        <w:trPr>
          <w:trHeight w:val="72"/>
        </w:trPr>
        <w:tc>
          <w:tcPr>
            <w:tcW w:w="1275" w:type="dxa"/>
            <w:vMerge/>
            <w:tcBorders>
              <w:bottom w:val="single" w:sz="4" w:space="0" w:color="auto"/>
            </w:tcBorders>
            <w:shd w:val="clear" w:color="auto" w:fill="auto"/>
          </w:tcPr>
          <w:p w14:paraId="77EA7F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tcBorders>
              <w:bottom w:val="single" w:sz="4" w:space="0" w:color="auto"/>
            </w:tcBorders>
            <w:shd w:val="clear" w:color="auto" w:fill="auto"/>
            <w:vAlign w:val="center"/>
          </w:tcPr>
          <w:p w14:paraId="7A1E631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vAlign w:val="center"/>
          </w:tcPr>
          <w:p w14:paraId="7ACCB04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bottom w:val="single" w:sz="4" w:space="0" w:color="auto"/>
            </w:tcBorders>
            <w:shd w:val="clear" w:color="auto" w:fill="auto"/>
            <w:vAlign w:val="center"/>
          </w:tcPr>
          <w:p w14:paraId="1993EA9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vAlign w:val="center"/>
          </w:tcPr>
          <w:p w14:paraId="5A9C59E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vAlign w:val="center"/>
          </w:tcPr>
          <w:p w14:paraId="3B310C9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vAlign w:val="center"/>
          </w:tcPr>
          <w:p w14:paraId="63BBEB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65275F65" w14:textId="77777777" w:rsidTr="00A27BDC">
        <w:trPr>
          <w:trHeight w:val="90"/>
        </w:trPr>
        <w:tc>
          <w:tcPr>
            <w:tcW w:w="1275" w:type="dxa"/>
            <w:vMerge w:val="restart"/>
            <w:shd w:val="clear" w:color="auto" w:fill="auto"/>
            <w:vAlign w:val="center"/>
          </w:tcPr>
          <w:p w14:paraId="3664334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日中活動系サービス</w:t>
            </w:r>
          </w:p>
        </w:tc>
        <w:tc>
          <w:tcPr>
            <w:tcW w:w="2835" w:type="dxa"/>
            <w:vMerge w:val="restart"/>
            <w:shd w:val="clear" w:color="auto" w:fill="auto"/>
            <w:vAlign w:val="center"/>
          </w:tcPr>
          <w:p w14:paraId="3D10A19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vAlign w:val="center"/>
          </w:tcPr>
          <w:p w14:paraId="42149D9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2BEE5B0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23,564</w:t>
            </w:r>
          </w:p>
        </w:tc>
        <w:tc>
          <w:tcPr>
            <w:tcW w:w="992" w:type="dxa"/>
            <w:tcBorders>
              <w:bottom w:val="dotted" w:sz="4" w:space="0" w:color="auto"/>
            </w:tcBorders>
            <w:shd w:val="clear" w:color="auto" w:fill="auto"/>
            <w:vAlign w:val="center"/>
          </w:tcPr>
          <w:p w14:paraId="72263B8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23,863</w:t>
            </w:r>
          </w:p>
        </w:tc>
        <w:tc>
          <w:tcPr>
            <w:tcW w:w="993" w:type="dxa"/>
            <w:tcBorders>
              <w:bottom w:val="dotted" w:sz="4" w:space="0" w:color="auto"/>
            </w:tcBorders>
            <w:shd w:val="clear" w:color="auto" w:fill="auto"/>
            <w:vAlign w:val="center"/>
          </w:tcPr>
          <w:p w14:paraId="3FC7C30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24,2</w:t>
            </w:r>
            <w:r w:rsidRPr="00A52210">
              <w:rPr>
                <w:rFonts w:ascii="ＭＳ ゴシック" w:eastAsia="ＭＳ ゴシック" w:hAnsi="ＭＳ ゴシック" w:cs="ＭＳ ゴシック"/>
                <w:bCs/>
                <w:sz w:val="20"/>
                <w:szCs w:val="18"/>
              </w:rPr>
              <w:t>17</w:t>
            </w:r>
          </w:p>
        </w:tc>
        <w:tc>
          <w:tcPr>
            <w:tcW w:w="992" w:type="dxa"/>
            <w:tcBorders>
              <w:bottom w:val="dotted" w:sz="4" w:space="0" w:color="auto"/>
            </w:tcBorders>
            <w:shd w:val="clear" w:color="auto" w:fill="auto"/>
            <w:vAlign w:val="center"/>
          </w:tcPr>
          <w:p w14:paraId="6D90C01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24,5</w:t>
            </w:r>
            <w:r w:rsidRPr="00A52210">
              <w:rPr>
                <w:rFonts w:ascii="ＭＳ ゴシック" w:eastAsia="ＭＳ ゴシック" w:hAnsi="ＭＳ ゴシック" w:cs="ＭＳ ゴシック"/>
                <w:bCs/>
                <w:sz w:val="20"/>
                <w:szCs w:val="18"/>
              </w:rPr>
              <w:t>72</w:t>
            </w:r>
          </w:p>
        </w:tc>
      </w:tr>
      <w:tr w:rsidR="00A52210" w:rsidRPr="00A52210" w14:paraId="602877DB" w14:textId="77777777" w:rsidTr="00A27BDC">
        <w:trPr>
          <w:trHeight w:val="70"/>
        </w:trPr>
        <w:tc>
          <w:tcPr>
            <w:tcW w:w="1275" w:type="dxa"/>
            <w:vMerge/>
            <w:shd w:val="clear" w:color="auto" w:fill="auto"/>
          </w:tcPr>
          <w:p w14:paraId="3283828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7A3350E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1DB3A24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0F65817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1,200</w:t>
            </w:r>
          </w:p>
        </w:tc>
        <w:tc>
          <w:tcPr>
            <w:tcW w:w="992" w:type="dxa"/>
            <w:tcBorders>
              <w:top w:val="dotted" w:sz="4" w:space="0" w:color="auto"/>
            </w:tcBorders>
            <w:shd w:val="clear" w:color="auto" w:fill="auto"/>
            <w:vAlign w:val="center"/>
          </w:tcPr>
          <w:p w14:paraId="4423AB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1,217</w:t>
            </w:r>
          </w:p>
        </w:tc>
        <w:tc>
          <w:tcPr>
            <w:tcW w:w="993" w:type="dxa"/>
            <w:tcBorders>
              <w:top w:val="dotted" w:sz="4" w:space="0" w:color="auto"/>
            </w:tcBorders>
            <w:shd w:val="clear" w:color="auto" w:fill="auto"/>
            <w:vAlign w:val="center"/>
          </w:tcPr>
          <w:p w14:paraId="2771C41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1,235</w:t>
            </w:r>
          </w:p>
        </w:tc>
        <w:tc>
          <w:tcPr>
            <w:tcW w:w="992" w:type="dxa"/>
            <w:tcBorders>
              <w:top w:val="dotted" w:sz="4" w:space="0" w:color="auto"/>
            </w:tcBorders>
            <w:shd w:val="clear" w:color="auto" w:fill="auto"/>
            <w:vAlign w:val="center"/>
          </w:tcPr>
          <w:p w14:paraId="527B52E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1,25</w:t>
            </w:r>
            <w:r w:rsidRPr="00A52210">
              <w:rPr>
                <w:rFonts w:ascii="ＭＳ ゴシック" w:eastAsia="ＭＳ ゴシック" w:hAnsi="ＭＳ ゴシック" w:cs="ＭＳ ゴシック"/>
                <w:bCs/>
                <w:sz w:val="20"/>
                <w:szCs w:val="18"/>
              </w:rPr>
              <w:t>3</w:t>
            </w:r>
          </w:p>
        </w:tc>
      </w:tr>
      <w:tr w:rsidR="00A52210" w:rsidRPr="00A52210" w14:paraId="6F49E976" w14:textId="77777777" w:rsidTr="00A27BDC">
        <w:trPr>
          <w:trHeight w:val="98"/>
        </w:trPr>
        <w:tc>
          <w:tcPr>
            <w:tcW w:w="1275" w:type="dxa"/>
            <w:vMerge/>
            <w:shd w:val="clear" w:color="auto" w:fill="auto"/>
          </w:tcPr>
          <w:p w14:paraId="0B8AE3C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6A510D4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vAlign w:val="center"/>
          </w:tcPr>
          <w:p w14:paraId="427646C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4E86747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197</w:t>
            </w:r>
          </w:p>
        </w:tc>
        <w:tc>
          <w:tcPr>
            <w:tcW w:w="992" w:type="dxa"/>
            <w:tcBorders>
              <w:bottom w:val="dotted" w:sz="4" w:space="0" w:color="auto"/>
            </w:tcBorders>
            <w:shd w:val="clear" w:color="auto" w:fill="auto"/>
            <w:vAlign w:val="center"/>
          </w:tcPr>
          <w:p w14:paraId="1730000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211</w:t>
            </w:r>
          </w:p>
        </w:tc>
        <w:tc>
          <w:tcPr>
            <w:tcW w:w="993" w:type="dxa"/>
            <w:tcBorders>
              <w:bottom w:val="dotted" w:sz="4" w:space="0" w:color="auto"/>
            </w:tcBorders>
            <w:shd w:val="clear" w:color="auto" w:fill="auto"/>
            <w:vAlign w:val="center"/>
          </w:tcPr>
          <w:p w14:paraId="277F03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227</w:t>
            </w:r>
          </w:p>
        </w:tc>
        <w:tc>
          <w:tcPr>
            <w:tcW w:w="992" w:type="dxa"/>
            <w:tcBorders>
              <w:bottom w:val="dotted" w:sz="4" w:space="0" w:color="auto"/>
            </w:tcBorders>
            <w:shd w:val="clear" w:color="auto" w:fill="auto"/>
            <w:vAlign w:val="center"/>
          </w:tcPr>
          <w:p w14:paraId="4EBE22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243</w:t>
            </w:r>
          </w:p>
        </w:tc>
      </w:tr>
      <w:tr w:rsidR="00A52210" w:rsidRPr="00A52210" w14:paraId="6958E7C4" w14:textId="77777777" w:rsidTr="00A27BDC">
        <w:trPr>
          <w:trHeight w:val="74"/>
        </w:trPr>
        <w:tc>
          <w:tcPr>
            <w:tcW w:w="1275" w:type="dxa"/>
            <w:vMerge/>
            <w:shd w:val="clear" w:color="auto" w:fill="auto"/>
          </w:tcPr>
          <w:p w14:paraId="018E4FA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B926FD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BD9717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FE27F7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w:t>
            </w:r>
          </w:p>
        </w:tc>
        <w:tc>
          <w:tcPr>
            <w:tcW w:w="992" w:type="dxa"/>
            <w:tcBorders>
              <w:top w:val="dotted" w:sz="4" w:space="0" w:color="auto"/>
            </w:tcBorders>
            <w:shd w:val="clear" w:color="auto" w:fill="auto"/>
            <w:vAlign w:val="center"/>
          </w:tcPr>
          <w:p w14:paraId="5F4058D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28</w:t>
            </w:r>
          </w:p>
        </w:tc>
        <w:tc>
          <w:tcPr>
            <w:tcW w:w="993" w:type="dxa"/>
            <w:tcBorders>
              <w:top w:val="dotted" w:sz="4" w:space="0" w:color="auto"/>
            </w:tcBorders>
            <w:shd w:val="clear" w:color="auto" w:fill="auto"/>
            <w:vAlign w:val="center"/>
          </w:tcPr>
          <w:p w14:paraId="429CDF8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30</w:t>
            </w:r>
          </w:p>
        </w:tc>
        <w:tc>
          <w:tcPr>
            <w:tcW w:w="992" w:type="dxa"/>
            <w:tcBorders>
              <w:top w:val="dotted" w:sz="4" w:space="0" w:color="auto"/>
            </w:tcBorders>
            <w:shd w:val="clear" w:color="auto" w:fill="auto"/>
            <w:vAlign w:val="center"/>
          </w:tcPr>
          <w:p w14:paraId="173863C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32</w:t>
            </w:r>
          </w:p>
        </w:tc>
      </w:tr>
      <w:tr w:rsidR="00A52210" w:rsidRPr="00A52210" w14:paraId="7CF29BD1" w14:textId="77777777" w:rsidTr="00A27BDC">
        <w:trPr>
          <w:trHeight w:val="220"/>
        </w:trPr>
        <w:tc>
          <w:tcPr>
            <w:tcW w:w="1275" w:type="dxa"/>
            <w:vMerge/>
            <w:shd w:val="clear" w:color="auto" w:fill="auto"/>
          </w:tcPr>
          <w:p w14:paraId="12C02A9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12DA06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vAlign w:val="center"/>
          </w:tcPr>
          <w:p w14:paraId="7E6FF4F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2816C9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1,589</w:t>
            </w:r>
          </w:p>
        </w:tc>
        <w:tc>
          <w:tcPr>
            <w:tcW w:w="992" w:type="dxa"/>
            <w:tcBorders>
              <w:bottom w:val="dotted" w:sz="4" w:space="0" w:color="auto"/>
            </w:tcBorders>
            <w:shd w:val="clear" w:color="auto" w:fill="auto"/>
            <w:vAlign w:val="center"/>
          </w:tcPr>
          <w:p w14:paraId="0D3B59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1,615</w:t>
            </w:r>
          </w:p>
        </w:tc>
        <w:tc>
          <w:tcPr>
            <w:tcW w:w="993" w:type="dxa"/>
            <w:tcBorders>
              <w:bottom w:val="dotted" w:sz="4" w:space="0" w:color="auto"/>
            </w:tcBorders>
            <w:shd w:val="clear" w:color="auto" w:fill="auto"/>
            <w:vAlign w:val="center"/>
          </w:tcPr>
          <w:p w14:paraId="38F303E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1,713</w:t>
            </w:r>
          </w:p>
        </w:tc>
        <w:tc>
          <w:tcPr>
            <w:tcW w:w="992" w:type="dxa"/>
            <w:tcBorders>
              <w:bottom w:val="dotted" w:sz="4" w:space="0" w:color="auto"/>
            </w:tcBorders>
            <w:shd w:val="clear" w:color="auto" w:fill="auto"/>
            <w:vAlign w:val="center"/>
          </w:tcPr>
          <w:p w14:paraId="5DEA34A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1,810</w:t>
            </w:r>
          </w:p>
        </w:tc>
      </w:tr>
      <w:tr w:rsidR="00A52210" w:rsidRPr="00A52210" w14:paraId="4E7E6A11" w14:textId="77777777" w:rsidTr="00A27BDC">
        <w:trPr>
          <w:trHeight w:val="70"/>
        </w:trPr>
        <w:tc>
          <w:tcPr>
            <w:tcW w:w="1275" w:type="dxa"/>
            <w:vMerge/>
            <w:shd w:val="clear" w:color="auto" w:fill="auto"/>
          </w:tcPr>
          <w:p w14:paraId="0250A7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B28366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0BB63E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FF4BA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86</w:t>
            </w:r>
          </w:p>
        </w:tc>
        <w:tc>
          <w:tcPr>
            <w:tcW w:w="992" w:type="dxa"/>
            <w:tcBorders>
              <w:top w:val="dotted" w:sz="4" w:space="0" w:color="auto"/>
            </w:tcBorders>
            <w:shd w:val="clear" w:color="auto" w:fill="auto"/>
            <w:vAlign w:val="center"/>
          </w:tcPr>
          <w:p w14:paraId="5AA1178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89</w:t>
            </w:r>
          </w:p>
        </w:tc>
        <w:tc>
          <w:tcPr>
            <w:tcW w:w="993" w:type="dxa"/>
            <w:tcBorders>
              <w:top w:val="dotted" w:sz="4" w:space="0" w:color="auto"/>
            </w:tcBorders>
            <w:shd w:val="clear" w:color="auto" w:fill="auto"/>
            <w:vAlign w:val="center"/>
          </w:tcPr>
          <w:p w14:paraId="71108E4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94</w:t>
            </w:r>
          </w:p>
        </w:tc>
        <w:tc>
          <w:tcPr>
            <w:tcW w:w="992" w:type="dxa"/>
            <w:tcBorders>
              <w:top w:val="dotted" w:sz="4" w:space="0" w:color="auto"/>
            </w:tcBorders>
            <w:shd w:val="clear" w:color="auto" w:fill="auto"/>
            <w:vAlign w:val="center"/>
          </w:tcPr>
          <w:p w14:paraId="232E9E5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99</w:t>
            </w:r>
          </w:p>
        </w:tc>
      </w:tr>
      <w:tr w:rsidR="00A52210" w:rsidRPr="00A52210" w14:paraId="49CEB623" w14:textId="77777777" w:rsidTr="00A27BDC">
        <w:trPr>
          <w:trHeight w:val="299"/>
        </w:trPr>
        <w:tc>
          <w:tcPr>
            <w:tcW w:w="1275" w:type="dxa"/>
            <w:vMerge/>
            <w:shd w:val="clear" w:color="auto" w:fill="auto"/>
          </w:tcPr>
          <w:p w14:paraId="62B7F9E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46FBB43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就労選択支援</w:t>
            </w:r>
          </w:p>
        </w:tc>
        <w:tc>
          <w:tcPr>
            <w:tcW w:w="851" w:type="dxa"/>
            <w:tcBorders>
              <w:bottom w:val="dotted" w:sz="4" w:space="0" w:color="auto"/>
            </w:tcBorders>
            <w:shd w:val="clear" w:color="auto" w:fill="auto"/>
            <w:vAlign w:val="center"/>
          </w:tcPr>
          <w:p w14:paraId="413D87E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bottom w:val="dotted" w:sz="4" w:space="0" w:color="auto"/>
            </w:tcBorders>
            <w:shd w:val="clear" w:color="auto" w:fill="auto"/>
            <w:vAlign w:val="center"/>
          </w:tcPr>
          <w:p w14:paraId="7092C42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w:t>
            </w:r>
          </w:p>
        </w:tc>
        <w:tc>
          <w:tcPr>
            <w:tcW w:w="992" w:type="dxa"/>
            <w:tcBorders>
              <w:bottom w:val="dotted" w:sz="4" w:space="0" w:color="auto"/>
            </w:tcBorders>
            <w:shd w:val="clear" w:color="auto" w:fill="auto"/>
            <w:vAlign w:val="center"/>
          </w:tcPr>
          <w:p w14:paraId="497B672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3" w:type="dxa"/>
            <w:tcBorders>
              <w:bottom w:val="dotted" w:sz="4" w:space="0" w:color="auto"/>
            </w:tcBorders>
            <w:shd w:val="clear" w:color="auto" w:fill="auto"/>
            <w:vAlign w:val="center"/>
          </w:tcPr>
          <w:p w14:paraId="1E31278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6</w:t>
            </w:r>
          </w:p>
        </w:tc>
        <w:tc>
          <w:tcPr>
            <w:tcW w:w="992" w:type="dxa"/>
            <w:tcBorders>
              <w:bottom w:val="dotted" w:sz="4" w:space="0" w:color="auto"/>
            </w:tcBorders>
            <w:shd w:val="clear" w:color="auto" w:fill="auto"/>
            <w:vAlign w:val="center"/>
          </w:tcPr>
          <w:p w14:paraId="5EC5154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9</w:t>
            </w:r>
          </w:p>
        </w:tc>
      </w:tr>
      <w:tr w:rsidR="00A52210" w:rsidRPr="00A52210" w14:paraId="5E644609" w14:textId="77777777" w:rsidTr="00A27BDC">
        <w:trPr>
          <w:trHeight w:val="70"/>
        </w:trPr>
        <w:tc>
          <w:tcPr>
            <w:tcW w:w="1275" w:type="dxa"/>
            <w:vMerge/>
            <w:shd w:val="clear" w:color="auto" w:fill="auto"/>
          </w:tcPr>
          <w:p w14:paraId="1A2E390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7A4E92F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vAlign w:val="center"/>
          </w:tcPr>
          <w:p w14:paraId="3369DEC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7F93933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1,270</w:t>
            </w:r>
          </w:p>
        </w:tc>
        <w:tc>
          <w:tcPr>
            <w:tcW w:w="992" w:type="dxa"/>
            <w:tcBorders>
              <w:bottom w:val="dotted" w:sz="4" w:space="0" w:color="auto"/>
            </w:tcBorders>
            <w:shd w:val="clear" w:color="auto" w:fill="auto"/>
            <w:vAlign w:val="center"/>
          </w:tcPr>
          <w:p w14:paraId="5B837D8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1,395</w:t>
            </w:r>
          </w:p>
        </w:tc>
        <w:tc>
          <w:tcPr>
            <w:tcW w:w="993" w:type="dxa"/>
            <w:tcBorders>
              <w:bottom w:val="dotted" w:sz="4" w:space="0" w:color="auto"/>
            </w:tcBorders>
            <w:shd w:val="clear" w:color="auto" w:fill="auto"/>
            <w:vAlign w:val="center"/>
          </w:tcPr>
          <w:p w14:paraId="5E74324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1,53</w:t>
            </w:r>
            <w:r w:rsidRPr="00A52210">
              <w:rPr>
                <w:rFonts w:ascii="ＭＳ ゴシック" w:eastAsia="ＭＳ ゴシック" w:hAnsi="ＭＳ ゴシック" w:cs="ＭＳ ゴシック"/>
                <w:bCs/>
                <w:sz w:val="20"/>
                <w:szCs w:val="18"/>
              </w:rPr>
              <w:t>1</w:t>
            </w:r>
          </w:p>
        </w:tc>
        <w:tc>
          <w:tcPr>
            <w:tcW w:w="992" w:type="dxa"/>
            <w:tcBorders>
              <w:bottom w:val="dotted" w:sz="4" w:space="0" w:color="auto"/>
            </w:tcBorders>
            <w:shd w:val="clear" w:color="auto" w:fill="auto"/>
            <w:vAlign w:val="center"/>
          </w:tcPr>
          <w:p w14:paraId="2ABAE1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1,676</w:t>
            </w:r>
          </w:p>
        </w:tc>
      </w:tr>
      <w:tr w:rsidR="00A52210" w:rsidRPr="00A52210" w14:paraId="41AF8931" w14:textId="77777777" w:rsidTr="00A27BDC">
        <w:trPr>
          <w:trHeight w:val="70"/>
        </w:trPr>
        <w:tc>
          <w:tcPr>
            <w:tcW w:w="1275" w:type="dxa"/>
            <w:vMerge/>
            <w:shd w:val="clear" w:color="auto" w:fill="auto"/>
          </w:tcPr>
          <w:p w14:paraId="47DFA94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A6DD2B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123ACDF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74FB67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77</w:t>
            </w:r>
          </w:p>
        </w:tc>
        <w:tc>
          <w:tcPr>
            <w:tcW w:w="992" w:type="dxa"/>
            <w:tcBorders>
              <w:top w:val="dotted" w:sz="4" w:space="0" w:color="auto"/>
            </w:tcBorders>
            <w:shd w:val="clear" w:color="auto" w:fill="auto"/>
            <w:vAlign w:val="center"/>
          </w:tcPr>
          <w:p w14:paraId="6BB4CDC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86</w:t>
            </w:r>
          </w:p>
        </w:tc>
        <w:tc>
          <w:tcPr>
            <w:tcW w:w="993" w:type="dxa"/>
            <w:tcBorders>
              <w:top w:val="dotted" w:sz="4" w:space="0" w:color="auto"/>
            </w:tcBorders>
            <w:shd w:val="clear" w:color="auto" w:fill="auto"/>
            <w:vAlign w:val="center"/>
          </w:tcPr>
          <w:p w14:paraId="124728B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r w:rsidRPr="00A52210">
              <w:rPr>
                <w:rFonts w:ascii="ＭＳ ゴシック" w:eastAsia="ＭＳ ゴシック" w:hAnsi="ＭＳ ゴシック" w:cs="ＭＳ ゴシック"/>
                <w:bCs/>
                <w:sz w:val="20"/>
                <w:szCs w:val="18"/>
              </w:rPr>
              <w:t>5</w:t>
            </w:r>
          </w:p>
        </w:tc>
        <w:tc>
          <w:tcPr>
            <w:tcW w:w="992" w:type="dxa"/>
            <w:tcBorders>
              <w:top w:val="dotted" w:sz="4" w:space="0" w:color="auto"/>
            </w:tcBorders>
            <w:shd w:val="clear" w:color="auto" w:fill="auto"/>
            <w:vAlign w:val="center"/>
          </w:tcPr>
          <w:p w14:paraId="4EF254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w:t>
            </w:r>
            <w:r w:rsidRPr="00A52210">
              <w:rPr>
                <w:rFonts w:ascii="ＭＳ ゴシック" w:eastAsia="ＭＳ ゴシック" w:hAnsi="ＭＳ ゴシック" w:cs="ＭＳ ゴシック"/>
                <w:bCs/>
                <w:sz w:val="20"/>
                <w:szCs w:val="18"/>
              </w:rPr>
              <w:t>4</w:t>
            </w:r>
          </w:p>
        </w:tc>
      </w:tr>
      <w:tr w:rsidR="00A52210" w:rsidRPr="00A52210" w14:paraId="5784BE68" w14:textId="77777777" w:rsidTr="00A27BDC">
        <w:trPr>
          <w:trHeight w:val="70"/>
        </w:trPr>
        <w:tc>
          <w:tcPr>
            <w:tcW w:w="1275" w:type="dxa"/>
            <w:vMerge/>
            <w:shd w:val="clear" w:color="auto" w:fill="auto"/>
          </w:tcPr>
          <w:p w14:paraId="062EF8E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530EFF5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vAlign w:val="center"/>
          </w:tcPr>
          <w:p w14:paraId="0167B05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1E592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5,642</w:t>
            </w:r>
          </w:p>
        </w:tc>
        <w:tc>
          <w:tcPr>
            <w:tcW w:w="992" w:type="dxa"/>
            <w:tcBorders>
              <w:bottom w:val="dotted" w:sz="4" w:space="0" w:color="auto"/>
            </w:tcBorders>
            <w:shd w:val="clear" w:color="auto" w:fill="auto"/>
            <w:vAlign w:val="center"/>
          </w:tcPr>
          <w:p w14:paraId="5F40E3A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5,811</w:t>
            </w:r>
          </w:p>
        </w:tc>
        <w:tc>
          <w:tcPr>
            <w:tcW w:w="993" w:type="dxa"/>
            <w:tcBorders>
              <w:bottom w:val="dotted" w:sz="4" w:space="0" w:color="auto"/>
            </w:tcBorders>
            <w:shd w:val="clear" w:color="auto" w:fill="auto"/>
            <w:vAlign w:val="center"/>
          </w:tcPr>
          <w:p w14:paraId="576A9D8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5,967</w:t>
            </w:r>
          </w:p>
        </w:tc>
        <w:tc>
          <w:tcPr>
            <w:tcW w:w="992" w:type="dxa"/>
            <w:tcBorders>
              <w:bottom w:val="dotted" w:sz="4" w:space="0" w:color="auto"/>
            </w:tcBorders>
            <w:shd w:val="clear" w:color="auto" w:fill="auto"/>
            <w:vAlign w:val="center"/>
          </w:tcPr>
          <w:p w14:paraId="302A081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6,140</w:t>
            </w:r>
          </w:p>
        </w:tc>
      </w:tr>
      <w:tr w:rsidR="00A52210" w:rsidRPr="00A52210" w14:paraId="75C9ADAE" w14:textId="77777777" w:rsidTr="00A27BDC">
        <w:trPr>
          <w:trHeight w:val="70"/>
        </w:trPr>
        <w:tc>
          <w:tcPr>
            <w:tcW w:w="1275" w:type="dxa"/>
            <w:vMerge/>
            <w:shd w:val="clear" w:color="auto" w:fill="auto"/>
          </w:tcPr>
          <w:p w14:paraId="1A897F2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27DF36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3927D1D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47A989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303</w:t>
            </w:r>
          </w:p>
        </w:tc>
        <w:tc>
          <w:tcPr>
            <w:tcW w:w="992" w:type="dxa"/>
            <w:tcBorders>
              <w:top w:val="dotted" w:sz="4" w:space="0" w:color="auto"/>
            </w:tcBorders>
            <w:shd w:val="clear" w:color="auto" w:fill="auto"/>
            <w:vAlign w:val="center"/>
          </w:tcPr>
          <w:p w14:paraId="4E0B265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311</w:t>
            </w:r>
          </w:p>
        </w:tc>
        <w:tc>
          <w:tcPr>
            <w:tcW w:w="993" w:type="dxa"/>
            <w:tcBorders>
              <w:top w:val="dotted" w:sz="4" w:space="0" w:color="auto"/>
            </w:tcBorders>
            <w:shd w:val="clear" w:color="auto" w:fill="auto"/>
            <w:vAlign w:val="center"/>
          </w:tcPr>
          <w:p w14:paraId="1CCBCE5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320</w:t>
            </w:r>
          </w:p>
        </w:tc>
        <w:tc>
          <w:tcPr>
            <w:tcW w:w="992" w:type="dxa"/>
            <w:tcBorders>
              <w:top w:val="dotted" w:sz="4" w:space="0" w:color="auto"/>
            </w:tcBorders>
            <w:shd w:val="clear" w:color="auto" w:fill="auto"/>
            <w:vAlign w:val="center"/>
          </w:tcPr>
          <w:p w14:paraId="51B7086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329</w:t>
            </w:r>
          </w:p>
        </w:tc>
      </w:tr>
      <w:tr w:rsidR="00A52210" w:rsidRPr="00A52210" w14:paraId="1618C69E" w14:textId="77777777" w:rsidTr="00A27BDC">
        <w:trPr>
          <w:trHeight w:val="174"/>
        </w:trPr>
        <w:tc>
          <w:tcPr>
            <w:tcW w:w="1275" w:type="dxa"/>
            <w:vMerge/>
            <w:shd w:val="clear" w:color="auto" w:fill="auto"/>
          </w:tcPr>
          <w:p w14:paraId="5518E5B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37329BD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vAlign w:val="center"/>
          </w:tcPr>
          <w:p w14:paraId="2B915D9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2BF9B6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25,194</w:t>
            </w:r>
          </w:p>
        </w:tc>
        <w:tc>
          <w:tcPr>
            <w:tcW w:w="992" w:type="dxa"/>
            <w:tcBorders>
              <w:bottom w:val="dotted" w:sz="4" w:space="0" w:color="auto"/>
            </w:tcBorders>
            <w:shd w:val="clear" w:color="auto" w:fill="auto"/>
            <w:vAlign w:val="center"/>
          </w:tcPr>
          <w:p w14:paraId="0BB9B7C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25,589</w:t>
            </w:r>
          </w:p>
        </w:tc>
        <w:tc>
          <w:tcPr>
            <w:tcW w:w="993" w:type="dxa"/>
            <w:tcBorders>
              <w:bottom w:val="dotted" w:sz="4" w:space="0" w:color="auto"/>
            </w:tcBorders>
            <w:shd w:val="clear" w:color="auto" w:fill="auto"/>
            <w:vAlign w:val="center"/>
          </w:tcPr>
          <w:p w14:paraId="6ECD173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26,278</w:t>
            </w:r>
          </w:p>
        </w:tc>
        <w:tc>
          <w:tcPr>
            <w:tcW w:w="992" w:type="dxa"/>
            <w:tcBorders>
              <w:bottom w:val="dotted" w:sz="4" w:space="0" w:color="auto"/>
            </w:tcBorders>
            <w:shd w:val="clear" w:color="auto" w:fill="auto"/>
            <w:vAlign w:val="center"/>
          </w:tcPr>
          <w:p w14:paraId="4D000DA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26,976</w:t>
            </w:r>
          </w:p>
        </w:tc>
      </w:tr>
      <w:tr w:rsidR="00A52210" w:rsidRPr="00A52210" w14:paraId="7BB24158" w14:textId="77777777" w:rsidTr="00A27BDC">
        <w:trPr>
          <w:trHeight w:val="70"/>
        </w:trPr>
        <w:tc>
          <w:tcPr>
            <w:tcW w:w="1275" w:type="dxa"/>
            <w:vMerge/>
            <w:shd w:val="clear" w:color="auto" w:fill="auto"/>
          </w:tcPr>
          <w:p w14:paraId="4F88540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C0D10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5C30653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47A763F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1,491</w:t>
            </w:r>
          </w:p>
        </w:tc>
        <w:tc>
          <w:tcPr>
            <w:tcW w:w="992" w:type="dxa"/>
            <w:tcBorders>
              <w:top w:val="dotted" w:sz="4" w:space="0" w:color="auto"/>
            </w:tcBorders>
            <w:shd w:val="clear" w:color="auto" w:fill="auto"/>
            <w:vAlign w:val="center"/>
          </w:tcPr>
          <w:p w14:paraId="7BB2E00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1,53</w:t>
            </w:r>
            <w:r w:rsidRPr="00A52210">
              <w:rPr>
                <w:rFonts w:ascii="ＭＳ ゴシック" w:eastAsia="ＭＳ ゴシック" w:hAnsi="ＭＳ ゴシック" w:cs="ＭＳ ゴシック"/>
                <w:bCs/>
                <w:sz w:val="20"/>
                <w:szCs w:val="18"/>
              </w:rPr>
              <w:t>0</w:t>
            </w:r>
          </w:p>
        </w:tc>
        <w:tc>
          <w:tcPr>
            <w:tcW w:w="993" w:type="dxa"/>
            <w:tcBorders>
              <w:top w:val="dotted" w:sz="4" w:space="0" w:color="auto"/>
            </w:tcBorders>
            <w:shd w:val="clear" w:color="auto" w:fill="auto"/>
            <w:vAlign w:val="center"/>
          </w:tcPr>
          <w:p w14:paraId="184982ED" w14:textId="77777777" w:rsidR="00CD1333" w:rsidRPr="00A52210" w:rsidRDefault="00CD1333" w:rsidP="00A27BDC">
            <w:pPr>
              <w:wordWrap w:val="0"/>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1,570</w:t>
            </w:r>
          </w:p>
        </w:tc>
        <w:tc>
          <w:tcPr>
            <w:tcW w:w="992" w:type="dxa"/>
            <w:tcBorders>
              <w:top w:val="dotted" w:sz="4" w:space="0" w:color="auto"/>
            </w:tcBorders>
            <w:shd w:val="clear" w:color="auto" w:fill="auto"/>
            <w:vAlign w:val="center"/>
          </w:tcPr>
          <w:p w14:paraId="573086D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1,611</w:t>
            </w:r>
          </w:p>
        </w:tc>
      </w:tr>
      <w:tr w:rsidR="00A52210" w:rsidRPr="00A52210" w14:paraId="3E5BADF6" w14:textId="77777777" w:rsidTr="00A27BDC">
        <w:trPr>
          <w:trHeight w:val="70"/>
        </w:trPr>
        <w:tc>
          <w:tcPr>
            <w:tcW w:w="1275" w:type="dxa"/>
            <w:vMerge/>
            <w:shd w:val="clear" w:color="auto" w:fill="auto"/>
          </w:tcPr>
          <w:p w14:paraId="0081B93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0BAC452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就労定着支援</w:t>
            </w:r>
          </w:p>
        </w:tc>
        <w:tc>
          <w:tcPr>
            <w:tcW w:w="851" w:type="dxa"/>
            <w:shd w:val="clear" w:color="auto" w:fill="auto"/>
            <w:vAlign w:val="center"/>
          </w:tcPr>
          <w:p w14:paraId="6AE4F96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6D3FBCE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w:t>
            </w:r>
          </w:p>
        </w:tc>
        <w:tc>
          <w:tcPr>
            <w:tcW w:w="992" w:type="dxa"/>
            <w:shd w:val="clear" w:color="auto" w:fill="auto"/>
            <w:vAlign w:val="center"/>
          </w:tcPr>
          <w:p w14:paraId="413F47E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27</w:t>
            </w:r>
          </w:p>
        </w:tc>
        <w:tc>
          <w:tcPr>
            <w:tcW w:w="993" w:type="dxa"/>
            <w:shd w:val="clear" w:color="auto" w:fill="auto"/>
            <w:vAlign w:val="center"/>
          </w:tcPr>
          <w:p w14:paraId="33B757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33</w:t>
            </w:r>
          </w:p>
        </w:tc>
        <w:tc>
          <w:tcPr>
            <w:tcW w:w="992" w:type="dxa"/>
            <w:shd w:val="clear" w:color="auto" w:fill="auto"/>
            <w:vAlign w:val="center"/>
          </w:tcPr>
          <w:p w14:paraId="1B95013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w:t>
            </w:r>
          </w:p>
        </w:tc>
      </w:tr>
      <w:tr w:rsidR="00A52210" w:rsidRPr="00A52210" w14:paraId="20AD110F" w14:textId="77777777" w:rsidTr="00A27BDC">
        <w:trPr>
          <w:trHeight w:val="70"/>
        </w:trPr>
        <w:tc>
          <w:tcPr>
            <w:tcW w:w="1275" w:type="dxa"/>
            <w:vMerge/>
            <w:shd w:val="clear" w:color="auto" w:fill="auto"/>
          </w:tcPr>
          <w:p w14:paraId="5E2D85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135B85F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療養介護</w:t>
            </w:r>
          </w:p>
        </w:tc>
        <w:tc>
          <w:tcPr>
            <w:tcW w:w="851" w:type="dxa"/>
            <w:shd w:val="clear" w:color="auto" w:fill="auto"/>
            <w:vAlign w:val="center"/>
          </w:tcPr>
          <w:p w14:paraId="392E198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389766D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68</w:t>
            </w:r>
          </w:p>
        </w:tc>
        <w:tc>
          <w:tcPr>
            <w:tcW w:w="992" w:type="dxa"/>
            <w:shd w:val="clear" w:color="auto" w:fill="auto"/>
            <w:vAlign w:val="center"/>
          </w:tcPr>
          <w:p w14:paraId="2350B1B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71</w:t>
            </w:r>
          </w:p>
        </w:tc>
        <w:tc>
          <w:tcPr>
            <w:tcW w:w="993" w:type="dxa"/>
            <w:shd w:val="clear" w:color="auto" w:fill="auto"/>
            <w:vAlign w:val="center"/>
          </w:tcPr>
          <w:p w14:paraId="69BEF6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71</w:t>
            </w:r>
          </w:p>
        </w:tc>
        <w:tc>
          <w:tcPr>
            <w:tcW w:w="992" w:type="dxa"/>
            <w:shd w:val="clear" w:color="auto" w:fill="auto"/>
            <w:vAlign w:val="center"/>
          </w:tcPr>
          <w:p w14:paraId="5E0FD6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71</w:t>
            </w:r>
          </w:p>
        </w:tc>
      </w:tr>
      <w:tr w:rsidR="00A52210" w:rsidRPr="00A52210" w14:paraId="12B25CA2" w14:textId="77777777" w:rsidTr="00A27BDC">
        <w:trPr>
          <w:trHeight w:val="70"/>
        </w:trPr>
        <w:tc>
          <w:tcPr>
            <w:tcW w:w="1275" w:type="dxa"/>
            <w:vMerge/>
            <w:shd w:val="clear" w:color="auto" w:fill="auto"/>
          </w:tcPr>
          <w:p w14:paraId="2A74397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47CDCCA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vAlign w:val="center"/>
          </w:tcPr>
          <w:p w14:paraId="3D31A3A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3460D86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1,576</w:t>
            </w:r>
          </w:p>
        </w:tc>
        <w:tc>
          <w:tcPr>
            <w:tcW w:w="992" w:type="dxa"/>
            <w:tcBorders>
              <w:bottom w:val="dotted" w:sz="4" w:space="0" w:color="auto"/>
            </w:tcBorders>
            <w:shd w:val="clear" w:color="auto" w:fill="auto"/>
            <w:vAlign w:val="center"/>
          </w:tcPr>
          <w:p w14:paraId="02599B0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r w:rsidRPr="00A52210">
              <w:rPr>
                <w:rFonts w:ascii="ＭＳ ゴシック" w:eastAsia="ＭＳ ゴシック" w:hAnsi="ＭＳ ゴシック" w:cs="ＭＳ ゴシック"/>
                <w:bCs/>
                <w:sz w:val="20"/>
                <w:szCs w:val="18"/>
              </w:rPr>
              <w:t>72</w:t>
            </w:r>
          </w:p>
        </w:tc>
        <w:tc>
          <w:tcPr>
            <w:tcW w:w="993" w:type="dxa"/>
            <w:tcBorders>
              <w:bottom w:val="dotted" w:sz="4" w:space="0" w:color="auto"/>
            </w:tcBorders>
            <w:shd w:val="clear" w:color="auto" w:fill="auto"/>
            <w:vAlign w:val="center"/>
          </w:tcPr>
          <w:p w14:paraId="429CAE8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w:t>
            </w:r>
            <w:r w:rsidRPr="00A52210">
              <w:rPr>
                <w:rFonts w:ascii="ＭＳ ゴシック" w:eastAsia="ＭＳ ゴシック" w:hAnsi="ＭＳ ゴシック" w:cs="ＭＳ ゴシック"/>
                <w:bCs/>
                <w:sz w:val="20"/>
                <w:szCs w:val="18"/>
              </w:rPr>
              <w:t>72</w:t>
            </w:r>
          </w:p>
        </w:tc>
        <w:tc>
          <w:tcPr>
            <w:tcW w:w="992" w:type="dxa"/>
            <w:tcBorders>
              <w:bottom w:val="dotted" w:sz="4" w:space="0" w:color="auto"/>
            </w:tcBorders>
            <w:shd w:val="clear" w:color="auto" w:fill="auto"/>
            <w:vAlign w:val="center"/>
          </w:tcPr>
          <w:p w14:paraId="0FDFAB1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w:t>
            </w:r>
            <w:r w:rsidRPr="00A52210">
              <w:rPr>
                <w:rFonts w:ascii="ＭＳ ゴシック" w:eastAsia="ＭＳ ゴシック" w:hAnsi="ＭＳ ゴシック" w:cs="ＭＳ ゴシック"/>
                <w:bCs/>
                <w:sz w:val="20"/>
                <w:szCs w:val="18"/>
              </w:rPr>
              <w:t>62</w:t>
            </w:r>
          </w:p>
        </w:tc>
      </w:tr>
      <w:tr w:rsidR="00A52210" w:rsidRPr="00A52210" w14:paraId="45F8CE47" w14:textId="77777777" w:rsidTr="00A27BDC">
        <w:trPr>
          <w:trHeight w:val="70"/>
        </w:trPr>
        <w:tc>
          <w:tcPr>
            <w:tcW w:w="1275" w:type="dxa"/>
            <w:vMerge/>
            <w:shd w:val="clear" w:color="auto" w:fill="auto"/>
          </w:tcPr>
          <w:p w14:paraId="5F9861D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73EDFDF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C34176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45720F2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210</w:t>
            </w:r>
          </w:p>
        </w:tc>
        <w:tc>
          <w:tcPr>
            <w:tcW w:w="992" w:type="dxa"/>
            <w:tcBorders>
              <w:top w:val="dotted" w:sz="4" w:space="0" w:color="auto"/>
            </w:tcBorders>
            <w:shd w:val="clear" w:color="auto" w:fill="auto"/>
            <w:vAlign w:val="center"/>
          </w:tcPr>
          <w:p w14:paraId="43BC0B0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222</w:t>
            </w:r>
          </w:p>
        </w:tc>
        <w:tc>
          <w:tcPr>
            <w:tcW w:w="993" w:type="dxa"/>
            <w:tcBorders>
              <w:top w:val="dotted" w:sz="4" w:space="0" w:color="auto"/>
            </w:tcBorders>
            <w:shd w:val="clear" w:color="auto" w:fill="auto"/>
            <w:vAlign w:val="center"/>
          </w:tcPr>
          <w:p w14:paraId="1FFF1C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235</w:t>
            </w:r>
          </w:p>
        </w:tc>
        <w:tc>
          <w:tcPr>
            <w:tcW w:w="992" w:type="dxa"/>
            <w:tcBorders>
              <w:top w:val="dotted" w:sz="4" w:space="0" w:color="auto"/>
            </w:tcBorders>
            <w:shd w:val="clear" w:color="auto" w:fill="auto"/>
            <w:vAlign w:val="center"/>
          </w:tcPr>
          <w:p w14:paraId="18EC8D6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248</w:t>
            </w:r>
          </w:p>
        </w:tc>
      </w:tr>
      <w:tr w:rsidR="00A52210" w:rsidRPr="00A52210" w14:paraId="6D917C74" w14:textId="77777777" w:rsidTr="00A27BDC">
        <w:trPr>
          <w:trHeight w:val="142"/>
        </w:trPr>
        <w:tc>
          <w:tcPr>
            <w:tcW w:w="1275" w:type="dxa"/>
            <w:vMerge/>
            <w:shd w:val="clear" w:color="auto" w:fill="auto"/>
          </w:tcPr>
          <w:p w14:paraId="750E664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4476FF5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vAlign w:val="center"/>
          </w:tcPr>
          <w:p w14:paraId="242DCFE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C8E502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179</w:t>
            </w:r>
          </w:p>
        </w:tc>
        <w:tc>
          <w:tcPr>
            <w:tcW w:w="992" w:type="dxa"/>
            <w:tcBorders>
              <w:bottom w:val="dotted" w:sz="4" w:space="0" w:color="auto"/>
            </w:tcBorders>
            <w:shd w:val="clear" w:color="auto" w:fill="auto"/>
            <w:vAlign w:val="center"/>
          </w:tcPr>
          <w:p w14:paraId="4AA4A8B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225</w:t>
            </w:r>
          </w:p>
        </w:tc>
        <w:tc>
          <w:tcPr>
            <w:tcW w:w="993" w:type="dxa"/>
            <w:tcBorders>
              <w:bottom w:val="dotted" w:sz="4" w:space="0" w:color="auto"/>
            </w:tcBorders>
            <w:shd w:val="clear" w:color="auto" w:fill="auto"/>
            <w:vAlign w:val="center"/>
          </w:tcPr>
          <w:p w14:paraId="29E9BD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252</w:t>
            </w:r>
          </w:p>
        </w:tc>
        <w:tc>
          <w:tcPr>
            <w:tcW w:w="992" w:type="dxa"/>
            <w:tcBorders>
              <w:bottom w:val="dotted" w:sz="4" w:space="0" w:color="auto"/>
            </w:tcBorders>
            <w:shd w:val="clear" w:color="auto" w:fill="auto"/>
            <w:vAlign w:val="center"/>
          </w:tcPr>
          <w:p w14:paraId="072690E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279</w:t>
            </w:r>
          </w:p>
        </w:tc>
      </w:tr>
      <w:tr w:rsidR="00A52210" w:rsidRPr="00A52210" w14:paraId="143A6A4E" w14:textId="77777777" w:rsidTr="00A27BDC">
        <w:trPr>
          <w:trHeight w:val="70"/>
        </w:trPr>
        <w:tc>
          <w:tcPr>
            <w:tcW w:w="1275" w:type="dxa"/>
            <w:vMerge/>
            <w:shd w:val="clear" w:color="auto" w:fill="auto"/>
          </w:tcPr>
          <w:p w14:paraId="016051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714EA2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2867B67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2DD069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w:t>
            </w:r>
          </w:p>
        </w:tc>
        <w:tc>
          <w:tcPr>
            <w:tcW w:w="992" w:type="dxa"/>
            <w:tcBorders>
              <w:top w:val="dotted" w:sz="4" w:space="0" w:color="auto"/>
            </w:tcBorders>
            <w:shd w:val="clear" w:color="auto" w:fill="auto"/>
            <w:vAlign w:val="center"/>
          </w:tcPr>
          <w:p w14:paraId="2F6FCF0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37</w:t>
            </w:r>
          </w:p>
        </w:tc>
        <w:tc>
          <w:tcPr>
            <w:tcW w:w="993" w:type="dxa"/>
            <w:tcBorders>
              <w:top w:val="dotted" w:sz="4" w:space="0" w:color="auto"/>
            </w:tcBorders>
            <w:shd w:val="clear" w:color="auto" w:fill="auto"/>
            <w:vAlign w:val="center"/>
          </w:tcPr>
          <w:p w14:paraId="6F66EF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w:t>
            </w:r>
          </w:p>
        </w:tc>
        <w:tc>
          <w:tcPr>
            <w:tcW w:w="992" w:type="dxa"/>
            <w:tcBorders>
              <w:top w:val="dotted" w:sz="4" w:space="0" w:color="auto"/>
            </w:tcBorders>
            <w:shd w:val="clear" w:color="auto" w:fill="auto"/>
            <w:vAlign w:val="center"/>
          </w:tcPr>
          <w:p w14:paraId="5B02C48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45</w:t>
            </w:r>
          </w:p>
        </w:tc>
      </w:tr>
      <w:tr w:rsidR="00A52210" w:rsidRPr="00A52210" w14:paraId="2E44C0F4" w14:textId="77777777" w:rsidTr="00A27BDC">
        <w:trPr>
          <w:trHeight w:val="122"/>
        </w:trPr>
        <w:tc>
          <w:tcPr>
            <w:tcW w:w="1275" w:type="dxa"/>
            <w:vMerge w:val="restart"/>
            <w:shd w:val="clear" w:color="auto" w:fill="auto"/>
            <w:vAlign w:val="center"/>
          </w:tcPr>
          <w:p w14:paraId="200CDE1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居住系</w:t>
            </w:r>
          </w:p>
          <w:p w14:paraId="28B11B8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835" w:type="dxa"/>
            <w:shd w:val="clear" w:color="auto" w:fill="auto"/>
            <w:vAlign w:val="center"/>
          </w:tcPr>
          <w:p w14:paraId="2D7AF27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自立生活援助</w:t>
            </w:r>
          </w:p>
        </w:tc>
        <w:tc>
          <w:tcPr>
            <w:tcW w:w="851" w:type="dxa"/>
            <w:shd w:val="clear" w:color="auto" w:fill="auto"/>
            <w:vAlign w:val="center"/>
          </w:tcPr>
          <w:p w14:paraId="60B3F3C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729BF68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37</w:t>
            </w:r>
          </w:p>
        </w:tc>
        <w:tc>
          <w:tcPr>
            <w:tcW w:w="992" w:type="dxa"/>
            <w:shd w:val="clear" w:color="auto" w:fill="auto"/>
            <w:vAlign w:val="center"/>
          </w:tcPr>
          <w:p w14:paraId="644C8B3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3</w:t>
            </w:r>
          </w:p>
        </w:tc>
        <w:tc>
          <w:tcPr>
            <w:tcW w:w="993" w:type="dxa"/>
            <w:shd w:val="clear" w:color="auto" w:fill="auto"/>
            <w:vAlign w:val="center"/>
          </w:tcPr>
          <w:p w14:paraId="678529B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48</w:t>
            </w:r>
          </w:p>
        </w:tc>
        <w:tc>
          <w:tcPr>
            <w:tcW w:w="992" w:type="dxa"/>
            <w:shd w:val="clear" w:color="auto" w:fill="auto"/>
            <w:vAlign w:val="center"/>
          </w:tcPr>
          <w:p w14:paraId="7A9E844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54</w:t>
            </w:r>
          </w:p>
        </w:tc>
      </w:tr>
      <w:tr w:rsidR="00A52210" w:rsidRPr="00A52210" w14:paraId="25BF6940" w14:textId="77777777" w:rsidTr="00A27BDC">
        <w:trPr>
          <w:trHeight w:val="126"/>
        </w:trPr>
        <w:tc>
          <w:tcPr>
            <w:tcW w:w="1275" w:type="dxa"/>
            <w:vMerge/>
            <w:shd w:val="clear" w:color="auto" w:fill="auto"/>
          </w:tcPr>
          <w:p w14:paraId="1EAB16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248CE4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共同生活援助</w:t>
            </w:r>
          </w:p>
        </w:tc>
        <w:tc>
          <w:tcPr>
            <w:tcW w:w="851" w:type="dxa"/>
            <w:shd w:val="clear" w:color="auto" w:fill="auto"/>
            <w:vAlign w:val="center"/>
          </w:tcPr>
          <w:p w14:paraId="4C30AF8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02CAD21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494</w:t>
            </w:r>
          </w:p>
        </w:tc>
        <w:tc>
          <w:tcPr>
            <w:tcW w:w="992" w:type="dxa"/>
            <w:shd w:val="clear" w:color="auto" w:fill="auto"/>
            <w:vAlign w:val="center"/>
          </w:tcPr>
          <w:p w14:paraId="39E9B1F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514</w:t>
            </w:r>
          </w:p>
        </w:tc>
        <w:tc>
          <w:tcPr>
            <w:tcW w:w="993" w:type="dxa"/>
            <w:shd w:val="clear" w:color="auto" w:fill="auto"/>
            <w:vAlign w:val="center"/>
          </w:tcPr>
          <w:p w14:paraId="555D17C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535</w:t>
            </w:r>
          </w:p>
        </w:tc>
        <w:tc>
          <w:tcPr>
            <w:tcW w:w="992" w:type="dxa"/>
            <w:shd w:val="clear" w:color="auto" w:fill="auto"/>
            <w:vAlign w:val="center"/>
          </w:tcPr>
          <w:p w14:paraId="6F658C2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556</w:t>
            </w:r>
          </w:p>
        </w:tc>
      </w:tr>
      <w:tr w:rsidR="00A52210" w:rsidRPr="00A52210" w14:paraId="503FF50D" w14:textId="77777777" w:rsidTr="00A27BDC">
        <w:trPr>
          <w:trHeight w:val="70"/>
        </w:trPr>
        <w:tc>
          <w:tcPr>
            <w:tcW w:w="1275" w:type="dxa"/>
            <w:vMerge/>
            <w:shd w:val="clear" w:color="auto" w:fill="auto"/>
          </w:tcPr>
          <w:p w14:paraId="3B357A1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0D98B26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施設入所支援</w:t>
            </w:r>
          </w:p>
        </w:tc>
        <w:tc>
          <w:tcPr>
            <w:tcW w:w="851" w:type="dxa"/>
            <w:shd w:val="clear" w:color="auto" w:fill="auto"/>
            <w:vAlign w:val="center"/>
          </w:tcPr>
          <w:p w14:paraId="3600ACD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52F2F63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512</w:t>
            </w:r>
          </w:p>
        </w:tc>
        <w:tc>
          <w:tcPr>
            <w:tcW w:w="992" w:type="dxa"/>
            <w:shd w:val="clear" w:color="auto" w:fill="auto"/>
            <w:vAlign w:val="center"/>
          </w:tcPr>
          <w:p w14:paraId="4DDC74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507</w:t>
            </w:r>
          </w:p>
        </w:tc>
        <w:tc>
          <w:tcPr>
            <w:tcW w:w="993" w:type="dxa"/>
            <w:shd w:val="clear" w:color="auto" w:fill="auto"/>
            <w:vAlign w:val="center"/>
          </w:tcPr>
          <w:p w14:paraId="1D6D0D4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502</w:t>
            </w:r>
          </w:p>
        </w:tc>
        <w:tc>
          <w:tcPr>
            <w:tcW w:w="992" w:type="dxa"/>
            <w:shd w:val="clear" w:color="auto" w:fill="auto"/>
            <w:vAlign w:val="center"/>
          </w:tcPr>
          <w:p w14:paraId="7BA3A6B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491</w:t>
            </w:r>
          </w:p>
        </w:tc>
      </w:tr>
      <w:tr w:rsidR="00A52210" w:rsidRPr="00A52210" w14:paraId="026A6612" w14:textId="77777777" w:rsidTr="00A27BDC">
        <w:trPr>
          <w:trHeight w:val="70"/>
        </w:trPr>
        <w:tc>
          <w:tcPr>
            <w:tcW w:w="1275" w:type="dxa"/>
            <w:vMerge w:val="restart"/>
            <w:shd w:val="clear" w:color="auto" w:fill="auto"/>
            <w:vAlign w:val="center"/>
          </w:tcPr>
          <w:p w14:paraId="40A8D8A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相談支援</w:t>
            </w:r>
          </w:p>
          <w:p w14:paraId="288C4BD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835" w:type="dxa"/>
            <w:shd w:val="clear" w:color="auto" w:fill="auto"/>
            <w:vAlign w:val="center"/>
          </w:tcPr>
          <w:p w14:paraId="29467A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計画相談支援</w:t>
            </w:r>
          </w:p>
        </w:tc>
        <w:tc>
          <w:tcPr>
            <w:tcW w:w="851" w:type="dxa"/>
            <w:shd w:val="clear" w:color="auto" w:fill="auto"/>
            <w:vAlign w:val="center"/>
          </w:tcPr>
          <w:p w14:paraId="0FE01D6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23D593E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1,116</w:t>
            </w:r>
          </w:p>
        </w:tc>
        <w:tc>
          <w:tcPr>
            <w:tcW w:w="992" w:type="dxa"/>
            <w:shd w:val="clear" w:color="auto" w:fill="auto"/>
            <w:vAlign w:val="center"/>
          </w:tcPr>
          <w:p w14:paraId="5396B1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1,197</w:t>
            </w:r>
          </w:p>
        </w:tc>
        <w:tc>
          <w:tcPr>
            <w:tcW w:w="993" w:type="dxa"/>
            <w:shd w:val="clear" w:color="auto" w:fill="auto"/>
            <w:vAlign w:val="center"/>
          </w:tcPr>
          <w:p w14:paraId="5723322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1,278</w:t>
            </w:r>
          </w:p>
        </w:tc>
        <w:tc>
          <w:tcPr>
            <w:tcW w:w="992" w:type="dxa"/>
            <w:shd w:val="clear" w:color="auto" w:fill="auto"/>
            <w:vAlign w:val="center"/>
          </w:tcPr>
          <w:p w14:paraId="7C4872D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1,360</w:t>
            </w:r>
          </w:p>
        </w:tc>
      </w:tr>
      <w:tr w:rsidR="00A52210" w:rsidRPr="00A52210" w14:paraId="0474B3DC" w14:textId="77777777" w:rsidTr="00A27BDC">
        <w:trPr>
          <w:trHeight w:val="70"/>
        </w:trPr>
        <w:tc>
          <w:tcPr>
            <w:tcW w:w="1275" w:type="dxa"/>
            <w:vMerge/>
            <w:shd w:val="clear" w:color="auto" w:fill="auto"/>
            <w:vAlign w:val="center"/>
          </w:tcPr>
          <w:p w14:paraId="46DA6A6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835" w:type="dxa"/>
            <w:shd w:val="clear" w:color="auto" w:fill="auto"/>
            <w:vAlign w:val="center"/>
          </w:tcPr>
          <w:p w14:paraId="44319FA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地域移行支援</w:t>
            </w:r>
          </w:p>
        </w:tc>
        <w:tc>
          <w:tcPr>
            <w:tcW w:w="851" w:type="dxa"/>
            <w:shd w:val="clear" w:color="auto" w:fill="auto"/>
            <w:vAlign w:val="center"/>
          </w:tcPr>
          <w:p w14:paraId="3EC7BD0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0FAAFE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w:t>
            </w:r>
          </w:p>
        </w:tc>
        <w:tc>
          <w:tcPr>
            <w:tcW w:w="992" w:type="dxa"/>
            <w:shd w:val="clear" w:color="auto" w:fill="auto"/>
            <w:vAlign w:val="center"/>
          </w:tcPr>
          <w:p w14:paraId="2DDFEF2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18</w:t>
            </w:r>
          </w:p>
        </w:tc>
        <w:tc>
          <w:tcPr>
            <w:tcW w:w="993" w:type="dxa"/>
            <w:shd w:val="clear" w:color="auto" w:fill="auto"/>
            <w:vAlign w:val="center"/>
          </w:tcPr>
          <w:p w14:paraId="02E706F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19</w:t>
            </w:r>
          </w:p>
        </w:tc>
        <w:tc>
          <w:tcPr>
            <w:tcW w:w="992" w:type="dxa"/>
            <w:shd w:val="clear" w:color="auto" w:fill="auto"/>
            <w:vAlign w:val="center"/>
          </w:tcPr>
          <w:p w14:paraId="7401CF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21</w:t>
            </w:r>
          </w:p>
        </w:tc>
      </w:tr>
      <w:tr w:rsidR="00A52210" w:rsidRPr="00A52210" w14:paraId="54DDB5F1" w14:textId="77777777" w:rsidTr="00A27BDC">
        <w:trPr>
          <w:trHeight w:val="182"/>
        </w:trPr>
        <w:tc>
          <w:tcPr>
            <w:tcW w:w="1275" w:type="dxa"/>
            <w:vMerge/>
            <w:shd w:val="clear" w:color="auto" w:fill="auto"/>
            <w:vAlign w:val="center"/>
          </w:tcPr>
          <w:p w14:paraId="0C24BB3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835" w:type="dxa"/>
            <w:shd w:val="clear" w:color="auto" w:fill="auto"/>
            <w:vAlign w:val="center"/>
          </w:tcPr>
          <w:p w14:paraId="782FF57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地域定着支援</w:t>
            </w:r>
          </w:p>
        </w:tc>
        <w:tc>
          <w:tcPr>
            <w:tcW w:w="851" w:type="dxa"/>
            <w:shd w:val="clear" w:color="auto" w:fill="auto"/>
            <w:vAlign w:val="center"/>
          </w:tcPr>
          <w:p w14:paraId="62E8BC0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15835F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w:t>
            </w:r>
          </w:p>
        </w:tc>
        <w:tc>
          <w:tcPr>
            <w:tcW w:w="992" w:type="dxa"/>
            <w:shd w:val="clear" w:color="auto" w:fill="auto"/>
            <w:vAlign w:val="center"/>
          </w:tcPr>
          <w:p w14:paraId="6BF7236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w:t>
            </w:r>
          </w:p>
        </w:tc>
        <w:tc>
          <w:tcPr>
            <w:tcW w:w="993" w:type="dxa"/>
            <w:shd w:val="clear" w:color="auto" w:fill="auto"/>
            <w:vAlign w:val="center"/>
          </w:tcPr>
          <w:p w14:paraId="0315464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29</w:t>
            </w:r>
          </w:p>
        </w:tc>
        <w:tc>
          <w:tcPr>
            <w:tcW w:w="992" w:type="dxa"/>
            <w:shd w:val="clear" w:color="auto" w:fill="auto"/>
            <w:vAlign w:val="center"/>
          </w:tcPr>
          <w:p w14:paraId="623636B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w:t>
            </w:r>
          </w:p>
        </w:tc>
      </w:tr>
      <w:tr w:rsidR="00A52210" w:rsidRPr="00A52210" w14:paraId="1815D384" w14:textId="77777777" w:rsidTr="00A27BDC">
        <w:trPr>
          <w:trHeight w:val="158"/>
        </w:trPr>
        <w:tc>
          <w:tcPr>
            <w:tcW w:w="1275" w:type="dxa"/>
            <w:vMerge w:val="restart"/>
            <w:shd w:val="clear" w:color="auto" w:fill="auto"/>
            <w:vAlign w:val="center"/>
          </w:tcPr>
          <w:p w14:paraId="5899B68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障害児支援</w:t>
            </w:r>
          </w:p>
          <w:p w14:paraId="1BFBC93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835" w:type="dxa"/>
            <w:vMerge w:val="restart"/>
            <w:shd w:val="clear" w:color="auto" w:fill="auto"/>
            <w:vAlign w:val="center"/>
          </w:tcPr>
          <w:p w14:paraId="2563D02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vAlign w:val="center"/>
          </w:tcPr>
          <w:p w14:paraId="0134207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47CF0C1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4,431</w:t>
            </w:r>
          </w:p>
        </w:tc>
        <w:tc>
          <w:tcPr>
            <w:tcW w:w="992" w:type="dxa"/>
            <w:tcBorders>
              <w:bottom w:val="dotted" w:sz="4" w:space="0" w:color="auto"/>
            </w:tcBorders>
            <w:shd w:val="clear" w:color="auto" w:fill="auto"/>
            <w:vAlign w:val="center"/>
          </w:tcPr>
          <w:p w14:paraId="6D1090E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4,609</w:t>
            </w:r>
          </w:p>
        </w:tc>
        <w:tc>
          <w:tcPr>
            <w:tcW w:w="993" w:type="dxa"/>
            <w:tcBorders>
              <w:bottom w:val="dotted" w:sz="4" w:space="0" w:color="auto"/>
            </w:tcBorders>
            <w:shd w:val="clear" w:color="auto" w:fill="auto"/>
            <w:vAlign w:val="center"/>
          </w:tcPr>
          <w:p w14:paraId="2F94919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4,831</w:t>
            </w:r>
          </w:p>
        </w:tc>
        <w:tc>
          <w:tcPr>
            <w:tcW w:w="992" w:type="dxa"/>
            <w:tcBorders>
              <w:bottom w:val="dotted" w:sz="4" w:space="0" w:color="auto"/>
            </w:tcBorders>
            <w:shd w:val="clear" w:color="auto" w:fill="auto"/>
            <w:vAlign w:val="center"/>
          </w:tcPr>
          <w:p w14:paraId="71A312D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5,055</w:t>
            </w:r>
          </w:p>
        </w:tc>
      </w:tr>
      <w:tr w:rsidR="00A52210" w:rsidRPr="00A52210" w14:paraId="1A43D26E" w14:textId="77777777" w:rsidTr="00A27BDC">
        <w:trPr>
          <w:trHeight w:val="162"/>
        </w:trPr>
        <w:tc>
          <w:tcPr>
            <w:tcW w:w="1275" w:type="dxa"/>
            <w:vMerge/>
            <w:shd w:val="clear" w:color="auto" w:fill="auto"/>
          </w:tcPr>
          <w:p w14:paraId="18601E8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3A802E5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627F48E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481D8D3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385</w:t>
            </w:r>
          </w:p>
        </w:tc>
        <w:tc>
          <w:tcPr>
            <w:tcW w:w="992" w:type="dxa"/>
            <w:tcBorders>
              <w:top w:val="dotted" w:sz="4" w:space="0" w:color="auto"/>
            </w:tcBorders>
            <w:shd w:val="clear" w:color="auto" w:fill="auto"/>
            <w:vAlign w:val="center"/>
          </w:tcPr>
          <w:p w14:paraId="30BEED5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404</w:t>
            </w:r>
          </w:p>
        </w:tc>
        <w:tc>
          <w:tcPr>
            <w:tcW w:w="993" w:type="dxa"/>
            <w:tcBorders>
              <w:top w:val="dotted" w:sz="4" w:space="0" w:color="auto"/>
            </w:tcBorders>
            <w:shd w:val="clear" w:color="auto" w:fill="auto"/>
            <w:vAlign w:val="center"/>
          </w:tcPr>
          <w:p w14:paraId="27A305B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423</w:t>
            </w:r>
          </w:p>
        </w:tc>
        <w:tc>
          <w:tcPr>
            <w:tcW w:w="992" w:type="dxa"/>
            <w:tcBorders>
              <w:top w:val="dotted" w:sz="4" w:space="0" w:color="auto"/>
            </w:tcBorders>
            <w:shd w:val="clear" w:color="auto" w:fill="auto"/>
            <w:vAlign w:val="center"/>
          </w:tcPr>
          <w:p w14:paraId="341EBCF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443</w:t>
            </w:r>
          </w:p>
        </w:tc>
      </w:tr>
      <w:tr w:rsidR="00A52210" w:rsidRPr="00A52210" w14:paraId="69B6225E" w14:textId="77777777" w:rsidTr="00A27BDC">
        <w:trPr>
          <w:trHeight w:val="70"/>
        </w:trPr>
        <w:tc>
          <w:tcPr>
            <w:tcW w:w="1275" w:type="dxa"/>
            <w:vMerge/>
            <w:shd w:val="clear" w:color="auto" w:fill="auto"/>
          </w:tcPr>
          <w:p w14:paraId="36EC8E1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2C14EBA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vAlign w:val="center"/>
          </w:tcPr>
          <w:p w14:paraId="39A1BFA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0D4192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r w:rsidRPr="00A52210">
              <w:rPr>
                <w:rFonts w:ascii="ＭＳ ゴシック" w:eastAsia="ＭＳ ゴシック" w:hAnsi="ＭＳ ゴシック" w:cs="ＭＳ ゴシック"/>
                <w:bCs/>
                <w:sz w:val="20"/>
                <w:szCs w:val="18"/>
              </w:rPr>
              <w:t>,</w:t>
            </w:r>
            <w:r w:rsidRPr="00A52210">
              <w:rPr>
                <w:rFonts w:ascii="ＭＳ ゴシック" w:eastAsia="ＭＳ ゴシック" w:hAnsi="ＭＳ ゴシック" w:cs="ＭＳ ゴシック" w:hint="eastAsia"/>
                <w:bCs/>
                <w:sz w:val="20"/>
                <w:szCs w:val="18"/>
              </w:rPr>
              <w:t>149</w:t>
            </w:r>
          </w:p>
        </w:tc>
        <w:tc>
          <w:tcPr>
            <w:tcW w:w="992" w:type="dxa"/>
            <w:tcBorders>
              <w:bottom w:val="dotted" w:sz="4" w:space="0" w:color="auto"/>
            </w:tcBorders>
            <w:shd w:val="clear" w:color="auto" w:fill="auto"/>
            <w:vAlign w:val="center"/>
          </w:tcPr>
          <w:p w14:paraId="27A7B4F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17,304</w:t>
            </w:r>
          </w:p>
        </w:tc>
        <w:tc>
          <w:tcPr>
            <w:tcW w:w="993" w:type="dxa"/>
            <w:tcBorders>
              <w:bottom w:val="dotted" w:sz="4" w:space="0" w:color="auto"/>
            </w:tcBorders>
            <w:shd w:val="clear" w:color="auto" w:fill="auto"/>
            <w:vAlign w:val="center"/>
          </w:tcPr>
          <w:p w14:paraId="67D6C3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18,607</w:t>
            </w:r>
          </w:p>
        </w:tc>
        <w:tc>
          <w:tcPr>
            <w:tcW w:w="992" w:type="dxa"/>
            <w:tcBorders>
              <w:bottom w:val="dotted" w:sz="4" w:space="0" w:color="auto"/>
            </w:tcBorders>
            <w:shd w:val="clear" w:color="auto" w:fill="auto"/>
            <w:vAlign w:val="center"/>
          </w:tcPr>
          <w:p w14:paraId="35250E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19,934</w:t>
            </w:r>
          </w:p>
        </w:tc>
      </w:tr>
      <w:tr w:rsidR="00A52210" w:rsidRPr="00A52210" w14:paraId="6A3F6379" w14:textId="77777777" w:rsidTr="00A27BDC">
        <w:trPr>
          <w:trHeight w:val="185"/>
        </w:trPr>
        <w:tc>
          <w:tcPr>
            <w:tcW w:w="1275" w:type="dxa"/>
            <w:vMerge/>
            <w:shd w:val="clear" w:color="auto" w:fill="auto"/>
          </w:tcPr>
          <w:p w14:paraId="0B51641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4C78939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48C25F7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3D55C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1,198</w:t>
            </w:r>
          </w:p>
        </w:tc>
        <w:tc>
          <w:tcPr>
            <w:tcW w:w="992" w:type="dxa"/>
            <w:tcBorders>
              <w:top w:val="dotted" w:sz="4" w:space="0" w:color="auto"/>
            </w:tcBorders>
            <w:shd w:val="clear" w:color="auto" w:fill="auto"/>
            <w:vAlign w:val="center"/>
          </w:tcPr>
          <w:p w14:paraId="0B3B45A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1,294</w:t>
            </w:r>
          </w:p>
        </w:tc>
        <w:tc>
          <w:tcPr>
            <w:tcW w:w="993" w:type="dxa"/>
            <w:tcBorders>
              <w:top w:val="dotted" w:sz="4" w:space="0" w:color="auto"/>
            </w:tcBorders>
            <w:shd w:val="clear" w:color="auto" w:fill="auto"/>
            <w:vAlign w:val="center"/>
          </w:tcPr>
          <w:p w14:paraId="7BEC33A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1,394</w:t>
            </w:r>
          </w:p>
        </w:tc>
        <w:tc>
          <w:tcPr>
            <w:tcW w:w="992" w:type="dxa"/>
            <w:tcBorders>
              <w:top w:val="dotted" w:sz="4" w:space="0" w:color="auto"/>
            </w:tcBorders>
            <w:shd w:val="clear" w:color="auto" w:fill="auto"/>
            <w:vAlign w:val="center"/>
          </w:tcPr>
          <w:p w14:paraId="2F8707B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1,497</w:t>
            </w:r>
          </w:p>
        </w:tc>
      </w:tr>
      <w:tr w:rsidR="00A52210" w:rsidRPr="00A52210" w14:paraId="4850A561" w14:textId="77777777" w:rsidTr="00A27BDC">
        <w:trPr>
          <w:trHeight w:val="190"/>
        </w:trPr>
        <w:tc>
          <w:tcPr>
            <w:tcW w:w="1275" w:type="dxa"/>
            <w:vMerge/>
            <w:shd w:val="clear" w:color="auto" w:fill="auto"/>
          </w:tcPr>
          <w:p w14:paraId="1CD8060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266D0C8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vAlign w:val="center"/>
          </w:tcPr>
          <w:p w14:paraId="408718F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19D4DDB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234</w:t>
            </w:r>
          </w:p>
        </w:tc>
        <w:tc>
          <w:tcPr>
            <w:tcW w:w="992" w:type="dxa"/>
            <w:tcBorders>
              <w:bottom w:val="dotted" w:sz="4" w:space="0" w:color="auto"/>
            </w:tcBorders>
            <w:shd w:val="clear" w:color="auto" w:fill="auto"/>
            <w:vAlign w:val="center"/>
          </w:tcPr>
          <w:p w14:paraId="1649D11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238</w:t>
            </w:r>
          </w:p>
        </w:tc>
        <w:tc>
          <w:tcPr>
            <w:tcW w:w="993" w:type="dxa"/>
            <w:tcBorders>
              <w:bottom w:val="dotted" w:sz="4" w:space="0" w:color="auto"/>
            </w:tcBorders>
            <w:shd w:val="clear" w:color="auto" w:fill="auto"/>
            <w:vAlign w:val="center"/>
          </w:tcPr>
          <w:p w14:paraId="28E6B6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251</w:t>
            </w:r>
          </w:p>
        </w:tc>
        <w:tc>
          <w:tcPr>
            <w:tcW w:w="992" w:type="dxa"/>
            <w:tcBorders>
              <w:bottom w:val="dotted" w:sz="4" w:space="0" w:color="auto"/>
            </w:tcBorders>
            <w:shd w:val="clear" w:color="auto" w:fill="auto"/>
            <w:vAlign w:val="center"/>
          </w:tcPr>
          <w:p w14:paraId="360065D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263</w:t>
            </w:r>
          </w:p>
        </w:tc>
      </w:tr>
      <w:tr w:rsidR="00A52210" w:rsidRPr="00A52210" w14:paraId="6EB7CE57" w14:textId="77777777" w:rsidTr="00A27BDC">
        <w:trPr>
          <w:trHeight w:val="180"/>
        </w:trPr>
        <w:tc>
          <w:tcPr>
            <w:tcW w:w="1275" w:type="dxa"/>
            <w:vMerge/>
            <w:shd w:val="clear" w:color="auto" w:fill="auto"/>
          </w:tcPr>
          <w:p w14:paraId="58E548C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6F25487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459DF1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06D0318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222</w:t>
            </w:r>
          </w:p>
        </w:tc>
        <w:tc>
          <w:tcPr>
            <w:tcW w:w="992" w:type="dxa"/>
            <w:tcBorders>
              <w:top w:val="dotted" w:sz="4" w:space="0" w:color="auto"/>
            </w:tcBorders>
            <w:shd w:val="clear" w:color="auto" w:fill="auto"/>
            <w:vAlign w:val="center"/>
          </w:tcPr>
          <w:p w14:paraId="7C08B60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233</w:t>
            </w:r>
          </w:p>
        </w:tc>
        <w:tc>
          <w:tcPr>
            <w:tcW w:w="993" w:type="dxa"/>
            <w:tcBorders>
              <w:top w:val="dotted" w:sz="4" w:space="0" w:color="auto"/>
            </w:tcBorders>
            <w:shd w:val="clear" w:color="auto" w:fill="auto"/>
            <w:vAlign w:val="center"/>
          </w:tcPr>
          <w:p w14:paraId="753CD86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245</w:t>
            </w:r>
          </w:p>
        </w:tc>
        <w:tc>
          <w:tcPr>
            <w:tcW w:w="992" w:type="dxa"/>
            <w:tcBorders>
              <w:top w:val="dotted" w:sz="4" w:space="0" w:color="auto"/>
            </w:tcBorders>
            <w:shd w:val="clear" w:color="auto" w:fill="auto"/>
            <w:vAlign w:val="center"/>
          </w:tcPr>
          <w:p w14:paraId="3A47C75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257</w:t>
            </w:r>
          </w:p>
        </w:tc>
      </w:tr>
      <w:tr w:rsidR="00A52210" w:rsidRPr="00A52210" w14:paraId="28779E8F" w14:textId="77777777" w:rsidTr="00A27BDC">
        <w:trPr>
          <w:trHeight w:val="170"/>
        </w:trPr>
        <w:tc>
          <w:tcPr>
            <w:tcW w:w="1275" w:type="dxa"/>
            <w:vMerge/>
            <w:shd w:val="clear" w:color="auto" w:fill="auto"/>
          </w:tcPr>
          <w:p w14:paraId="1C73C91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val="restart"/>
            <w:shd w:val="clear" w:color="auto" w:fill="auto"/>
            <w:vAlign w:val="center"/>
          </w:tcPr>
          <w:p w14:paraId="20F6E10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vAlign w:val="center"/>
          </w:tcPr>
          <w:p w14:paraId="3A24C48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vAlign w:val="center"/>
          </w:tcPr>
          <w:p w14:paraId="2F94653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w:t>
            </w:r>
          </w:p>
        </w:tc>
        <w:tc>
          <w:tcPr>
            <w:tcW w:w="992" w:type="dxa"/>
            <w:tcBorders>
              <w:bottom w:val="dotted" w:sz="4" w:space="0" w:color="auto"/>
            </w:tcBorders>
            <w:shd w:val="clear" w:color="auto" w:fill="auto"/>
            <w:vAlign w:val="center"/>
          </w:tcPr>
          <w:p w14:paraId="6AFB66E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w:t>
            </w:r>
          </w:p>
        </w:tc>
        <w:tc>
          <w:tcPr>
            <w:tcW w:w="993" w:type="dxa"/>
            <w:tcBorders>
              <w:bottom w:val="dotted" w:sz="4" w:space="0" w:color="auto"/>
            </w:tcBorders>
            <w:shd w:val="clear" w:color="auto" w:fill="auto"/>
            <w:vAlign w:val="center"/>
          </w:tcPr>
          <w:p w14:paraId="49A6FAF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w:t>
            </w:r>
          </w:p>
        </w:tc>
        <w:tc>
          <w:tcPr>
            <w:tcW w:w="992" w:type="dxa"/>
            <w:tcBorders>
              <w:bottom w:val="dotted" w:sz="4" w:space="0" w:color="auto"/>
            </w:tcBorders>
            <w:shd w:val="clear" w:color="auto" w:fill="auto"/>
            <w:vAlign w:val="center"/>
          </w:tcPr>
          <w:p w14:paraId="25F7A4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25</w:t>
            </w:r>
          </w:p>
        </w:tc>
      </w:tr>
      <w:tr w:rsidR="00A52210" w:rsidRPr="00A52210" w14:paraId="10161B8C" w14:textId="77777777" w:rsidTr="00A27BDC">
        <w:trPr>
          <w:trHeight w:val="160"/>
        </w:trPr>
        <w:tc>
          <w:tcPr>
            <w:tcW w:w="1275" w:type="dxa"/>
            <w:vMerge/>
            <w:shd w:val="clear" w:color="auto" w:fill="auto"/>
          </w:tcPr>
          <w:p w14:paraId="100A9A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vMerge/>
            <w:shd w:val="clear" w:color="auto" w:fill="auto"/>
            <w:vAlign w:val="center"/>
          </w:tcPr>
          <w:p w14:paraId="01DFD0E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vAlign w:val="center"/>
          </w:tcPr>
          <w:p w14:paraId="025E124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vAlign w:val="center"/>
          </w:tcPr>
          <w:p w14:paraId="6DEEDD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vAlign w:val="center"/>
          </w:tcPr>
          <w:p w14:paraId="7FA2DDE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vAlign w:val="center"/>
          </w:tcPr>
          <w:p w14:paraId="2627193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vAlign w:val="center"/>
          </w:tcPr>
          <w:p w14:paraId="44FF456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r>
      <w:tr w:rsidR="00A52210" w:rsidRPr="00A52210" w14:paraId="1F77E33A" w14:textId="77777777" w:rsidTr="00A27BDC">
        <w:trPr>
          <w:trHeight w:val="454"/>
        </w:trPr>
        <w:tc>
          <w:tcPr>
            <w:tcW w:w="1275" w:type="dxa"/>
            <w:vMerge/>
            <w:shd w:val="clear" w:color="auto" w:fill="auto"/>
          </w:tcPr>
          <w:p w14:paraId="3B2B73E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835" w:type="dxa"/>
            <w:shd w:val="clear" w:color="auto" w:fill="auto"/>
            <w:vAlign w:val="center"/>
          </w:tcPr>
          <w:p w14:paraId="0D09EE3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5104552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2E4464B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476</w:t>
            </w:r>
          </w:p>
        </w:tc>
        <w:tc>
          <w:tcPr>
            <w:tcW w:w="992" w:type="dxa"/>
            <w:shd w:val="clear" w:color="auto" w:fill="auto"/>
            <w:vAlign w:val="center"/>
          </w:tcPr>
          <w:p w14:paraId="10D93B6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523</w:t>
            </w:r>
          </w:p>
        </w:tc>
        <w:tc>
          <w:tcPr>
            <w:tcW w:w="993" w:type="dxa"/>
            <w:shd w:val="clear" w:color="auto" w:fill="auto"/>
            <w:vAlign w:val="center"/>
          </w:tcPr>
          <w:p w14:paraId="78C937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571</w:t>
            </w:r>
          </w:p>
        </w:tc>
        <w:tc>
          <w:tcPr>
            <w:tcW w:w="992" w:type="dxa"/>
            <w:shd w:val="clear" w:color="auto" w:fill="auto"/>
            <w:vAlign w:val="center"/>
          </w:tcPr>
          <w:p w14:paraId="5A5F922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619</w:t>
            </w:r>
          </w:p>
        </w:tc>
      </w:tr>
    </w:tbl>
    <w:p w14:paraId="5554ECDA" w14:textId="77777777" w:rsidR="00CD1333" w:rsidRPr="00A52210" w:rsidRDefault="00CD1333" w:rsidP="00CD1333">
      <w:pPr>
        <w:spacing w:line="240" w:lineRule="exact"/>
        <w:ind w:firstLineChars="300" w:firstLine="543"/>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時間　＝月間のサービス提供時間</w:t>
      </w:r>
    </w:p>
    <w:p w14:paraId="360F5DA8" w14:textId="77777777" w:rsidR="00CD1333" w:rsidRPr="00A52210" w:rsidRDefault="00CD1333" w:rsidP="00CD1333">
      <w:pPr>
        <w:spacing w:line="240" w:lineRule="exact"/>
        <w:ind w:firstLineChars="300" w:firstLine="543"/>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0688D68B" w14:textId="77777777" w:rsidR="00CD1333" w:rsidRPr="00A52210" w:rsidRDefault="00CD1333" w:rsidP="00CD1333">
      <w:pPr>
        <w:spacing w:line="240" w:lineRule="exact"/>
        <w:ind w:firstLineChars="300" w:firstLine="543"/>
        <w:rPr>
          <w:rFonts w:ascii="ＭＳ ゴシック" w:eastAsia="ＭＳ ゴシック" w:hAnsi="ＭＳ ゴシック" w:cs="ＭＳ ゴシック"/>
          <w:bCs/>
          <w:sz w:val="18"/>
          <w:szCs w:val="18"/>
        </w:rPr>
      </w:pPr>
    </w:p>
    <w:p w14:paraId="4A9B442C"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（４）峡東圏域</w:t>
      </w:r>
    </w:p>
    <w:tbl>
      <w:tblPr>
        <w:tblW w:w="89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20"/>
      </w:tblGrid>
      <w:tr w:rsidR="00A52210" w:rsidRPr="00A52210" w14:paraId="22F39C99" w14:textId="77777777" w:rsidTr="00A27BDC">
        <w:trPr>
          <w:trHeight w:val="363"/>
        </w:trPr>
        <w:tc>
          <w:tcPr>
            <w:tcW w:w="2438" w:type="dxa"/>
            <w:shd w:val="clear" w:color="auto" w:fill="auto"/>
            <w:vAlign w:val="center"/>
          </w:tcPr>
          <w:p w14:paraId="4193363C"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構成市町村（３市）</w:t>
            </w:r>
          </w:p>
        </w:tc>
        <w:tc>
          <w:tcPr>
            <w:tcW w:w="6520" w:type="dxa"/>
            <w:shd w:val="clear" w:color="auto" w:fill="auto"/>
            <w:vAlign w:val="center"/>
          </w:tcPr>
          <w:p w14:paraId="47946500"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山梨市、笛吹市、甲州市</w:t>
            </w:r>
          </w:p>
        </w:tc>
      </w:tr>
      <w:tr w:rsidR="00CD1333" w:rsidRPr="00A52210" w14:paraId="5A422A01" w14:textId="77777777" w:rsidTr="00A27BDC">
        <w:tc>
          <w:tcPr>
            <w:tcW w:w="2438" w:type="dxa"/>
            <w:shd w:val="clear" w:color="auto" w:fill="auto"/>
            <w:vAlign w:val="center"/>
          </w:tcPr>
          <w:p w14:paraId="76CB6D20"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752652C4"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峡東保健福祉事務所</w:t>
            </w:r>
          </w:p>
        </w:tc>
      </w:tr>
    </w:tbl>
    <w:p w14:paraId="37524B7F" w14:textId="77777777" w:rsidR="00CD1333" w:rsidRPr="00A52210" w:rsidRDefault="00CD1333" w:rsidP="00CD1333">
      <w:pPr>
        <w:spacing w:line="60" w:lineRule="exact"/>
        <w:ind w:firstLineChars="400" w:firstLine="968"/>
        <w:rPr>
          <w:rFonts w:ascii="ＭＳ ゴシック" w:eastAsia="ＭＳ ゴシック" w:hAnsi="ＭＳ ゴシック" w:cs="ＭＳ ゴシック"/>
          <w:b/>
          <w:bCs/>
          <w:szCs w:val="24"/>
        </w:rPr>
      </w:pPr>
    </w:p>
    <w:p w14:paraId="6B270686" w14:textId="77777777" w:rsidR="00CD1333" w:rsidRPr="00A52210" w:rsidRDefault="00CD1333" w:rsidP="00CD1333">
      <w:pPr>
        <w:spacing w:line="0" w:lineRule="atLeast"/>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①　現状、課題等</w:t>
      </w:r>
    </w:p>
    <w:p w14:paraId="53323625"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施設入所支援</w:t>
      </w:r>
    </w:p>
    <w:p w14:paraId="4853FFD5" w14:textId="34AA2FA3" w:rsidR="00CD1333" w:rsidRPr="00A52210" w:rsidRDefault="00CD1333" w:rsidP="00CD1333">
      <w:pPr>
        <w:spacing w:line="0" w:lineRule="atLeast"/>
        <w:ind w:leftChars="700" w:left="1687"/>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障害のある人の重度化・高齢化や家庭の事情などから、障害者支援施設への入所希望があります。</w:t>
      </w:r>
    </w:p>
    <w:p w14:paraId="598A78C7" w14:textId="77777777" w:rsidR="00CD1333" w:rsidRPr="00A52210" w:rsidRDefault="00CD1333" w:rsidP="00CD1333">
      <w:pPr>
        <w:spacing w:line="0" w:lineRule="atLeast"/>
        <w:ind w:leftChars="700" w:left="1687"/>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医療行為などの知識や技術面、施設サービスの質や個別化に関する課題もあり、利用者の個別のニーズに対応するために改善が必要です。</w:t>
      </w:r>
    </w:p>
    <w:p w14:paraId="30484170"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共同生活援助</w:t>
      </w:r>
    </w:p>
    <w:p w14:paraId="5F0322AD"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既存のグループホームは定員に対しほぼ満員の状況となっており、新たな施設の整備などが必要ですが、施設が消防法などの基準を満たせず、また周辺住民の理解も必要なため、整備が進んでいません。</w:t>
      </w:r>
    </w:p>
    <w:p w14:paraId="16564182"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入所者の重度化・高齢化に伴い日中サービス支援型のニーズも増えてきています。</w:t>
      </w:r>
    </w:p>
    <w:p w14:paraId="061BD8F8"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行動援護・自立訓練・就労移行支援</w:t>
      </w:r>
    </w:p>
    <w:p w14:paraId="755F532B"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事業所が少なく、ニーズに対し不足している状況であり、新たな整備が必要です。</w:t>
      </w:r>
    </w:p>
    <w:p w14:paraId="650697D9"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相談支援・障害児相談支援</w:t>
      </w:r>
    </w:p>
    <w:p w14:paraId="48FC4A28"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基幹相談支援センターを中心に相談支援体制の整備が図られつつあるものの、計画相談支援のニーズは増え続けており、相談支援専門員の負担が増していることからセルフプランにも頼らなければならない状況である為、更なる相談支援専門員の確保が必要です。</w:t>
      </w:r>
    </w:p>
    <w:p w14:paraId="11B5B0B5"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障害児支援</w:t>
      </w:r>
    </w:p>
    <w:p w14:paraId="0248D0DF"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放課後等デイサービスや児童発達支援事業所の拡充が必要です。</w:t>
      </w:r>
    </w:p>
    <w:p w14:paraId="3E81A892"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また、医療的ケア児への対応や専門的な療育を行う事業所も出始めていますが、重症心身障害児に対応した事業所はニーズに対し不足しています。</w:t>
      </w:r>
    </w:p>
    <w:p w14:paraId="0F2CAD4E"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p>
    <w:p w14:paraId="40013FA9" w14:textId="77777777" w:rsidR="00CD1333" w:rsidRPr="00A52210" w:rsidRDefault="00CD1333" w:rsidP="00CD1333">
      <w:pPr>
        <w:spacing w:line="0" w:lineRule="atLeast"/>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②　取組の方向</w:t>
      </w:r>
    </w:p>
    <w:p w14:paraId="0AF40453"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地域生活支援拠点等については３市を中心に機能強化を図ります。人材育成については圏域単位で実施し、事業所間の連携強化を図ります。</w:t>
      </w:r>
    </w:p>
    <w:p w14:paraId="4E569408"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MS Gothic"/>
          <w:bCs/>
          <w:szCs w:val="24"/>
        </w:rPr>
        <w:t>施設入所者や精神病床における</w:t>
      </w:r>
      <w:r w:rsidRPr="00A52210">
        <w:rPr>
          <w:rFonts w:ascii="ＭＳ ゴシック" w:eastAsia="ＭＳ ゴシック" w:hAnsi="ＭＳ ゴシック" w:cs="ＭＳ ゴシック;MS Gothic" w:hint="eastAsia"/>
          <w:bCs/>
          <w:szCs w:val="24"/>
        </w:rPr>
        <w:t>長期入院患者の地域生活への移行を促進するため、</w:t>
      </w:r>
      <w:r w:rsidRPr="00A52210">
        <w:rPr>
          <w:rFonts w:ascii="ＭＳ ゴシック" w:eastAsia="ＭＳ ゴシック" w:hAnsi="ＭＳ ゴシック" w:cs="ＭＳ ゴシック;MS Gothic"/>
          <w:bCs/>
          <w:szCs w:val="24"/>
        </w:rPr>
        <w:t>地域相談支援や、精神障害者にも対応した地域包括ケアシステムの</w:t>
      </w:r>
      <w:r w:rsidRPr="00A52210">
        <w:rPr>
          <w:rFonts w:ascii="ＭＳ ゴシック" w:eastAsia="ＭＳ ゴシック" w:hAnsi="ＭＳ ゴシック" w:cs="ＭＳ ゴシック;MS Gothic" w:hint="eastAsia"/>
          <w:bCs/>
          <w:szCs w:val="24"/>
        </w:rPr>
        <w:t>活用を図ります。</w:t>
      </w:r>
    </w:p>
    <w:p w14:paraId="6A79D35E"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共同生活援助や行動援護</w:t>
      </w:r>
      <w:r w:rsidRPr="00A52210">
        <w:rPr>
          <w:rFonts w:ascii="ＭＳ ゴシック" w:eastAsia="ＭＳ ゴシック" w:hAnsi="ＭＳ ゴシック" w:cs="ＭＳ ゴシック;MS Gothic" w:hint="eastAsia"/>
          <w:bCs/>
          <w:szCs w:val="24"/>
        </w:rPr>
        <w:t>を行う事業所の確保を図る</w:t>
      </w:r>
      <w:r w:rsidRPr="00A52210">
        <w:rPr>
          <w:rFonts w:ascii="ＭＳ ゴシック" w:eastAsia="ＭＳ ゴシック" w:hAnsi="ＭＳ ゴシック" w:cs="ＭＳ ゴシック;MS Gothic"/>
          <w:bCs/>
          <w:szCs w:val="24"/>
        </w:rPr>
        <w:t>とともに</w:t>
      </w:r>
      <w:r w:rsidRPr="00A52210">
        <w:rPr>
          <w:rFonts w:ascii="ＭＳ ゴシック" w:eastAsia="ＭＳ ゴシック" w:hAnsi="ＭＳ ゴシック" w:cs="ＭＳ ゴシック" w:hint="eastAsia"/>
          <w:bCs/>
          <w:szCs w:val="24"/>
        </w:rPr>
        <w:t>、共生型サービスの動向を踏まえながら、短期入所などのサービスの充実を図ります。</w:t>
      </w:r>
    </w:p>
    <w:p w14:paraId="5EAE9C88"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相談支援体制の充実のため、相談支援専門員の確保を図ります。</w:t>
      </w:r>
    </w:p>
    <w:p w14:paraId="6BB7F002"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MS Gothic"/>
          <w:bCs/>
          <w:szCs w:val="24"/>
        </w:rPr>
        <w:t>児童発達支援センター設置</w:t>
      </w:r>
      <w:r w:rsidRPr="00A52210">
        <w:rPr>
          <w:rFonts w:ascii="ＭＳ ゴシック" w:eastAsia="ＭＳ ゴシック" w:hAnsi="ＭＳ ゴシック" w:cs="ＭＳ ゴシック;MS Gothic" w:hint="eastAsia"/>
          <w:bCs/>
          <w:szCs w:val="24"/>
        </w:rPr>
        <w:t>及び</w:t>
      </w:r>
      <w:r w:rsidRPr="00A52210">
        <w:rPr>
          <w:rFonts w:ascii="ＭＳ ゴシック" w:eastAsia="ＭＳ ゴシック" w:hAnsi="ＭＳ ゴシック" w:cs="ＭＳ ゴシック;MS Gothic"/>
          <w:bCs/>
          <w:szCs w:val="24"/>
        </w:rPr>
        <w:t>保育所等訪問支援体制の構築を促進</w:t>
      </w:r>
      <w:r w:rsidRPr="00A52210">
        <w:rPr>
          <w:rFonts w:ascii="ＭＳ ゴシック" w:eastAsia="ＭＳ ゴシック" w:hAnsi="ＭＳ ゴシック" w:cs="ＭＳ ゴシック;MS Gothic" w:hint="eastAsia"/>
          <w:bCs/>
          <w:szCs w:val="24"/>
        </w:rPr>
        <w:t>するとともに、主に</w:t>
      </w:r>
      <w:r w:rsidRPr="00A52210">
        <w:rPr>
          <w:rFonts w:ascii="ＭＳ ゴシック" w:eastAsia="ＭＳ ゴシック" w:hAnsi="ＭＳ ゴシック" w:cs="ＭＳ ゴシック;MS Gothic"/>
          <w:bCs/>
          <w:szCs w:val="24"/>
        </w:rPr>
        <w:t>重症心身障害児を支援する事業所など</w:t>
      </w:r>
      <w:r w:rsidRPr="00A52210">
        <w:rPr>
          <w:rFonts w:ascii="ＭＳ ゴシック" w:eastAsia="ＭＳ ゴシック" w:hAnsi="ＭＳ ゴシック" w:cs="ＭＳ ゴシック;MS Gothic" w:hint="eastAsia"/>
          <w:bCs/>
          <w:szCs w:val="24"/>
        </w:rPr>
        <w:t>の</w:t>
      </w:r>
      <w:r w:rsidRPr="00A52210">
        <w:rPr>
          <w:rFonts w:ascii="ＭＳ ゴシック" w:eastAsia="ＭＳ ゴシック" w:hAnsi="ＭＳ ゴシック" w:cs="ＭＳ ゴシック;MS Gothic"/>
          <w:bCs/>
          <w:szCs w:val="24"/>
        </w:rPr>
        <w:t>整備</w:t>
      </w:r>
      <w:r w:rsidRPr="00A52210">
        <w:rPr>
          <w:rFonts w:ascii="ＭＳ ゴシック" w:eastAsia="ＭＳ ゴシック" w:hAnsi="ＭＳ ゴシック" w:cs="ＭＳ ゴシック;MS Gothic" w:hint="eastAsia"/>
          <w:bCs/>
          <w:szCs w:val="24"/>
        </w:rPr>
        <w:t>を促進</w:t>
      </w:r>
      <w:r w:rsidRPr="00A52210">
        <w:rPr>
          <w:rFonts w:ascii="ＭＳ ゴシック" w:eastAsia="ＭＳ ゴシック" w:hAnsi="ＭＳ ゴシック" w:cs="ＭＳ ゴシック;MS Gothic"/>
          <w:bCs/>
          <w:szCs w:val="24"/>
        </w:rPr>
        <w:t>します。</w:t>
      </w:r>
    </w:p>
    <w:p w14:paraId="0A7F7E6E"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MS Gothic"/>
          <w:bCs/>
          <w:szCs w:val="24"/>
        </w:rPr>
        <w:t>医療的ケア児支援のための、保健、医療、福祉</w:t>
      </w:r>
      <w:r w:rsidRPr="00A52210">
        <w:rPr>
          <w:rFonts w:ascii="ＭＳ ゴシック" w:eastAsia="ＭＳ ゴシック" w:hAnsi="ＭＳ ゴシック" w:cs="ＭＳ ゴシック;MS Gothic" w:hint="eastAsia"/>
          <w:bCs/>
          <w:szCs w:val="24"/>
        </w:rPr>
        <w:t>等</w:t>
      </w:r>
      <w:r w:rsidRPr="00A52210">
        <w:rPr>
          <w:rFonts w:ascii="ＭＳ ゴシック" w:eastAsia="ＭＳ ゴシック" w:hAnsi="ＭＳ ゴシック" w:cs="ＭＳ ゴシック;MS Gothic"/>
          <w:bCs/>
          <w:szCs w:val="24"/>
        </w:rPr>
        <w:t>の関係機関が連携する協議の場を活用し、</w:t>
      </w:r>
      <w:r w:rsidRPr="00A52210">
        <w:rPr>
          <w:rFonts w:ascii="ＭＳ ゴシック" w:eastAsia="ＭＳ ゴシック" w:hAnsi="ＭＳ ゴシック" w:cs="ＭＳ ゴシック;MS Gothic" w:hint="eastAsia"/>
          <w:bCs/>
          <w:szCs w:val="24"/>
        </w:rPr>
        <w:t>医療的ケア児支援センターとも連携しながら、</w:t>
      </w:r>
      <w:r w:rsidRPr="00A52210">
        <w:rPr>
          <w:rFonts w:ascii="ＭＳ ゴシック" w:eastAsia="ＭＳ ゴシック" w:hAnsi="ＭＳ ゴシック" w:cs="ＭＳ ゴシック;MS Gothic"/>
          <w:bCs/>
          <w:szCs w:val="24"/>
        </w:rPr>
        <w:t>支援体制</w:t>
      </w:r>
      <w:r w:rsidRPr="00A52210">
        <w:rPr>
          <w:rFonts w:ascii="ＭＳ ゴシック" w:eastAsia="ＭＳ ゴシック" w:hAnsi="ＭＳ ゴシック" w:cs="ＭＳ ゴシック;MS Gothic" w:hint="eastAsia"/>
          <w:bCs/>
          <w:szCs w:val="24"/>
        </w:rPr>
        <w:t>の</w:t>
      </w:r>
      <w:r w:rsidRPr="00A52210">
        <w:rPr>
          <w:rFonts w:ascii="ＭＳ ゴシック" w:eastAsia="ＭＳ ゴシック" w:hAnsi="ＭＳ ゴシック" w:cs="ＭＳ ゴシック;MS Gothic"/>
          <w:bCs/>
          <w:szCs w:val="24"/>
        </w:rPr>
        <w:t>強化</w:t>
      </w:r>
      <w:r w:rsidRPr="00A52210">
        <w:rPr>
          <w:rFonts w:ascii="ＭＳ ゴシック" w:eastAsia="ＭＳ ゴシック" w:hAnsi="ＭＳ ゴシック" w:cs="ＭＳ ゴシック;MS Gothic" w:hint="eastAsia"/>
          <w:bCs/>
          <w:szCs w:val="24"/>
        </w:rPr>
        <w:t>を図ります</w:t>
      </w:r>
      <w:r w:rsidRPr="00A52210">
        <w:rPr>
          <w:rFonts w:ascii="ＭＳ ゴシック" w:eastAsia="ＭＳ ゴシック" w:hAnsi="ＭＳ ゴシック" w:cs="ＭＳ ゴシック;MS Gothic"/>
          <w:bCs/>
          <w:szCs w:val="24"/>
        </w:rPr>
        <w:t>。</w:t>
      </w:r>
    </w:p>
    <w:p w14:paraId="5822059F" w14:textId="77777777" w:rsidR="00CD1333" w:rsidRPr="00A52210" w:rsidRDefault="00CD1333" w:rsidP="00CD1333">
      <w:pPr>
        <w:numPr>
          <w:ilvl w:val="3"/>
          <w:numId w:val="24"/>
        </w:numPr>
        <w:spacing w:line="0" w:lineRule="atLeas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新たなサービス就労選択支援や一人暮らしの準備を前提としたグループホーム等、ニーズを踏まえたサービス提供体制を確保する必要があります。</w:t>
      </w:r>
    </w:p>
    <w:p w14:paraId="2C3E7F6D" w14:textId="77777777" w:rsidR="00CD1333" w:rsidRPr="00A52210" w:rsidRDefault="00CD1333" w:rsidP="00CD1333">
      <w:pPr>
        <w:spacing w:line="0" w:lineRule="atLeast"/>
        <w:ind w:left="1680"/>
        <w:rPr>
          <w:rFonts w:ascii="ＭＳ ゴシック" w:eastAsia="ＭＳ ゴシック" w:hAnsi="ＭＳ ゴシック" w:cs="ＭＳ ゴシック"/>
          <w:bCs/>
          <w:szCs w:val="24"/>
        </w:rPr>
      </w:pPr>
    </w:p>
    <w:p w14:paraId="74AB4A31" w14:textId="77777777" w:rsidR="00CD1333" w:rsidRPr="00A52210" w:rsidRDefault="00CD1333" w:rsidP="00CD1333">
      <w:pPr>
        <w:ind w:firstLineChars="176" w:firstLine="426"/>
        <w:jc w:val="center"/>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
          <w:bCs/>
          <w:szCs w:val="24"/>
        </w:rPr>
        <w:lastRenderedPageBreak/>
        <w:t>峡東圏域の指定障害福祉サービス及び指定通所支援の見込量</w:t>
      </w:r>
      <w:r w:rsidRPr="00A52210">
        <w:rPr>
          <w:rFonts w:ascii="ＭＳ ゴシック" w:eastAsia="ＭＳ ゴシック" w:hAnsi="ＭＳ ゴシック" w:cs="ＭＳ ゴシック" w:hint="eastAsia"/>
          <w:bCs/>
          <w:sz w:val="18"/>
          <w:szCs w:val="18"/>
        </w:rPr>
        <w:t xml:space="preserve">（平均月間量）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1013"/>
        <w:gridCol w:w="971"/>
        <w:gridCol w:w="993"/>
        <w:gridCol w:w="992"/>
      </w:tblGrid>
      <w:tr w:rsidR="00A52210" w:rsidRPr="00A52210" w14:paraId="1C5D5F41" w14:textId="77777777" w:rsidTr="00A27BDC">
        <w:tc>
          <w:tcPr>
            <w:tcW w:w="1276" w:type="dxa"/>
            <w:shd w:val="clear" w:color="auto" w:fill="auto"/>
          </w:tcPr>
          <w:p w14:paraId="6A4A329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区分</w:t>
            </w:r>
          </w:p>
        </w:tc>
        <w:tc>
          <w:tcPr>
            <w:tcW w:w="2976" w:type="dxa"/>
            <w:shd w:val="clear" w:color="auto" w:fill="auto"/>
          </w:tcPr>
          <w:p w14:paraId="3B8376D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3D72E17C" w14:textId="77777777" w:rsidR="00CD1333" w:rsidRPr="00A52210" w:rsidRDefault="00CD1333" w:rsidP="00A27BDC">
            <w:pPr>
              <w:widowControl/>
              <w:jc w:val="center"/>
              <w:rPr>
                <w:rFonts w:ascii="ＭＳ ゴシック" w:eastAsia="ＭＳ ゴシック" w:hAnsi="ＭＳ ゴシック" w:cs="ＭＳ Ｐゴシック"/>
                <w:kern w:val="0"/>
                <w:sz w:val="20"/>
                <w:szCs w:val="24"/>
              </w:rPr>
            </w:pPr>
            <w:r w:rsidRPr="00A52210">
              <w:rPr>
                <w:rFonts w:ascii="ＭＳ ゴシック" w:eastAsia="ＭＳ ゴシック" w:hAnsi="ＭＳ ゴシック" w:cs="ＭＳ Ｐゴシック" w:hint="eastAsia"/>
                <w:kern w:val="0"/>
                <w:sz w:val="20"/>
                <w:szCs w:val="24"/>
              </w:rPr>
              <w:t>単位</w:t>
            </w:r>
          </w:p>
        </w:tc>
        <w:tc>
          <w:tcPr>
            <w:tcW w:w="1013" w:type="dxa"/>
            <w:tcBorders>
              <w:top w:val="single" w:sz="4" w:space="0" w:color="auto"/>
              <w:left w:val="single" w:sz="4" w:space="0" w:color="auto"/>
              <w:bottom w:val="single" w:sz="4" w:space="0" w:color="auto"/>
              <w:right w:val="single" w:sz="4" w:space="0" w:color="auto"/>
            </w:tcBorders>
            <w:shd w:val="clear" w:color="auto" w:fill="auto"/>
            <w:vAlign w:val="center"/>
          </w:tcPr>
          <w:p w14:paraId="7B41218B"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R５年度</w:t>
            </w:r>
          </w:p>
        </w:tc>
        <w:tc>
          <w:tcPr>
            <w:tcW w:w="971" w:type="dxa"/>
            <w:tcBorders>
              <w:top w:val="single" w:sz="4" w:space="0" w:color="auto"/>
              <w:left w:val="single" w:sz="4" w:space="0" w:color="auto"/>
              <w:bottom w:val="single" w:sz="4" w:space="0" w:color="auto"/>
              <w:right w:val="single" w:sz="4" w:space="0" w:color="auto"/>
            </w:tcBorders>
            <w:shd w:val="clear" w:color="auto" w:fill="auto"/>
            <w:vAlign w:val="center"/>
          </w:tcPr>
          <w:p w14:paraId="0CB0C6FD"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R６年度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4CE8431"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R７年度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31B2330E"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R８年度</w:t>
            </w:r>
          </w:p>
        </w:tc>
      </w:tr>
      <w:tr w:rsidR="00A52210" w:rsidRPr="00A52210" w14:paraId="2511F378" w14:textId="77777777" w:rsidTr="00A27BDC">
        <w:trPr>
          <w:trHeight w:val="70"/>
        </w:trPr>
        <w:tc>
          <w:tcPr>
            <w:tcW w:w="1276" w:type="dxa"/>
            <w:vMerge w:val="restart"/>
            <w:shd w:val="clear" w:color="auto" w:fill="auto"/>
            <w:vAlign w:val="center"/>
          </w:tcPr>
          <w:p w14:paraId="451BF8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訪問系</w:t>
            </w:r>
          </w:p>
          <w:p w14:paraId="5D24FFE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6F793D0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1927B4D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top w:val="single" w:sz="4" w:space="0" w:color="auto"/>
              <w:bottom w:val="dotted" w:sz="4" w:space="0" w:color="auto"/>
            </w:tcBorders>
            <w:shd w:val="clear" w:color="auto" w:fill="auto"/>
          </w:tcPr>
          <w:p w14:paraId="2350D6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2,963</w:t>
            </w:r>
          </w:p>
        </w:tc>
        <w:tc>
          <w:tcPr>
            <w:tcW w:w="971" w:type="dxa"/>
            <w:tcBorders>
              <w:top w:val="single" w:sz="4" w:space="0" w:color="auto"/>
              <w:bottom w:val="dotted" w:sz="4" w:space="0" w:color="auto"/>
            </w:tcBorders>
            <w:shd w:val="clear" w:color="auto" w:fill="auto"/>
          </w:tcPr>
          <w:p w14:paraId="6F4D294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3,056</w:t>
            </w:r>
          </w:p>
        </w:tc>
        <w:tc>
          <w:tcPr>
            <w:tcW w:w="993" w:type="dxa"/>
            <w:tcBorders>
              <w:top w:val="single" w:sz="4" w:space="0" w:color="auto"/>
              <w:bottom w:val="dotted" w:sz="4" w:space="0" w:color="auto"/>
            </w:tcBorders>
            <w:shd w:val="clear" w:color="auto" w:fill="auto"/>
          </w:tcPr>
          <w:p w14:paraId="7E35421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3,090</w:t>
            </w:r>
          </w:p>
        </w:tc>
        <w:tc>
          <w:tcPr>
            <w:tcW w:w="992" w:type="dxa"/>
            <w:tcBorders>
              <w:top w:val="single" w:sz="4" w:space="0" w:color="auto"/>
              <w:bottom w:val="dotted" w:sz="4" w:space="0" w:color="auto"/>
            </w:tcBorders>
            <w:shd w:val="clear" w:color="auto" w:fill="auto"/>
          </w:tcPr>
          <w:p w14:paraId="5C362AB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3,176</w:t>
            </w:r>
          </w:p>
        </w:tc>
      </w:tr>
      <w:tr w:rsidR="00A52210" w:rsidRPr="00A52210" w14:paraId="728732C2" w14:textId="77777777" w:rsidTr="00A27BDC">
        <w:trPr>
          <w:trHeight w:val="285"/>
        </w:trPr>
        <w:tc>
          <w:tcPr>
            <w:tcW w:w="1276" w:type="dxa"/>
            <w:vMerge/>
            <w:shd w:val="clear" w:color="auto" w:fill="auto"/>
          </w:tcPr>
          <w:p w14:paraId="3CB60A8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EBE9EE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1E2F72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5B30A14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166</w:t>
            </w:r>
          </w:p>
        </w:tc>
        <w:tc>
          <w:tcPr>
            <w:tcW w:w="971" w:type="dxa"/>
            <w:tcBorders>
              <w:top w:val="dotted" w:sz="4" w:space="0" w:color="auto"/>
            </w:tcBorders>
            <w:shd w:val="clear" w:color="auto" w:fill="auto"/>
          </w:tcPr>
          <w:p w14:paraId="73A91D2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169</w:t>
            </w:r>
          </w:p>
        </w:tc>
        <w:tc>
          <w:tcPr>
            <w:tcW w:w="993" w:type="dxa"/>
            <w:tcBorders>
              <w:top w:val="dotted" w:sz="4" w:space="0" w:color="auto"/>
            </w:tcBorders>
            <w:shd w:val="clear" w:color="auto" w:fill="auto"/>
          </w:tcPr>
          <w:p w14:paraId="39CF552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171</w:t>
            </w:r>
          </w:p>
        </w:tc>
        <w:tc>
          <w:tcPr>
            <w:tcW w:w="992" w:type="dxa"/>
            <w:tcBorders>
              <w:top w:val="dotted" w:sz="4" w:space="0" w:color="auto"/>
            </w:tcBorders>
            <w:shd w:val="clear" w:color="auto" w:fill="auto"/>
          </w:tcPr>
          <w:p w14:paraId="62019A3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174</w:t>
            </w:r>
          </w:p>
        </w:tc>
      </w:tr>
      <w:tr w:rsidR="00A52210" w:rsidRPr="00A52210" w14:paraId="625D1639" w14:textId="77777777" w:rsidTr="00A27BDC">
        <w:trPr>
          <w:trHeight w:val="78"/>
        </w:trPr>
        <w:tc>
          <w:tcPr>
            <w:tcW w:w="1276" w:type="dxa"/>
            <w:vMerge/>
            <w:shd w:val="clear" w:color="auto" w:fill="auto"/>
          </w:tcPr>
          <w:p w14:paraId="47B32E7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009898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48EDF02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6B223E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3,992</w:t>
            </w:r>
          </w:p>
        </w:tc>
        <w:tc>
          <w:tcPr>
            <w:tcW w:w="971" w:type="dxa"/>
            <w:tcBorders>
              <w:bottom w:val="dotted" w:sz="4" w:space="0" w:color="auto"/>
            </w:tcBorders>
            <w:shd w:val="clear" w:color="auto" w:fill="auto"/>
          </w:tcPr>
          <w:p w14:paraId="1BBF52D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4,026</w:t>
            </w:r>
          </w:p>
        </w:tc>
        <w:tc>
          <w:tcPr>
            <w:tcW w:w="993" w:type="dxa"/>
            <w:tcBorders>
              <w:bottom w:val="dotted" w:sz="4" w:space="0" w:color="auto"/>
            </w:tcBorders>
            <w:shd w:val="clear" w:color="auto" w:fill="auto"/>
          </w:tcPr>
          <w:p w14:paraId="15DA196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4,039</w:t>
            </w:r>
          </w:p>
        </w:tc>
        <w:tc>
          <w:tcPr>
            <w:tcW w:w="992" w:type="dxa"/>
            <w:tcBorders>
              <w:bottom w:val="dotted" w:sz="4" w:space="0" w:color="auto"/>
            </w:tcBorders>
            <w:shd w:val="clear" w:color="auto" w:fill="auto"/>
          </w:tcPr>
          <w:p w14:paraId="6B0CBA8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4,193</w:t>
            </w:r>
          </w:p>
        </w:tc>
      </w:tr>
      <w:tr w:rsidR="00A52210" w:rsidRPr="00A52210" w14:paraId="0899EC15" w14:textId="77777777" w:rsidTr="00A27BDC">
        <w:trPr>
          <w:trHeight w:val="270"/>
        </w:trPr>
        <w:tc>
          <w:tcPr>
            <w:tcW w:w="1276" w:type="dxa"/>
            <w:vMerge/>
            <w:shd w:val="clear" w:color="auto" w:fill="auto"/>
          </w:tcPr>
          <w:p w14:paraId="282A7DA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123F7B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BE3053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F4BF1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32</w:t>
            </w:r>
          </w:p>
        </w:tc>
        <w:tc>
          <w:tcPr>
            <w:tcW w:w="971" w:type="dxa"/>
            <w:tcBorders>
              <w:top w:val="dotted" w:sz="4" w:space="0" w:color="auto"/>
            </w:tcBorders>
            <w:shd w:val="clear" w:color="auto" w:fill="auto"/>
          </w:tcPr>
          <w:p w14:paraId="0F85AE0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34</w:t>
            </w:r>
          </w:p>
        </w:tc>
        <w:tc>
          <w:tcPr>
            <w:tcW w:w="993" w:type="dxa"/>
            <w:tcBorders>
              <w:top w:val="dotted" w:sz="4" w:space="0" w:color="auto"/>
            </w:tcBorders>
            <w:shd w:val="clear" w:color="auto" w:fill="auto"/>
          </w:tcPr>
          <w:p w14:paraId="167268F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36</w:t>
            </w:r>
          </w:p>
        </w:tc>
        <w:tc>
          <w:tcPr>
            <w:tcW w:w="992" w:type="dxa"/>
            <w:tcBorders>
              <w:top w:val="dotted" w:sz="4" w:space="0" w:color="auto"/>
            </w:tcBorders>
            <w:shd w:val="clear" w:color="auto" w:fill="auto"/>
          </w:tcPr>
          <w:p w14:paraId="3E3169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39</w:t>
            </w:r>
          </w:p>
        </w:tc>
      </w:tr>
      <w:tr w:rsidR="00A52210" w:rsidRPr="00A52210" w14:paraId="4992292E" w14:textId="77777777" w:rsidTr="00A27BDC">
        <w:trPr>
          <w:trHeight w:val="70"/>
        </w:trPr>
        <w:tc>
          <w:tcPr>
            <w:tcW w:w="1276" w:type="dxa"/>
            <w:vMerge/>
            <w:shd w:val="clear" w:color="auto" w:fill="auto"/>
          </w:tcPr>
          <w:p w14:paraId="140288B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044B3D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26B34E1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47C88BA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179</w:t>
            </w:r>
          </w:p>
        </w:tc>
        <w:tc>
          <w:tcPr>
            <w:tcW w:w="971" w:type="dxa"/>
            <w:tcBorders>
              <w:bottom w:val="dotted" w:sz="4" w:space="0" w:color="auto"/>
            </w:tcBorders>
            <w:shd w:val="clear" w:color="auto" w:fill="auto"/>
          </w:tcPr>
          <w:p w14:paraId="73A316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188</w:t>
            </w:r>
          </w:p>
        </w:tc>
        <w:tc>
          <w:tcPr>
            <w:tcW w:w="993" w:type="dxa"/>
            <w:tcBorders>
              <w:bottom w:val="dotted" w:sz="4" w:space="0" w:color="auto"/>
            </w:tcBorders>
            <w:shd w:val="clear" w:color="auto" w:fill="auto"/>
          </w:tcPr>
          <w:p w14:paraId="52B0B3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187</w:t>
            </w:r>
          </w:p>
        </w:tc>
        <w:tc>
          <w:tcPr>
            <w:tcW w:w="992" w:type="dxa"/>
            <w:tcBorders>
              <w:bottom w:val="dotted" w:sz="4" w:space="0" w:color="auto"/>
            </w:tcBorders>
            <w:shd w:val="clear" w:color="auto" w:fill="auto"/>
          </w:tcPr>
          <w:p w14:paraId="5FE0AE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187</w:t>
            </w:r>
          </w:p>
        </w:tc>
      </w:tr>
      <w:tr w:rsidR="00A52210" w:rsidRPr="00A52210" w14:paraId="1F36BAB7" w14:textId="77777777" w:rsidTr="00A27BDC">
        <w:trPr>
          <w:trHeight w:val="70"/>
        </w:trPr>
        <w:tc>
          <w:tcPr>
            <w:tcW w:w="1276" w:type="dxa"/>
            <w:vMerge/>
            <w:shd w:val="clear" w:color="auto" w:fill="auto"/>
          </w:tcPr>
          <w:p w14:paraId="07429FA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1F3B09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CCB8D4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47F74AC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c>
          <w:tcPr>
            <w:tcW w:w="971" w:type="dxa"/>
            <w:tcBorders>
              <w:top w:val="dotted" w:sz="4" w:space="0" w:color="auto"/>
            </w:tcBorders>
            <w:shd w:val="clear" w:color="auto" w:fill="auto"/>
          </w:tcPr>
          <w:p w14:paraId="74FDD09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w:t>
            </w:r>
          </w:p>
        </w:tc>
        <w:tc>
          <w:tcPr>
            <w:tcW w:w="993" w:type="dxa"/>
            <w:tcBorders>
              <w:top w:val="dotted" w:sz="4" w:space="0" w:color="auto"/>
            </w:tcBorders>
            <w:shd w:val="clear" w:color="auto" w:fill="auto"/>
          </w:tcPr>
          <w:p w14:paraId="483953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w:t>
            </w:r>
          </w:p>
        </w:tc>
        <w:tc>
          <w:tcPr>
            <w:tcW w:w="992" w:type="dxa"/>
            <w:tcBorders>
              <w:top w:val="dotted" w:sz="4" w:space="0" w:color="auto"/>
            </w:tcBorders>
            <w:shd w:val="clear" w:color="auto" w:fill="auto"/>
          </w:tcPr>
          <w:p w14:paraId="5A41892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w:t>
            </w:r>
          </w:p>
        </w:tc>
      </w:tr>
      <w:tr w:rsidR="00A52210" w:rsidRPr="00A52210" w14:paraId="4062ECA1" w14:textId="77777777" w:rsidTr="00A27BDC">
        <w:trPr>
          <w:trHeight w:val="70"/>
        </w:trPr>
        <w:tc>
          <w:tcPr>
            <w:tcW w:w="1276" w:type="dxa"/>
            <w:vMerge/>
            <w:shd w:val="clear" w:color="auto" w:fill="auto"/>
          </w:tcPr>
          <w:p w14:paraId="11A5BE6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E86003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15C2D11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6DDC1F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960</w:t>
            </w:r>
          </w:p>
        </w:tc>
        <w:tc>
          <w:tcPr>
            <w:tcW w:w="971" w:type="dxa"/>
            <w:tcBorders>
              <w:bottom w:val="dotted" w:sz="4" w:space="0" w:color="auto"/>
            </w:tcBorders>
            <w:shd w:val="clear" w:color="auto" w:fill="auto"/>
          </w:tcPr>
          <w:p w14:paraId="309FD1F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971</w:t>
            </w:r>
          </w:p>
        </w:tc>
        <w:tc>
          <w:tcPr>
            <w:tcW w:w="993" w:type="dxa"/>
            <w:tcBorders>
              <w:bottom w:val="dotted" w:sz="4" w:space="0" w:color="auto"/>
            </w:tcBorders>
            <w:shd w:val="clear" w:color="auto" w:fill="auto"/>
          </w:tcPr>
          <w:p w14:paraId="7E4703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981</w:t>
            </w:r>
          </w:p>
        </w:tc>
        <w:tc>
          <w:tcPr>
            <w:tcW w:w="992" w:type="dxa"/>
            <w:tcBorders>
              <w:bottom w:val="dotted" w:sz="4" w:space="0" w:color="auto"/>
            </w:tcBorders>
            <w:shd w:val="clear" w:color="auto" w:fill="auto"/>
          </w:tcPr>
          <w:p w14:paraId="0558F2B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1,018</w:t>
            </w:r>
          </w:p>
        </w:tc>
      </w:tr>
      <w:tr w:rsidR="00A52210" w:rsidRPr="00A52210" w14:paraId="10B16140" w14:textId="77777777" w:rsidTr="00A27BDC">
        <w:trPr>
          <w:trHeight w:val="140"/>
        </w:trPr>
        <w:tc>
          <w:tcPr>
            <w:tcW w:w="1276" w:type="dxa"/>
            <w:vMerge/>
            <w:shd w:val="clear" w:color="auto" w:fill="auto"/>
          </w:tcPr>
          <w:p w14:paraId="2E1CBA2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F1E1F9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1AED14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A9E659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38</w:t>
            </w:r>
          </w:p>
        </w:tc>
        <w:tc>
          <w:tcPr>
            <w:tcW w:w="971" w:type="dxa"/>
            <w:tcBorders>
              <w:top w:val="dotted" w:sz="4" w:space="0" w:color="auto"/>
            </w:tcBorders>
            <w:shd w:val="clear" w:color="auto" w:fill="auto"/>
          </w:tcPr>
          <w:p w14:paraId="79ABDD1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39</w:t>
            </w:r>
          </w:p>
        </w:tc>
        <w:tc>
          <w:tcPr>
            <w:tcW w:w="993" w:type="dxa"/>
            <w:tcBorders>
              <w:top w:val="dotted" w:sz="4" w:space="0" w:color="auto"/>
            </w:tcBorders>
            <w:shd w:val="clear" w:color="auto" w:fill="auto"/>
          </w:tcPr>
          <w:p w14:paraId="514DC4F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w:t>
            </w:r>
          </w:p>
        </w:tc>
        <w:tc>
          <w:tcPr>
            <w:tcW w:w="992" w:type="dxa"/>
            <w:tcBorders>
              <w:top w:val="dotted" w:sz="4" w:space="0" w:color="auto"/>
            </w:tcBorders>
            <w:shd w:val="clear" w:color="auto" w:fill="auto"/>
          </w:tcPr>
          <w:p w14:paraId="2F8B5E6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w:t>
            </w:r>
          </w:p>
        </w:tc>
      </w:tr>
      <w:tr w:rsidR="00A52210" w:rsidRPr="00A52210" w14:paraId="146416A1" w14:textId="77777777" w:rsidTr="00A27BDC">
        <w:trPr>
          <w:trHeight w:val="70"/>
        </w:trPr>
        <w:tc>
          <w:tcPr>
            <w:tcW w:w="1276" w:type="dxa"/>
            <w:vMerge/>
            <w:shd w:val="clear" w:color="auto" w:fill="auto"/>
          </w:tcPr>
          <w:p w14:paraId="7FEC80D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F17482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2B37622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1013" w:type="dxa"/>
            <w:tcBorders>
              <w:bottom w:val="dotted" w:sz="4" w:space="0" w:color="auto"/>
            </w:tcBorders>
            <w:shd w:val="clear" w:color="auto" w:fill="auto"/>
          </w:tcPr>
          <w:p w14:paraId="06BC1F5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71" w:type="dxa"/>
            <w:tcBorders>
              <w:bottom w:val="dotted" w:sz="4" w:space="0" w:color="auto"/>
            </w:tcBorders>
            <w:shd w:val="clear" w:color="auto" w:fill="auto"/>
          </w:tcPr>
          <w:p w14:paraId="7A0A616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bottom w:val="dotted" w:sz="4" w:space="0" w:color="auto"/>
            </w:tcBorders>
            <w:shd w:val="clear" w:color="auto" w:fill="auto"/>
          </w:tcPr>
          <w:p w14:paraId="7B46C93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bottom w:val="dotted" w:sz="4" w:space="0" w:color="auto"/>
            </w:tcBorders>
            <w:shd w:val="clear" w:color="auto" w:fill="auto"/>
          </w:tcPr>
          <w:p w14:paraId="65A209F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77E8B535" w14:textId="77777777" w:rsidTr="00A27BDC">
        <w:trPr>
          <w:trHeight w:val="72"/>
        </w:trPr>
        <w:tc>
          <w:tcPr>
            <w:tcW w:w="1276" w:type="dxa"/>
            <w:vMerge/>
            <w:tcBorders>
              <w:bottom w:val="single" w:sz="4" w:space="0" w:color="auto"/>
            </w:tcBorders>
            <w:shd w:val="clear" w:color="auto" w:fill="auto"/>
          </w:tcPr>
          <w:p w14:paraId="5EC4DB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4119527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037EA35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bottom w:val="single" w:sz="4" w:space="0" w:color="auto"/>
            </w:tcBorders>
            <w:shd w:val="clear" w:color="auto" w:fill="auto"/>
          </w:tcPr>
          <w:p w14:paraId="2C4DD65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71" w:type="dxa"/>
            <w:tcBorders>
              <w:top w:val="dotted" w:sz="4" w:space="0" w:color="auto"/>
              <w:bottom w:val="single" w:sz="4" w:space="0" w:color="auto"/>
            </w:tcBorders>
            <w:shd w:val="clear" w:color="auto" w:fill="auto"/>
          </w:tcPr>
          <w:p w14:paraId="412594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top w:val="dotted" w:sz="4" w:space="0" w:color="auto"/>
              <w:bottom w:val="single" w:sz="4" w:space="0" w:color="auto"/>
            </w:tcBorders>
            <w:shd w:val="clear" w:color="auto" w:fill="auto"/>
          </w:tcPr>
          <w:p w14:paraId="59C7E02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bottom w:val="single" w:sz="4" w:space="0" w:color="auto"/>
            </w:tcBorders>
            <w:shd w:val="clear" w:color="auto" w:fill="auto"/>
          </w:tcPr>
          <w:p w14:paraId="63EF8C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r>
      <w:tr w:rsidR="00A52210" w:rsidRPr="00A52210" w14:paraId="595E244F" w14:textId="77777777" w:rsidTr="00A27BDC">
        <w:trPr>
          <w:trHeight w:val="90"/>
        </w:trPr>
        <w:tc>
          <w:tcPr>
            <w:tcW w:w="1276" w:type="dxa"/>
            <w:vMerge w:val="restart"/>
            <w:shd w:val="clear" w:color="auto" w:fill="auto"/>
            <w:vAlign w:val="center"/>
          </w:tcPr>
          <w:p w14:paraId="357CA1E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095BC0E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200461A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6322B6D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6,838</w:t>
            </w:r>
          </w:p>
        </w:tc>
        <w:tc>
          <w:tcPr>
            <w:tcW w:w="971" w:type="dxa"/>
            <w:tcBorders>
              <w:bottom w:val="dotted" w:sz="4" w:space="0" w:color="auto"/>
            </w:tcBorders>
            <w:shd w:val="clear" w:color="auto" w:fill="auto"/>
          </w:tcPr>
          <w:p w14:paraId="45CDC71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6,895</w:t>
            </w:r>
          </w:p>
        </w:tc>
        <w:tc>
          <w:tcPr>
            <w:tcW w:w="993" w:type="dxa"/>
            <w:tcBorders>
              <w:bottom w:val="dotted" w:sz="4" w:space="0" w:color="auto"/>
            </w:tcBorders>
            <w:shd w:val="clear" w:color="auto" w:fill="auto"/>
          </w:tcPr>
          <w:p w14:paraId="025B03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6,974</w:t>
            </w:r>
          </w:p>
        </w:tc>
        <w:tc>
          <w:tcPr>
            <w:tcW w:w="992" w:type="dxa"/>
            <w:tcBorders>
              <w:bottom w:val="dotted" w:sz="4" w:space="0" w:color="auto"/>
            </w:tcBorders>
            <w:shd w:val="clear" w:color="auto" w:fill="auto"/>
          </w:tcPr>
          <w:p w14:paraId="78AB295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7,054</w:t>
            </w:r>
          </w:p>
        </w:tc>
      </w:tr>
      <w:tr w:rsidR="00A52210" w:rsidRPr="00A52210" w14:paraId="5FBF518A" w14:textId="77777777" w:rsidTr="00A27BDC">
        <w:trPr>
          <w:trHeight w:val="70"/>
        </w:trPr>
        <w:tc>
          <w:tcPr>
            <w:tcW w:w="1276" w:type="dxa"/>
            <w:vMerge/>
            <w:shd w:val="clear" w:color="auto" w:fill="auto"/>
          </w:tcPr>
          <w:p w14:paraId="0BA3C78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52AAEA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17A4AD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B966A6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356</w:t>
            </w:r>
          </w:p>
        </w:tc>
        <w:tc>
          <w:tcPr>
            <w:tcW w:w="971" w:type="dxa"/>
            <w:tcBorders>
              <w:top w:val="dotted" w:sz="4" w:space="0" w:color="auto"/>
            </w:tcBorders>
            <w:shd w:val="clear" w:color="auto" w:fill="auto"/>
          </w:tcPr>
          <w:p w14:paraId="547CF01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361</w:t>
            </w:r>
          </w:p>
        </w:tc>
        <w:tc>
          <w:tcPr>
            <w:tcW w:w="993" w:type="dxa"/>
            <w:tcBorders>
              <w:top w:val="dotted" w:sz="4" w:space="0" w:color="auto"/>
            </w:tcBorders>
            <w:shd w:val="clear" w:color="auto" w:fill="auto"/>
          </w:tcPr>
          <w:p w14:paraId="5814B5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365</w:t>
            </w:r>
          </w:p>
        </w:tc>
        <w:tc>
          <w:tcPr>
            <w:tcW w:w="992" w:type="dxa"/>
            <w:tcBorders>
              <w:top w:val="dotted" w:sz="4" w:space="0" w:color="auto"/>
            </w:tcBorders>
            <w:shd w:val="clear" w:color="auto" w:fill="auto"/>
          </w:tcPr>
          <w:p w14:paraId="2D743FC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369</w:t>
            </w:r>
          </w:p>
        </w:tc>
      </w:tr>
      <w:tr w:rsidR="00A52210" w:rsidRPr="00A52210" w14:paraId="6CD09AFD" w14:textId="77777777" w:rsidTr="00A27BDC">
        <w:trPr>
          <w:trHeight w:val="98"/>
        </w:trPr>
        <w:tc>
          <w:tcPr>
            <w:tcW w:w="1276" w:type="dxa"/>
            <w:vMerge/>
            <w:shd w:val="clear" w:color="auto" w:fill="auto"/>
          </w:tcPr>
          <w:p w14:paraId="49A8075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E2E067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56BA109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3B1B4E2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71" w:type="dxa"/>
            <w:tcBorders>
              <w:bottom w:val="dotted" w:sz="4" w:space="0" w:color="auto"/>
            </w:tcBorders>
            <w:shd w:val="clear" w:color="auto" w:fill="auto"/>
          </w:tcPr>
          <w:p w14:paraId="21919A6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w:t>
            </w:r>
          </w:p>
        </w:tc>
        <w:tc>
          <w:tcPr>
            <w:tcW w:w="993" w:type="dxa"/>
            <w:tcBorders>
              <w:bottom w:val="dotted" w:sz="4" w:space="0" w:color="auto"/>
            </w:tcBorders>
            <w:shd w:val="clear" w:color="auto" w:fill="auto"/>
          </w:tcPr>
          <w:p w14:paraId="69DCA39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w:t>
            </w:r>
          </w:p>
        </w:tc>
        <w:tc>
          <w:tcPr>
            <w:tcW w:w="992" w:type="dxa"/>
            <w:tcBorders>
              <w:bottom w:val="dotted" w:sz="4" w:space="0" w:color="auto"/>
            </w:tcBorders>
            <w:shd w:val="clear" w:color="auto" w:fill="auto"/>
          </w:tcPr>
          <w:p w14:paraId="507D2A6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0</w:t>
            </w:r>
          </w:p>
        </w:tc>
      </w:tr>
      <w:tr w:rsidR="00A52210" w:rsidRPr="00A52210" w14:paraId="3A24DAAE" w14:textId="77777777" w:rsidTr="00A27BDC">
        <w:trPr>
          <w:trHeight w:val="74"/>
        </w:trPr>
        <w:tc>
          <w:tcPr>
            <w:tcW w:w="1276" w:type="dxa"/>
            <w:vMerge/>
            <w:shd w:val="clear" w:color="auto" w:fill="auto"/>
          </w:tcPr>
          <w:p w14:paraId="19D6D97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2627AB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70B4E7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7CE391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71" w:type="dxa"/>
            <w:tcBorders>
              <w:top w:val="dotted" w:sz="4" w:space="0" w:color="auto"/>
            </w:tcBorders>
            <w:shd w:val="clear" w:color="auto" w:fill="auto"/>
          </w:tcPr>
          <w:p w14:paraId="0D703B8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3" w:type="dxa"/>
            <w:tcBorders>
              <w:top w:val="dotted" w:sz="4" w:space="0" w:color="auto"/>
            </w:tcBorders>
            <w:shd w:val="clear" w:color="auto" w:fill="auto"/>
          </w:tcPr>
          <w:p w14:paraId="25A8C20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tcBorders>
              <w:top w:val="dotted" w:sz="4" w:space="0" w:color="auto"/>
            </w:tcBorders>
            <w:shd w:val="clear" w:color="auto" w:fill="auto"/>
          </w:tcPr>
          <w:p w14:paraId="56273B9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r>
      <w:tr w:rsidR="00A52210" w:rsidRPr="00A52210" w14:paraId="06472CEC" w14:textId="77777777" w:rsidTr="00A27BDC">
        <w:trPr>
          <w:trHeight w:val="220"/>
        </w:trPr>
        <w:tc>
          <w:tcPr>
            <w:tcW w:w="1276" w:type="dxa"/>
            <w:vMerge/>
            <w:shd w:val="clear" w:color="auto" w:fill="auto"/>
          </w:tcPr>
          <w:p w14:paraId="32E6171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011551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73FAAEA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30BC9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13</w:t>
            </w:r>
          </w:p>
        </w:tc>
        <w:tc>
          <w:tcPr>
            <w:tcW w:w="971" w:type="dxa"/>
            <w:tcBorders>
              <w:bottom w:val="dotted" w:sz="4" w:space="0" w:color="auto"/>
            </w:tcBorders>
            <w:shd w:val="clear" w:color="auto" w:fill="auto"/>
          </w:tcPr>
          <w:p w14:paraId="2638B65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65</w:t>
            </w:r>
          </w:p>
        </w:tc>
        <w:tc>
          <w:tcPr>
            <w:tcW w:w="993" w:type="dxa"/>
            <w:tcBorders>
              <w:bottom w:val="dotted" w:sz="4" w:space="0" w:color="auto"/>
            </w:tcBorders>
            <w:shd w:val="clear" w:color="auto" w:fill="auto"/>
          </w:tcPr>
          <w:p w14:paraId="68B84BC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69</w:t>
            </w:r>
          </w:p>
        </w:tc>
        <w:tc>
          <w:tcPr>
            <w:tcW w:w="992" w:type="dxa"/>
            <w:tcBorders>
              <w:bottom w:val="dotted" w:sz="4" w:space="0" w:color="auto"/>
            </w:tcBorders>
            <w:shd w:val="clear" w:color="auto" w:fill="auto"/>
          </w:tcPr>
          <w:p w14:paraId="013FC3C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90</w:t>
            </w:r>
          </w:p>
        </w:tc>
      </w:tr>
      <w:tr w:rsidR="00A52210" w:rsidRPr="00A52210" w14:paraId="585749C6" w14:textId="77777777" w:rsidTr="00A27BDC">
        <w:trPr>
          <w:trHeight w:val="70"/>
        </w:trPr>
        <w:tc>
          <w:tcPr>
            <w:tcW w:w="1276" w:type="dxa"/>
            <w:vMerge/>
            <w:shd w:val="clear" w:color="auto" w:fill="auto"/>
          </w:tcPr>
          <w:p w14:paraId="73931BF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DA4F44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C3D54F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7F2431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971" w:type="dxa"/>
            <w:tcBorders>
              <w:top w:val="dotted" w:sz="4" w:space="0" w:color="auto"/>
            </w:tcBorders>
            <w:shd w:val="clear" w:color="auto" w:fill="auto"/>
          </w:tcPr>
          <w:p w14:paraId="74052A8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9</w:t>
            </w:r>
          </w:p>
        </w:tc>
        <w:tc>
          <w:tcPr>
            <w:tcW w:w="993" w:type="dxa"/>
            <w:tcBorders>
              <w:top w:val="dotted" w:sz="4" w:space="0" w:color="auto"/>
            </w:tcBorders>
            <w:shd w:val="clear" w:color="auto" w:fill="auto"/>
          </w:tcPr>
          <w:p w14:paraId="053CDD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92" w:type="dxa"/>
            <w:tcBorders>
              <w:top w:val="dotted" w:sz="4" w:space="0" w:color="auto"/>
            </w:tcBorders>
            <w:shd w:val="clear" w:color="auto" w:fill="auto"/>
          </w:tcPr>
          <w:p w14:paraId="0B019FA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1</w:t>
            </w:r>
          </w:p>
        </w:tc>
      </w:tr>
      <w:tr w:rsidR="00A52210" w:rsidRPr="00A52210" w14:paraId="48347453" w14:textId="77777777" w:rsidTr="00A27BDC">
        <w:trPr>
          <w:trHeight w:val="70"/>
        </w:trPr>
        <w:tc>
          <w:tcPr>
            <w:tcW w:w="1276" w:type="dxa"/>
            <w:vMerge/>
            <w:shd w:val="clear" w:color="auto" w:fill="auto"/>
          </w:tcPr>
          <w:p w14:paraId="27B604E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0CE7C35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就労選択支援</w:t>
            </w:r>
          </w:p>
        </w:tc>
        <w:tc>
          <w:tcPr>
            <w:tcW w:w="851" w:type="dxa"/>
            <w:tcBorders>
              <w:bottom w:val="dotted" w:sz="4" w:space="0" w:color="auto"/>
            </w:tcBorders>
            <w:shd w:val="clear" w:color="auto" w:fill="auto"/>
          </w:tcPr>
          <w:p w14:paraId="323D2F1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bottom w:val="dotted" w:sz="4" w:space="0" w:color="auto"/>
            </w:tcBorders>
            <w:shd w:val="clear" w:color="auto" w:fill="auto"/>
          </w:tcPr>
          <w:p w14:paraId="7043E9A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71" w:type="dxa"/>
            <w:tcBorders>
              <w:bottom w:val="dotted" w:sz="4" w:space="0" w:color="auto"/>
            </w:tcBorders>
            <w:shd w:val="clear" w:color="auto" w:fill="auto"/>
          </w:tcPr>
          <w:p w14:paraId="7866BDB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3" w:type="dxa"/>
            <w:tcBorders>
              <w:bottom w:val="dotted" w:sz="4" w:space="0" w:color="auto"/>
            </w:tcBorders>
            <w:shd w:val="clear" w:color="auto" w:fill="auto"/>
          </w:tcPr>
          <w:p w14:paraId="188A36C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92" w:type="dxa"/>
            <w:tcBorders>
              <w:bottom w:val="dotted" w:sz="4" w:space="0" w:color="auto"/>
            </w:tcBorders>
            <w:shd w:val="clear" w:color="auto" w:fill="auto"/>
          </w:tcPr>
          <w:p w14:paraId="0963796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p>
        </w:tc>
      </w:tr>
      <w:tr w:rsidR="00A52210" w:rsidRPr="00A52210" w14:paraId="6D0972C8" w14:textId="77777777" w:rsidTr="00A27BDC">
        <w:trPr>
          <w:trHeight w:val="70"/>
        </w:trPr>
        <w:tc>
          <w:tcPr>
            <w:tcW w:w="1276" w:type="dxa"/>
            <w:vMerge/>
            <w:shd w:val="clear" w:color="auto" w:fill="auto"/>
          </w:tcPr>
          <w:p w14:paraId="1F5F782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C92695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07E0B07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51DD6D2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58</w:t>
            </w:r>
          </w:p>
        </w:tc>
        <w:tc>
          <w:tcPr>
            <w:tcW w:w="971" w:type="dxa"/>
            <w:tcBorders>
              <w:bottom w:val="dotted" w:sz="4" w:space="0" w:color="auto"/>
            </w:tcBorders>
            <w:shd w:val="clear" w:color="auto" w:fill="auto"/>
          </w:tcPr>
          <w:p w14:paraId="36B0B74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15</w:t>
            </w:r>
          </w:p>
        </w:tc>
        <w:tc>
          <w:tcPr>
            <w:tcW w:w="993" w:type="dxa"/>
            <w:tcBorders>
              <w:bottom w:val="dotted" w:sz="4" w:space="0" w:color="auto"/>
            </w:tcBorders>
            <w:shd w:val="clear" w:color="auto" w:fill="auto"/>
          </w:tcPr>
          <w:p w14:paraId="3472DC6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40</w:t>
            </w:r>
          </w:p>
        </w:tc>
        <w:tc>
          <w:tcPr>
            <w:tcW w:w="992" w:type="dxa"/>
            <w:tcBorders>
              <w:bottom w:val="dotted" w:sz="4" w:space="0" w:color="auto"/>
            </w:tcBorders>
            <w:shd w:val="clear" w:color="auto" w:fill="auto"/>
          </w:tcPr>
          <w:p w14:paraId="357F3B0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45</w:t>
            </w:r>
          </w:p>
        </w:tc>
      </w:tr>
      <w:tr w:rsidR="00A52210" w:rsidRPr="00A52210" w14:paraId="1BF2B9E2" w14:textId="77777777" w:rsidTr="00A27BDC">
        <w:trPr>
          <w:trHeight w:val="70"/>
        </w:trPr>
        <w:tc>
          <w:tcPr>
            <w:tcW w:w="1276" w:type="dxa"/>
            <w:vMerge/>
            <w:shd w:val="clear" w:color="auto" w:fill="auto"/>
          </w:tcPr>
          <w:p w14:paraId="1E8555A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C347A6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449AAB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1927504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1</w:t>
            </w:r>
          </w:p>
        </w:tc>
        <w:tc>
          <w:tcPr>
            <w:tcW w:w="971" w:type="dxa"/>
            <w:tcBorders>
              <w:top w:val="dotted" w:sz="4" w:space="0" w:color="auto"/>
            </w:tcBorders>
            <w:shd w:val="clear" w:color="auto" w:fill="auto"/>
          </w:tcPr>
          <w:p w14:paraId="143E875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w:t>
            </w:r>
          </w:p>
        </w:tc>
        <w:tc>
          <w:tcPr>
            <w:tcW w:w="993" w:type="dxa"/>
            <w:tcBorders>
              <w:top w:val="dotted" w:sz="4" w:space="0" w:color="auto"/>
            </w:tcBorders>
            <w:shd w:val="clear" w:color="auto" w:fill="auto"/>
          </w:tcPr>
          <w:p w14:paraId="3DD9B64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w:t>
            </w:r>
          </w:p>
        </w:tc>
        <w:tc>
          <w:tcPr>
            <w:tcW w:w="992" w:type="dxa"/>
            <w:tcBorders>
              <w:top w:val="dotted" w:sz="4" w:space="0" w:color="auto"/>
            </w:tcBorders>
            <w:shd w:val="clear" w:color="auto" w:fill="auto"/>
          </w:tcPr>
          <w:p w14:paraId="643337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w:t>
            </w:r>
          </w:p>
        </w:tc>
      </w:tr>
      <w:tr w:rsidR="00A52210" w:rsidRPr="00A52210" w14:paraId="2FDDBDE1" w14:textId="77777777" w:rsidTr="00A27BDC">
        <w:trPr>
          <w:trHeight w:val="70"/>
        </w:trPr>
        <w:tc>
          <w:tcPr>
            <w:tcW w:w="1276" w:type="dxa"/>
            <w:vMerge/>
            <w:shd w:val="clear" w:color="auto" w:fill="auto"/>
          </w:tcPr>
          <w:p w14:paraId="49D1C71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FD00C8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3B7DA05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5D7BEDE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1,623</w:t>
            </w:r>
          </w:p>
        </w:tc>
        <w:tc>
          <w:tcPr>
            <w:tcW w:w="971" w:type="dxa"/>
            <w:tcBorders>
              <w:bottom w:val="dotted" w:sz="4" w:space="0" w:color="auto"/>
            </w:tcBorders>
            <w:shd w:val="clear" w:color="auto" w:fill="auto"/>
          </w:tcPr>
          <w:p w14:paraId="7662DD1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1,705</w:t>
            </w:r>
          </w:p>
        </w:tc>
        <w:tc>
          <w:tcPr>
            <w:tcW w:w="993" w:type="dxa"/>
            <w:tcBorders>
              <w:bottom w:val="dotted" w:sz="4" w:space="0" w:color="auto"/>
            </w:tcBorders>
            <w:shd w:val="clear" w:color="auto" w:fill="auto"/>
          </w:tcPr>
          <w:p w14:paraId="49C950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1,747</w:t>
            </w:r>
          </w:p>
        </w:tc>
        <w:tc>
          <w:tcPr>
            <w:tcW w:w="992" w:type="dxa"/>
            <w:tcBorders>
              <w:bottom w:val="dotted" w:sz="4" w:space="0" w:color="auto"/>
            </w:tcBorders>
            <w:shd w:val="clear" w:color="auto" w:fill="auto"/>
          </w:tcPr>
          <w:p w14:paraId="4B1CED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1,809</w:t>
            </w:r>
          </w:p>
        </w:tc>
      </w:tr>
      <w:tr w:rsidR="00A52210" w:rsidRPr="00A52210" w14:paraId="6E63AA0D" w14:textId="77777777" w:rsidTr="00A27BDC">
        <w:trPr>
          <w:trHeight w:val="70"/>
        </w:trPr>
        <w:tc>
          <w:tcPr>
            <w:tcW w:w="1276" w:type="dxa"/>
            <w:vMerge/>
            <w:shd w:val="clear" w:color="auto" w:fill="auto"/>
          </w:tcPr>
          <w:p w14:paraId="68CA39F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11F127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0147FF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D7D7ED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87</w:t>
            </w:r>
          </w:p>
        </w:tc>
        <w:tc>
          <w:tcPr>
            <w:tcW w:w="971" w:type="dxa"/>
            <w:tcBorders>
              <w:top w:val="dotted" w:sz="4" w:space="0" w:color="auto"/>
            </w:tcBorders>
            <w:shd w:val="clear" w:color="auto" w:fill="auto"/>
          </w:tcPr>
          <w:p w14:paraId="5278F29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90</w:t>
            </w:r>
          </w:p>
        </w:tc>
        <w:tc>
          <w:tcPr>
            <w:tcW w:w="993" w:type="dxa"/>
            <w:tcBorders>
              <w:top w:val="dotted" w:sz="4" w:space="0" w:color="auto"/>
            </w:tcBorders>
            <w:shd w:val="clear" w:color="auto" w:fill="auto"/>
          </w:tcPr>
          <w:p w14:paraId="04FEC8D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93</w:t>
            </w:r>
          </w:p>
        </w:tc>
        <w:tc>
          <w:tcPr>
            <w:tcW w:w="992" w:type="dxa"/>
            <w:tcBorders>
              <w:top w:val="dotted" w:sz="4" w:space="0" w:color="auto"/>
            </w:tcBorders>
            <w:shd w:val="clear" w:color="auto" w:fill="auto"/>
          </w:tcPr>
          <w:p w14:paraId="3D6BDF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96</w:t>
            </w:r>
          </w:p>
        </w:tc>
      </w:tr>
      <w:tr w:rsidR="00A52210" w:rsidRPr="00A52210" w14:paraId="592EB8EE" w14:textId="77777777" w:rsidTr="00A27BDC">
        <w:trPr>
          <w:trHeight w:val="174"/>
        </w:trPr>
        <w:tc>
          <w:tcPr>
            <w:tcW w:w="1276" w:type="dxa"/>
            <w:vMerge/>
            <w:shd w:val="clear" w:color="auto" w:fill="auto"/>
          </w:tcPr>
          <w:p w14:paraId="007F9D5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AC3428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6FDB486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4A7547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5,761</w:t>
            </w:r>
          </w:p>
        </w:tc>
        <w:tc>
          <w:tcPr>
            <w:tcW w:w="971" w:type="dxa"/>
            <w:tcBorders>
              <w:bottom w:val="dotted" w:sz="4" w:space="0" w:color="auto"/>
            </w:tcBorders>
            <w:shd w:val="clear" w:color="auto" w:fill="auto"/>
          </w:tcPr>
          <w:p w14:paraId="10512A5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5,913</w:t>
            </w:r>
          </w:p>
        </w:tc>
        <w:tc>
          <w:tcPr>
            <w:tcW w:w="993" w:type="dxa"/>
            <w:tcBorders>
              <w:bottom w:val="dotted" w:sz="4" w:space="0" w:color="auto"/>
            </w:tcBorders>
            <w:shd w:val="clear" w:color="auto" w:fill="auto"/>
          </w:tcPr>
          <w:p w14:paraId="14D135E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6,166</w:t>
            </w:r>
          </w:p>
        </w:tc>
        <w:tc>
          <w:tcPr>
            <w:tcW w:w="992" w:type="dxa"/>
            <w:tcBorders>
              <w:bottom w:val="dotted" w:sz="4" w:space="0" w:color="auto"/>
            </w:tcBorders>
            <w:shd w:val="clear" w:color="auto" w:fill="auto"/>
          </w:tcPr>
          <w:p w14:paraId="390D958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6,423</w:t>
            </w:r>
          </w:p>
        </w:tc>
      </w:tr>
      <w:tr w:rsidR="00A52210" w:rsidRPr="00A52210" w14:paraId="253EB125" w14:textId="77777777" w:rsidTr="00A27BDC">
        <w:trPr>
          <w:trHeight w:val="70"/>
        </w:trPr>
        <w:tc>
          <w:tcPr>
            <w:tcW w:w="1276" w:type="dxa"/>
            <w:vMerge/>
            <w:shd w:val="clear" w:color="auto" w:fill="auto"/>
          </w:tcPr>
          <w:p w14:paraId="70796E9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D94281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7D2CBC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CE1626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350</w:t>
            </w:r>
          </w:p>
        </w:tc>
        <w:tc>
          <w:tcPr>
            <w:tcW w:w="971" w:type="dxa"/>
            <w:tcBorders>
              <w:top w:val="dotted" w:sz="4" w:space="0" w:color="auto"/>
            </w:tcBorders>
            <w:shd w:val="clear" w:color="auto" w:fill="auto"/>
          </w:tcPr>
          <w:p w14:paraId="5D889E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359</w:t>
            </w:r>
          </w:p>
        </w:tc>
        <w:tc>
          <w:tcPr>
            <w:tcW w:w="993" w:type="dxa"/>
            <w:tcBorders>
              <w:top w:val="dotted" w:sz="4" w:space="0" w:color="auto"/>
            </w:tcBorders>
            <w:shd w:val="clear" w:color="auto" w:fill="auto"/>
          </w:tcPr>
          <w:p w14:paraId="5D2BC3C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374</w:t>
            </w:r>
          </w:p>
        </w:tc>
        <w:tc>
          <w:tcPr>
            <w:tcW w:w="992" w:type="dxa"/>
            <w:tcBorders>
              <w:top w:val="dotted" w:sz="4" w:space="0" w:color="auto"/>
            </w:tcBorders>
            <w:shd w:val="clear" w:color="auto" w:fill="auto"/>
          </w:tcPr>
          <w:p w14:paraId="7301C06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389</w:t>
            </w:r>
          </w:p>
        </w:tc>
      </w:tr>
      <w:tr w:rsidR="00A52210" w:rsidRPr="00A52210" w14:paraId="1FD7212F" w14:textId="77777777" w:rsidTr="00A27BDC">
        <w:trPr>
          <w:trHeight w:val="70"/>
        </w:trPr>
        <w:tc>
          <w:tcPr>
            <w:tcW w:w="1276" w:type="dxa"/>
            <w:vMerge/>
            <w:shd w:val="clear" w:color="auto" w:fill="auto"/>
          </w:tcPr>
          <w:p w14:paraId="711E92C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CF2FC2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50BFF57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6F39219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w:t>
            </w:r>
          </w:p>
        </w:tc>
        <w:tc>
          <w:tcPr>
            <w:tcW w:w="971" w:type="dxa"/>
            <w:shd w:val="clear" w:color="auto" w:fill="auto"/>
          </w:tcPr>
          <w:p w14:paraId="7DCA50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w:t>
            </w:r>
          </w:p>
        </w:tc>
        <w:tc>
          <w:tcPr>
            <w:tcW w:w="993" w:type="dxa"/>
            <w:shd w:val="clear" w:color="auto" w:fill="auto"/>
          </w:tcPr>
          <w:p w14:paraId="5576BD6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w:t>
            </w:r>
          </w:p>
        </w:tc>
        <w:tc>
          <w:tcPr>
            <w:tcW w:w="992" w:type="dxa"/>
            <w:shd w:val="clear" w:color="auto" w:fill="auto"/>
          </w:tcPr>
          <w:p w14:paraId="474E3F1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r>
      <w:tr w:rsidR="00A52210" w:rsidRPr="00A52210" w14:paraId="2EB7C6AD" w14:textId="77777777" w:rsidTr="00A27BDC">
        <w:trPr>
          <w:trHeight w:val="70"/>
        </w:trPr>
        <w:tc>
          <w:tcPr>
            <w:tcW w:w="1276" w:type="dxa"/>
            <w:vMerge/>
            <w:shd w:val="clear" w:color="auto" w:fill="auto"/>
          </w:tcPr>
          <w:p w14:paraId="1B20DB0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567F2B9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療養介護</w:t>
            </w:r>
          </w:p>
        </w:tc>
        <w:tc>
          <w:tcPr>
            <w:tcW w:w="851" w:type="dxa"/>
            <w:shd w:val="clear" w:color="auto" w:fill="auto"/>
          </w:tcPr>
          <w:p w14:paraId="67B7A1A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0AC1A28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w:t>
            </w:r>
          </w:p>
        </w:tc>
        <w:tc>
          <w:tcPr>
            <w:tcW w:w="971" w:type="dxa"/>
            <w:shd w:val="clear" w:color="auto" w:fill="auto"/>
          </w:tcPr>
          <w:p w14:paraId="41847EC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c>
          <w:tcPr>
            <w:tcW w:w="993" w:type="dxa"/>
            <w:shd w:val="clear" w:color="auto" w:fill="auto"/>
          </w:tcPr>
          <w:p w14:paraId="1300E7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c>
          <w:tcPr>
            <w:tcW w:w="992" w:type="dxa"/>
            <w:shd w:val="clear" w:color="auto" w:fill="auto"/>
          </w:tcPr>
          <w:p w14:paraId="24B429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w:t>
            </w:r>
          </w:p>
        </w:tc>
      </w:tr>
      <w:tr w:rsidR="00A52210" w:rsidRPr="00A52210" w14:paraId="7CD8CD61" w14:textId="77777777" w:rsidTr="00A27BDC">
        <w:trPr>
          <w:trHeight w:val="70"/>
        </w:trPr>
        <w:tc>
          <w:tcPr>
            <w:tcW w:w="1276" w:type="dxa"/>
            <w:vMerge/>
            <w:shd w:val="clear" w:color="auto" w:fill="auto"/>
          </w:tcPr>
          <w:p w14:paraId="5B4DB33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EE0183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060D154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3EF4FEF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09</w:t>
            </w:r>
          </w:p>
        </w:tc>
        <w:tc>
          <w:tcPr>
            <w:tcW w:w="971" w:type="dxa"/>
            <w:tcBorders>
              <w:bottom w:val="dotted" w:sz="4" w:space="0" w:color="auto"/>
            </w:tcBorders>
            <w:shd w:val="clear" w:color="auto" w:fill="auto"/>
          </w:tcPr>
          <w:p w14:paraId="57E6CF0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16</w:t>
            </w:r>
          </w:p>
        </w:tc>
        <w:tc>
          <w:tcPr>
            <w:tcW w:w="993" w:type="dxa"/>
            <w:tcBorders>
              <w:bottom w:val="dotted" w:sz="4" w:space="0" w:color="auto"/>
            </w:tcBorders>
            <w:shd w:val="clear" w:color="auto" w:fill="auto"/>
          </w:tcPr>
          <w:p w14:paraId="4CA041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29</w:t>
            </w:r>
          </w:p>
        </w:tc>
        <w:tc>
          <w:tcPr>
            <w:tcW w:w="992" w:type="dxa"/>
            <w:tcBorders>
              <w:bottom w:val="dotted" w:sz="4" w:space="0" w:color="auto"/>
            </w:tcBorders>
            <w:shd w:val="clear" w:color="auto" w:fill="auto"/>
          </w:tcPr>
          <w:p w14:paraId="3B09AA5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42</w:t>
            </w:r>
          </w:p>
        </w:tc>
      </w:tr>
      <w:tr w:rsidR="00A52210" w:rsidRPr="00A52210" w14:paraId="450433AB" w14:textId="77777777" w:rsidTr="00A27BDC">
        <w:trPr>
          <w:trHeight w:val="70"/>
        </w:trPr>
        <w:tc>
          <w:tcPr>
            <w:tcW w:w="1276" w:type="dxa"/>
            <w:vMerge/>
            <w:shd w:val="clear" w:color="auto" w:fill="auto"/>
          </w:tcPr>
          <w:p w14:paraId="244BF32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0BC152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A8562C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A2B10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2</w:t>
            </w:r>
          </w:p>
        </w:tc>
        <w:tc>
          <w:tcPr>
            <w:tcW w:w="971" w:type="dxa"/>
            <w:tcBorders>
              <w:top w:val="dotted" w:sz="4" w:space="0" w:color="auto"/>
            </w:tcBorders>
            <w:shd w:val="clear" w:color="auto" w:fill="auto"/>
          </w:tcPr>
          <w:p w14:paraId="311E74E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3</w:t>
            </w:r>
          </w:p>
        </w:tc>
        <w:tc>
          <w:tcPr>
            <w:tcW w:w="993" w:type="dxa"/>
            <w:tcBorders>
              <w:top w:val="dotted" w:sz="4" w:space="0" w:color="auto"/>
            </w:tcBorders>
            <w:shd w:val="clear" w:color="auto" w:fill="auto"/>
          </w:tcPr>
          <w:p w14:paraId="7876BA1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5</w:t>
            </w:r>
          </w:p>
        </w:tc>
        <w:tc>
          <w:tcPr>
            <w:tcW w:w="992" w:type="dxa"/>
            <w:tcBorders>
              <w:top w:val="dotted" w:sz="4" w:space="0" w:color="auto"/>
            </w:tcBorders>
            <w:shd w:val="clear" w:color="auto" w:fill="auto"/>
          </w:tcPr>
          <w:p w14:paraId="7DCD38A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7</w:t>
            </w:r>
          </w:p>
        </w:tc>
      </w:tr>
      <w:tr w:rsidR="00A52210" w:rsidRPr="00A52210" w14:paraId="333213E1" w14:textId="77777777" w:rsidTr="00A27BDC">
        <w:trPr>
          <w:trHeight w:val="142"/>
        </w:trPr>
        <w:tc>
          <w:tcPr>
            <w:tcW w:w="1276" w:type="dxa"/>
            <w:vMerge/>
            <w:shd w:val="clear" w:color="auto" w:fill="auto"/>
          </w:tcPr>
          <w:p w14:paraId="4D3EF37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30F465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7C0977B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12420BE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w:t>
            </w:r>
          </w:p>
        </w:tc>
        <w:tc>
          <w:tcPr>
            <w:tcW w:w="971" w:type="dxa"/>
            <w:tcBorders>
              <w:bottom w:val="dotted" w:sz="4" w:space="0" w:color="auto"/>
            </w:tcBorders>
            <w:shd w:val="clear" w:color="auto" w:fill="auto"/>
          </w:tcPr>
          <w:p w14:paraId="0ACFBA3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w:t>
            </w:r>
          </w:p>
        </w:tc>
        <w:tc>
          <w:tcPr>
            <w:tcW w:w="993" w:type="dxa"/>
            <w:tcBorders>
              <w:bottom w:val="dotted" w:sz="4" w:space="0" w:color="auto"/>
            </w:tcBorders>
            <w:shd w:val="clear" w:color="auto" w:fill="auto"/>
          </w:tcPr>
          <w:p w14:paraId="5E26CD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w:t>
            </w:r>
          </w:p>
        </w:tc>
        <w:tc>
          <w:tcPr>
            <w:tcW w:w="992" w:type="dxa"/>
            <w:tcBorders>
              <w:bottom w:val="dotted" w:sz="4" w:space="0" w:color="auto"/>
            </w:tcBorders>
            <w:shd w:val="clear" w:color="auto" w:fill="auto"/>
          </w:tcPr>
          <w:p w14:paraId="11B04AC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w:t>
            </w:r>
          </w:p>
        </w:tc>
      </w:tr>
      <w:tr w:rsidR="00A52210" w:rsidRPr="00A52210" w14:paraId="57B224EE" w14:textId="77777777" w:rsidTr="00A27BDC">
        <w:trPr>
          <w:trHeight w:val="70"/>
        </w:trPr>
        <w:tc>
          <w:tcPr>
            <w:tcW w:w="1276" w:type="dxa"/>
            <w:vMerge/>
            <w:shd w:val="clear" w:color="auto" w:fill="auto"/>
          </w:tcPr>
          <w:p w14:paraId="233179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C02966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A50CC3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18B6B81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971" w:type="dxa"/>
            <w:tcBorders>
              <w:top w:val="dotted" w:sz="4" w:space="0" w:color="auto"/>
            </w:tcBorders>
            <w:shd w:val="clear" w:color="auto" w:fill="auto"/>
          </w:tcPr>
          <w:p w14:paraId="34C2067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c>
          <w:tcPr>
            <w:tcW w:w="993" w:type="dxa"/>
            <w:tcBorders>
              <w:top w:val="dotted" w:sz="4" w:space="0" w:color="auto"/>
            </w:tcBorders>
            <w:shd w:val="clear" w:color="auto" w:fill="auto"/>
          </w:tcPr>
          <w:p w14:paraId="127F5D4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c>
          <w:tcPr>
            <w:tcW w:w="992" w:type="dxa"/>
            <w:tcBorders>
              <w:top w:val="dotted" w:sz="4" w:space="0" w:color="auto"/>
            </w:tcBorders>
            <w:shd w:val="clear" w:color="auto" w:fill="auto"/>
          </w:tcPr>
          <w:p w14:paraId="3B2A0FE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r>
      <w:tr w:rsidR="00A52210" w:rsidRPr="00A52210" w14:paraId="00307DB6" w14:textId="77777777" w:rsidTr="00A27BDC">
        <w:trPr>
          <w:trHeight w:val="122"/>
        </w:trPr>
        <w:tc>
          <w:tcPr>
            <w:tcW w:w="1276" w:type="dxa"/>
            <w:vMerge w:val="restart"/>
            <w:shd w:val="clear" w:color="auto" w:fill="auto"/>
            <w:vAlign w:val="center"/>
          </w:tcPr>
          <w:p w14:paraId="683FA7E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居住系</w:t>
            </w:r>
          </w:p>
          <w:p w14:paraId="6D1878B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5EDD039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5FDF875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1D587D2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71" w:type="dxa"/>
            <w:shd w:val="clear" w:color="auto" w:fill="auto"/>
          </w:tcPr>
          <w:p w14:paraId="66C746B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3" w:type="dxa"/>
            <w:shd w:val="clear" w:color="auto" w:fill="auto"/>
          </w:tcPr>
          <w:p w14:paraId="05F0E81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w:t>
            </w:r>
          </w:p>
        </w:tc>
        <w:tc>
          <w:tcPr>
            <w:tcW w:w="992" w:type="dxa"/>
            <w:shd w:val="clear" w:color="auto" w:fill="auto"/>
          </w:tcPr>
          <w:p w14:paraId="0604C6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w:t>
            </w:r>
          </w:p>
        </w:tc>
      </w:tr>
      <w:tr w:rsidR="00A52210" w:rsidRPr="00A52210" w14:paraId="128283C1" w14:textId="77777777" w:rsidTr="00A27BDC">
        <w:trPr>
          <w:trHeight w:val="126"/>
        </w:trPr>
        <w:tc>
          <w:tcPr>
            <w:tcW w:w="1276" w:type="dxa"/>
            <w:vMerge/>
            <w:shd w:val="clear" w:color="auto" w:fill="auto"/>
          </w:tcPr>
          <w:p w14:paraId="5F534D5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19C9D7A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6F61C3A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149BD62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54</w:t>
            </w:r>
          </w:p>
        </w:tc>
        <w:tc>
          <w:tcPr>
            <w:tcW w:w="971" w:type="dxa"/>
            <w:shd w:val="clear" w:color="auto" w:fill="auto"/>
          </w:tcPr>
          <w:p w14:paraId="3973730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64</w:t>
            </w:r>
          </w:p>
        </w:tc>
        <w:tc>
          <w:tcPr>
            <w:tcW w:w="993" w:type="dxa"/>
            <w:shd w:val="clear" w:color="auto" w:fill="auto"/>
          </w:tcPr>
          <w:p w14:paraId="1D0FC93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74</w:t>
            </w:r>
          </w:p>
        </w:tc>
        <w:tc>
          <w:tcPr>
            <w:tcW w:w="992" w:type="dxa"/>
            <w:shd w:val="clear" w:color="auto" w:fill="auto"/>
          </w:tcPr>
          <w:p w14:paraId="01A7841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85</w:t>
            </w:r>
          </w:p>
        </w:tc>
      </w:tr>
      <w:tr w:rsidR="00A52210" w:rsidRPr="00A52210" w14:paraId="27BE61BA" w14:textId="77777777" w:rsidTr="00A27BDC">
        <w:trPr>
          <w:trHeight w:val="70"/>
        </w:trPr>
        <w:tc>
          <w:tcPr>
            <w:tcW w:w="1276" w:type="dxa"/>
            <w:vMerge/>
            <w:shd w:val="clear" w:color="auto" w:fill="auto"/>
          </w:tcPr>
          <w:p w14:paraId="3405351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6D29E9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191BDAC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5CA47EB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52</w:t>
            </w:r>
          </w:p>
        </w:tc>
        <w:tc>
          <w:tcPr>
            <w:tcW w:w="971" w:type="dxa"/>
            <w:shd w:val="clear" w:color="auto" w:fill="auto"/>
          </w:tcPr>
          <w:p w14:paraId="2D9F54A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49</w:t>
            </w:r>
          </w:p>
        </w:tc>
        <w:tc>
          <w:tcPr>
            <w:tcW w:w="993" w:type="dxa"/>
            <w:shd w:val="clear" w:color="auto" w:fill="auto"/>
          </w:tcPr>
          <w:p w14:paraId="547F80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47</w:t>
            </w:r>
          </w:p>
        </w:tc>
        <w:tc>
          <w:tcPr>
            <w:tcW w:w="992" w:type="dxa"/>
            <w:shd w:val="clear" w:color="auto" w:fill="auto"/>
          </w:tcPr>
          <w:p w14:paraId="3A7B50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43</w:t>
            </w:r>
          </w:p>
        </w:tc>
      </w:tr>
      <w:tr w:rsidR="00A52210" w:rsidRPr="00A52210" w14:paraId="280D30F4" w14:textId="77777777" w:rsidTr="00A27BDC">
        <w:trPr>
          <w:trHeight w:val="70"/>
        </w:trPr>
        <w:tc>
          <w:tcPr>
            <w:tcW w:w="1276" w:type="dxa"/>
            <w:vMerge w:val="restart"/>
            <w:shd w:val="clear" w:color="auto" w:fill="auto"/>
            <w:vAlign w:val="center"/>
          </w:tcPr>
          <w:p w14:paraId="4DB7DE9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相談支援</w:t>
            </w:r>
          </w:p>
          <w:p w14:paraId="21E2D4F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1610011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7F06732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357D321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28</w:t>
            </w:r>
          </w:p>
        </w:tc>
        <w:tc>
          <w:tcPr>
            <w:tcW w:w="971" w:type="dxa"/>
            <w:shd w:val="clear" w:color="auto" w:fill="auto"/>
          </w:tcPr>
          <w:p w14:paraId="1EF7140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40</w:t>
            </w:r>
          </w:p>
        </w:tc>
        <w:tc>
          <w:tcPr>
            <w:tcW w:w="993" w:type="dxa"/>
            <w:shd w:val="clear" w:color="auto" w:fill="auto"/>
          </w:tcPr>
          <w:p w14:paraId="07C8974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51</w:t>
            </w:r>
          </w:p>
        </w:tc>
        <w:tc>
          <w:tcPr>
            <w:tcW w:w="992" w:type="dxa"/>
            <w:shd w:val="clear" w:color="auto" w:fill="auto"/>
          </w:tcPr>
          <w:p w14:paraId="355F67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61</w:t>
            </w:r>
          </w:p>
        </w:tc>
      </w:tr>
      <w:tr w:rsidR="00A52210" w:rsidRPr="00A52210" w14:paraId="4497E0F5" w14:textId="77777777" w:rsidTr="00A27BDC">
        <w:trPr>
          <w:trHeight w:val="70"/>
        </w:trPr>
        <w:tc>
          <w:tcPr>
            <w:tcW w:w="1276" w:type="dxa"/>
            <w:vMerge/>
            <w:shd w:val="clear" w:color="auto" w:fill="auto"/>
            <w:vAlign w:val="center"/>
          </w:tcPr>
          <w:p w14:paraId="1D1BD62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4FF2B9D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2DD0E8C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427F6C3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71" w:type="dxa"/>
            <w:shd w:val="clear" w:color="auto" w:fill="auto"/>
          </w:tcPr>
          <w:p w14:paraId="2D685E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993" w:type="dxa"/>
            <w:shd w:val="clear" w:color="auto" w:fill="auto"/>
          </w:tcPr>
          <w:p w14:paraId="1806644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c>
          <w:tcPr>
            <w:tcW w:w="992" w:type="dxa"/>
            <w:shd w:val="clear" w:color="auto" w:fill="auto"/>
          </w:tcPr>
          <w:p w14:paraId="4842C5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r>
      <w:tr w:rsidR="00A52210" w:rsidRPr="00A52210" w14:paraId="21632E9E" w14:textId="77777777" w:rsidTr="00A27BDC">
        <w:trPr>
          <w:trHeight w:val="70"/>
        </w:trPr>
        <w:tc>
          <w:tcPr>
            <w:tcW w:w="1276" w:type="dxa"/>
            <w:vMerge/>
            <w:shd w:val="clear" w:color="auto" w:fill="auto"/>
            <w:vAlign w:val="center"/>
          </w:tcPr>
          <w:p w14:paraId="119DE38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712DB72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01D87DE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tcPr>
          <w:p w14:paraId="6963EB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c>
          <w:tcPr>
            <w:tcW w:w="971" w:type="dxa"/>
            <w:shd w:val="clear" w:color="auto" w:fill="auto"/>
          </w:tcPr>
          <w:p w14:paraId="3959F73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993" w:type="dxa"/>
            <w:shd w:val="clear" w:color="auto" w:fill="auto"/>
          </w:tcPr>
          <w:p w14:paraId="4B6E888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992" w:type="dxa"/>
            <w:shd w:val="clear" w:color="auto" w:fill="auto"/>
          </w:tcPr>
          <w:p w14:paraId="6A783A5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r>
      <w:tr w:rsidR="00A52210" w:rsidRPr="00A52210" w14:paraId="22658831" w14:textId="77777777" w:rsidTr="00A27BDC">
        <w:trPr>
          <w:trHeight w:val="222"/>
        </w:trPr>
        <w:tc>
          <w:tcPr>
            <w:tcW w:w="1276" w:type="dxa"/>
            <w:vMerge w:val="restart"/>
            <w:shd w:val="clear" w:color="auto" w:fill="auto"/>
            <w:vAlign w:val="center"/>
          </w:tcPr>
          <w:p w14:paraId="7500256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障害児支援</w:t>
            </w:r>
          </w:p>
          <w:p w14:paraId="21A807F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4646218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0B81755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007E512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62</w:t>
            </w:r>
          </w:p>
        </w:tc>
        <w:tc>
          <w:tcPr>
            <w:tcW w:w="971" w:type="dxa"/>
            <w:tcBorders>
              <w:bottom w:val="dotted" w:sz="4" w:space="0" w:color="auto"/>
            </w:tcBorders>
            <w:shd w:val="clear" w:color="auto" w:fill="auto"/>
          </w:tcPr>
          <w:p w14:paraId="08FC563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42</w:t>
            </w:r>
          </w:p>
        </w:tc>
        <w:tc>
          <w:tcPr>
            <w:tcW w:w="993" w:type="dxa"/>
            <w:tcBorders>
              <w:bottom w:val="dotted" w:sz="4" w:space="0" w:color="auto"/>
            </w:tcBorders>
            <w:shd w:val="clear" w:color="auto" w:fill="auto"/>
          </w:tcPr>
          <w:p w14:paraId="5384E21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60</w:t>
            </w:r>
          </w:p>
        </w:tc>
        <w:tc>
          <w:tcPr>
            <w:tcW w:w="992" w:type="dxa"/>
            <w:tcBorders>
              <w:bottom w:val="dotted" w:sz="4" w:space="0" w:color="auto"/>
            </w:tcBorders>
            <w:shd w:val="clear" w:color="auto" w:fill="auto"/>
          </w:tcPr>
          <w:p w14:paraId="2BE2445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66</w:t>
            </w:r>
          </w:p>
        </w:tc>
      </w:tr>
      <w:tr w:rsidR="00A52210" w:rsidRPr="00A52210" w14:paraId="29A8578B" w14:textId="77777777" w:rsidTr="00A27BDC">
        <w:trPr>
          <w:trHeight w:val="226"/>
        </w:trPr>
        <w:tc>
          <w:tcPr>
            <w:tcW w:w="1276" w:type="dxa"/>
            <w:vMerge/>
            <w:shd w:val="clear" w:color="auto" w:fill="auto"/>
          </w:tcPr>
          <w:p w14:paraId="2C26829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C6BA21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835DC5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3551DD5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4</w:t>
            </w:r>
          </w:p>
        </w:tc>
        <w:tc>
          <w:tcPr>
            <w:tcW w:w="971" w:type="dxa"/>
            <w:tcBorders>
              <w:top w:val="dotted" w:sz="4" w:space="0" w:color="auto"/>
            </w:tcBorders>
            <w:shd w:val="clear" w:color="auto" w:fill="auto"/>
          </w:tcPr>
          <w:p w14:paraId="20A59BF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4</w:t>
            </w:r>
          </w:p>
        </w:tc>
        <w:tc>
          <w:tcPr>
            <w:tcW w:w="993" w:type="dxa"/>
            <w:tcBorders>
              <w:top w:val="dotted" w:sz="4" w:space="0" w:color="auto"/>
            </w:tcBorders>
            <w:shd w:val="clear" w:color="auto" w:fill="auto"/>
          </w:tcPr>
          <w:p w14:paraId="0C5C22A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45AA19B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7</w:t>
            </w:r>
          </w:p>
        </w:tc>
      </w:tr>
      <w:tr w:rsidR="00A52210" w:rsidRPr="00A52210" w14:paraId="42003DEC" w14:textId="77777777" w:rsidTr="00A27BDC">
        <w:trPr>
          <w:trHeight w:val="70"/>
        </w:trPr>
        <w:tc>
          <w:tcPr>
            <w:tcW w:w="1276" w:type="dxa"/>
            <w:vMerge/>
            <w:shd w:val="clear" w:color="auto" w:fill="auto"/>
          </w:tcPr>
          <w:p w14:paraId="3A334AD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CCAB75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67E7E53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46511E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,793</w:t>
            </w:r>
          </w:p>
        </w:tc>
        <w:tc>
          <w:tcPr>
            <w:tcW w:w="971" w:type="dxa"/>
            <w:tcBorders>
              <w:bottom w:val="dotted" w:sz="4" w:space="0" w:color="auto"/>
            </w:tcBorders>
            <w:shd w:val="clear" w:color="auto" w:fill="auto"/>
          </w:tcPr>
          <w:p w14:paraId="31059B4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4,874</w:t>
            </w:r>
          </w:p>
        </w:tc>
        <w:tc>
          <w:tcPr>
            <w:tcW w:w="993" w:type="dxa"/>
            <w:tcBorders>
              <w:bottom w:val="dotted" w:sz="4" w:space="0" w:color="auto"/>
            </w:tcBorders>
            <w:shd w:val="clear" w:color="auto" w:fill="auto"/>
          </w:tcPr>
          <w:p w14:paraId="3F233BC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5,019</w:t>
            </w:r>
          </w:p>
        </w:tc>
        <w:tc>
          <w:tcPr>
            <w:tcW w:w="992" w:type="dxa"/>
            <w:tcBorders>
              <w:bottom w:val="dotted" w:sz="4" w:space="0" w:color="auto"/>
            </w:tcBorders>
            <w:shd w:val="clear" w:color="auto" w:fill="auto"/>
          </w:tcPr>
          <w:p w14:paraId="45B814B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5,164</w:t>
            </w:r>
          </w:p>
        </w:tc>
      </w:tr>
      <w:tr w:rsidR="00A52210" w:rsidRPr="00A52210" w14:paraId="2ECB9B64" w14:textId="77777777" w:rsidTr="00A27BDC">
        <w:trPr>
          <w:trHeight w:val="185"/>
        </w:trPr>
        <w:tc>
          <w:tcPr>
            <w:tcW w:w="1276" w:type="dxa"/>
            <w:vMerge/>
            <w:shd w:val="clear" w:color="auto" w:fill="auto"/>
          </w:tcPr>
          <w:p w14:paraId="1E54677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7122D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F5BF53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05DBC92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417</w:t>
            </w:r>
          </w:p>
        </w:tc>
        <w:tc>
          <w:tcPr>
            <w:tcW w:w="971" w:type="dxa"/>
            <w:tcBorders>
              <w:top w:val="dotted" w:sz="4" w:space="0" w:color="auto"/>
            </w:tcBorders>
            <w:shd w:val="clear" w:color="auto" w:fill="auto"/>
          </w:tcPr>
          <w:p w14:paraId="5BBFB1A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29</w:t>
            </w:r>
          </w:p>
        </w:tc>
        <w:tc>
          <w:tcPr>
            <w:tcW w:w="993" w:type="dxa"/>
            <w:tcBorders>
              <w:top w:val="dotted" w:sz="4" w:space="0" w:color="auto"/>
            </w:tcBorders>
            <w:shd w:val="clear" w:color="auto" w:fill="auto"/>
          </w:tcPr>
          <w:p w14:paraId="640F5C7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43</w:t>
            </w:r>
          </w:p>
        </w:tc>
        <w:tc>
          <w:tcPr>
            <w:tcW w:w="992" w:type="dxa"/>
            <w:tcBorders>
              <w:top w:val="dotted" w:sz="4" w:space="0" w:color="auto"/>
            </w:tcBorders>
            <w:shd w:val="clear" w:color="auto" w:fill="auto"/>
          </w:tcPr>
          <w:p w14:paraId="3C5BF4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57</w:t>
            </w:r>
          </w:p>
        </w:tc>
      </w:tr>
      <w:tr w:rsidR="00A52210" w:rsidRPr="00A52210" w14:paraId="3348C3E6" w14:textId="77777777" w:rsidTr="00A27BDC">
        <w:trPr>
          <w:trHeight w:val="190"/>
        </w:trPr>
        <w:tc>
          <w:tcPr>
            <w:tcW w:w="1276" w:type="dxa"/>
            <w:vMerge/>
            <w:shd w:val="clear" w:color="auto" w:fill="auto"/>
          </w:tcPr>
          <w:p w14:paraId="54151E4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93740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67A66CB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76A4BAC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w:t>
            </w:r>
          </w:p>
        </w:tc>
        <w:tc>
          <w:tcPr>
            <w:tcW w:w="971" w:type="dxa"/>
            <w:tcBorders>
              <w:bottom w:val="dotted" w:sz="4" w:space="0" w:color="auto"/>
            </w:tcBorders>
            <w:shd w:val="clear" w:color="auto" w:fill="auto"/>
          </w:tcPr>
          <w:p w14:paraId="289E8D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c>
          <w:tcPr>
            <w:tcW w:w="993" w:type="dxa"/>
            <w:tcBorders>
              <w:bottom w:val="dotted" w:sz="4" w:space="0" w:color="auto"/>
            </w:tcBorders>
            <w:shd w:val="clear" w:color="auto" w:fill="auto"/>
          </w:tcPr>
          <w:p w14:paraId="65B4E67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67FB6B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w:t>
            </w:r>
          </w:p>
        </w:tc>
      </w:tr>
      <w:tr w:rsidR="00A52210" w:rsidRPr="00A52210" w14:paraId="17A3EFAE" w14:textId="77777777" w:rsidTr="00A27BDC">
        <w:trPr>
          <w:trHeight w:val="180"/>
        </w:trPr>
        <w:tc>
          <w:tcPr>
            <w:tcW w:w="1276" w:type="dxa"/>
            <w:vMerge/>
            <w:shd w:val="clear" w:color="auto" w:fill="auto"/>
          </w:tcPr>
          <w:p w14:paraId="0990274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A3F5E4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C11A0D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7B533AA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w:t>
            </w:r>
          </w:p>
        </w:tc>
        <w:tc>
          <w:tcPr>
            <w:tcW w:w="971" w:type="dxa"/>
            <w:tcBorders>
              <w:top w:val="dotted" w:sz="4" w:space="0" w:color="auto"/>
            </w:tcBorders>
            <w:shd w:val="clear" w:color="auto" w:fill="auto"/>
          </w:tcPr>
          <w:p w14:paraId="42FF0D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c>
          <w:tcPr>
            <w:tcW w:w="993" w:type="dxa"/>
            <w:tcBorders>
              <w:top w:val="dotted" w:sz="4" w:space="0" w:color="auto"/>
            </w:tcBorders>
            <w:shd w:val="clear" w:color="auto" w:fill="auto"/>
          </w:tcPr>
          <w:p w14:paraId="4DB34EA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92" w:type="dxa"/>
            <w:tcBorders>
              <w:top w:val="dotted" w:sz="4" w:space="0" w:color="auto"/>
            </w:tcBorders>
            <w:shd w:val="clear" w:color="auto" w:fill="auto"/>
          </w:tcPr>
          <w:p w14:paraId="72DCB1F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w:t>
            </w:r>
          </w:p>
        </w:tc>
      </w:tr>
      <w:tr w:rsidR="00A52210" w:rsidRPr="00A52210" w14:paraId="371343F7" w14:textId="77777777" w:rsidTr="00A27BDC">
        <w:trPr>
          <w:trHeight w:val="170"/>
        </w:trPr>
        <w:tc>
          <w:tcPr>
            <w:tcW w:w="1276" w:type="dxa"/>
            <w:vMerge/>
            <w:shd w:val="clear" w:color="auto" w:fill="auto"/>
          </w:tcPr>
          <w:p w14:paraId="072E9A7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1E7855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49F24AF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1013" w:type="dxa"/>
            <w:tcBorders>
              <w:bottom w:val="dotted" w:sz="4" w:space="0" w:color="auto"/>
            </w:tcBorders>
            <w:shd w:val="clear" w:color="auto" w:fill="auto"/>
          </w:tcPr>
          <w:p w14:paraId="6F32DE1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71" w:type="dxa"/>
            <w:tcBorders>
              <w:bottom w:val="dotted" w:sz="4" w:space="0" w:color="auto"/>
            </w:tcBorders>
            <w:shd w:val="clear" w:color="auto" w:fill="auto"/>
          </w:tcPr>
          <w:p w14:paraId="0D7E011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bottom w:val="dotted" w:sz="4" w:space="0" w:color="auto"/>
            </w:tcBorders>
            <w:shd w:val="clear" w:color="auto" w:fill="auto"/>
          </w:tcPr>
          <w:p w14:paraId="35FC1A1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bottom w:val="dotted" w:sz="4" w:space="0" w:color="auto"/>
            </w:tcBorders>
            <w:shd w:val="clear" w:color="auto" w:fill="auto"/>
          </w:tcPr>
          <w:p w14:paraId="23816BD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58DB5785" w14:textId="77777777" w:rsidTr="00A27BDC">
        <w:trPr>
          <w:trHeight w:val="160"/>
        </w:trPr>
        <w:tc>
          <w:tcPr>
            <w:tcW w:w="1276" w:type="dxa"/>
            <w:vMerge/>
            <w:shd w:val="clear" w:color="auto" w:fill="auto"/>
          </w:tcPr>
          <w:p w14:paraId="7923364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6E6B3B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B8A211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tcBorders>
              <w:top w:val="dotted" w:sz="4" w:space="0" w:color="auto"/>
            </w:tcBorders>
            <w:shd w:val="clear" w:color="auto" w:fill="auto"/>
          </w:tcPr>
          <w:p w14:paraId="2D2366F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71" w:type="dxa"/>
            <w:tcBorders>
              <w:top w:val="dotted" w:sz="4" w:space="0" w:color="auto"/>
            </w:tcBorders>
            <w:shd w:val="clear" w:color="auto" w:fill="auto"/>
          </w:tcPr>
          <w:p w14:paraId="4232BB4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2F472B3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5851E56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449255F9" w14:textId="77777777" w:rsidTr="00A27BDC">
        <w:trPr>
          <w:trHeight w:val="454"/>
        </w:trPr>
        <w:tc>
          <w:tcPr>
            <w:tcW w:w="1276" w:type="dxa"/>
            <w:vMerge/>
            <w:shd w:val="clear" w:color="auto" w:fill="auto"/>
          </w:tcPr>
          <w:p w14:paraId="71B969B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711ABBD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29A455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1013" w:type="dxa"/>
            <w:shd w:val="clear" w:color="auto" w:fill="auto"/>
            <w:vAlign w:val="center"/>
          </w:tcPr>
          <w:p w14:paraId="207CBD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64</w:t>
            </w:r>
          </w:p>
        </w:tc>
        <w:tc>
          <w:tcPr>
            <w:tcW w:w="971" w:type="dxa"/>
            <w:shd w:val="clear" w:color="auto" w:fill="auto"/>
            <w:vAlign w:val="center"/>
          </w:tcPr>
          <w:p w14:paraId="6C6D167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28</w:t>
            </w:r>
          </w:p>
        </w:tc>
        <w:tc>
          <w:tcPr>
            <w:tcW w:w="993" w:type="dxa"/>
            <w:shd w:val="clear" w:color="auto" w:fill="auto"/>
            <w:vAlign w:val="center"/>
          </w:tcPr>
          <w:p w14:paraId="30042B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35</w:t>
            </w:r>
          </w:p>
        </w:tc>
        <w:tc>
          <w:tcPr>
            <w:tcW w:w="992" w:type="dxa"/>
            <w:shd w:val="clear" w:color="auto" w:fill="auto"/>
            <w:vAlign w:val="center"/>
          </w:tcPr>
          <w:p w14:paraId="2AF643C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42</w:t>
            </w:r>
          </w:p>
        </w:tc>
      </w:tr>
    </w:tbl>
    <w:p w14:paraId="3CF90BE5"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時間　＝月間のサービス提供時間</w:t>
      </w:r>
    </w:p>
    <w:p w14:paraId="394A333F"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6E9CD6AB"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p>
    <w:p w14:paraId="11E455B6"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（５）峡南圏域</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7"/>
        <w:gridCol w:w="6516"/>
      </w:tblGrid>
      <w:tr w:rsidR="00A52210" w:rsidRPr="00A52210" w14:paraId="4074E40E" w14:textId="77777777" w:rsidTr="00A27BDC">
        <w:trPr>
          <w:trHeight w:val="363"/>
        </w:trPr>
        <w:tc>
          <w:tcPr>
            <w:tcW w:w="2437" w:type="dxa"/>
            <w:shd w:val="clear" w:color="auto" w:fill="auto"/>
            <w:vAlign w:val="center"/>
          </w:tcPr>
          <w:p w14:paraId="7FB8D6B1"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構成市町村（５町）</w:t>
            </w:r>
          </w:p>
        </w:tc>
        <w:tc>
          <w:tcPr>
            <w:tcW w:w="6516" w:type="dxa"/>
            <w:shd w:val="clear" w:color="auto" w:fill="auto"/>
            <w:vAlign w:val="center"/>
          </w:tcPr>
          <w:p w14:paraId="7111519D"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市川三郷町、早川町、身延町、南部町、富士川町</w:t>
            </w:r>
          </w:p>
        </w:tc>
      </w:tr>
      <w:tr w:rsidR="00CD1333" w:rsidRPr="00A52210" w14:paraId="476F66E2" w14:textId="77777777" w:rsidTr="00A27BDC">
        <w:tc>
          <w:tcPr>
            <w:tcW w:w="2437" w:type="dxa"/>
            <w:shd w:val="clear" w:color="auto" w:fill="auto"/>
            <w:vAlign w:val="center"/>
          </w:tcPr>
          <w:p w14:paraId="5F5DB5D7"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所管保健福祉事務所</w:t>
            </w:r>
          </w:p>
        </w:tc>
        <w:tc>
          <w:tcPr>
            <w:tcW w:w="6516" w:type="dxa"/>
            <w:shd w:val="clear" w:color="auto" w:fill="auto"/>
            <w:vAlign w:val="center"/>
          </w:tcPr>
          <w:p w14:paraId="2915E142"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峡南保健福祉事務所</w:t>
            </w:r>
          </w:p>
        </w:tc>
      </w:tr>
    </w:tbl>
    <w:p w14:paraId="17CAD800" w14:textId="77777777" w:rsidR="00CD1333" w:rsidRPr="00A52210" w:rsidRDefault="00CD1333" w:rsidP="00CD1333">
      <w:pPr>
        <w:rPr>
          <w:rFonts w:ascii="ＭＳ ゴシック" w:eastAsia="ＭＳ ゴシック" w:hAnsi="ＭＳ ゴシック" w:cs="ＭＳ ゴシック"/>
          <w:b/>
          <w:bCs/>
          <w:szCs w:val="24"/>
        </w:rPr>
      </w:pPr>
    </w:p>
    <w:p w14:paraId="5BCD410E" w14:textId="77777777" w:rsidR="00CD1333" w:rsidRPr="00A52210" w:rsidRDefault="00CD1333" w:rsidP="00CD1333">
      <w:pPr>
        <w:spacing w:line="0" w:lineRule="atLeast"/>
        <w:ind w:firstLineChars="300" w:firstLine="726"/>
        <w:rPr>
          <w:rFonts w:ascii="ＭＳ ゴシック" w:eastAsia="ＭＳ ゴシック" w:hAnsi="ＭＳ ゴシック" w:cs="ＭＳ ゴシック;MS Gothic"/>
          <w:b/>
          <w:bCs/>
          <w:szCs w:val="24"/>
        </w:rPr>
      </w:pPr>
      <w:r w:rsidRPr="00A52210">
        <w:rPr>
          <w:rFonts w:ascii="ＭＳ ゴシック" w:eastAsia="ＭＳ ゴシック" w:hAnsi="ＭＳ ゴシック" w:cs="ＭＳ ゴシック;MS Gothic" w:hint="eastAsia"/>
          <w:b/>
          <w:bCs/>
          <w:szCs w:val="24"/>
        </w:rPr>
        <w:t xml:space="preserve">①　</w:t>
      </w:r>
      <w:r w:rsidRPr="00A52210">
        <w:rPr>
          <w:rFonts w:ascii="ＭＳ ゴシック" w:eastAsia="ＭＳ ゴシック" w:hAnsi="ＭＳ ゴシック" w:cs="ＭＳ ゴシック" w:hint="eastAsia"/>
          <w:b/>
          <w:bCs/>
          <w:szCs w:val="24"/>
        </w:rPr>
        <w:t>現状、課題等</w:t>
      </w:r>
    </w:p>
    <w:p w14:paraId="6C4593BE"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施設入所支援</w:t>
      </w:r>
    </w:p>
    <w:p w14:paraId="4441E22D" w14:textId="453245BD" w:rsidR="00CD1333" w:rsidRPr="00A52210" w:rsidRDefault="00CD1333" w:rsidP="00CD1333">
      <w:pPr>
        <w:spacing w:line="0" w:lineRule="atLeast"/>
        <w:ind w:leftChars="587" w:left="1414" w:firstLine="1"/>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障害のある人の重度化・高齢化や家族の高齢化に伴う家庭の事情などから、福祉施設への入所希望があります。</w:t>
      </w:r>
    </w:p>
    <w:p w14:paraId="2E8E9F75"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共同生活援助</w:t>
      </w:r>
    </w:p>
    <w:p w14:paraId="30880D71" w14:textId="77777777" w:rsidR="00CD1333" w:rsidRPr="00A52210" w:rsidRDefault="00CD1333" w:rsidP="00CD1333">
      <w:pPr>
        <w:spacing w:line="0" w:lineRule="atLeast"/>
        <w:ind w:left="1418"/>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人員不足のため新たな整備が難しく、また、設置するためには周辺住民の理解も必要なため、整備が容易に進んでいません。</w:t>
      </w:r>
    </w:p>
    <w:p w14:paraId="6E787BE5"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就労移行支援・就労定着支援</w:t>
      </w:r>
    </w:p>
    <w:p w14:paraId="1F35E3D9" w14:textId="77777777" w:rsidR="00CD1333" w:rsidRPr="00A52210" w:rsidRDefault="00CD1333" w:rsidP="00CD1333">
      <w:pPr>
        <w:spacing w:line="0" w:lineRule="atLeast"/>
        <w:ind w:leftChars="587" w:left="1414" w:firstLine="1"/>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圏域内に事業所がないため、圏域外の事業所を利用しなければなりません。</w:t>
      </w:r>
    </w:p>
    <w:p w14:paraId="7172C5C9"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短期入所</w:t>
      </w:r>
    </w:p>
    <w:p w14:paraId="5B1A9492" w14:textId="77777777" w:rsidR="00CD1333" w:rsidRPr="00A52210" w:rsidRDefault="00CD1333" w:rsidP="00CD1333">
      <w:pPr>
        <w:spacing w:line="0" w:lineRule="atLeast"/>
        <w:ind w:leftChars="587" w:left="1414" w:firstLine="1"/>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単独に施設整備するにも人材不足やかかる費用の負担感などから事業所の整備が進まず、圏域外の事業所を利用しており、特に、医療的ケア児の圏域内での利用は難しい状況です。</w:t>
      </w:r>
    </w:p>
    <w:p w14:paraId="25C29C40" w14:textId="77777777" w:rsidR="00CD1333" w:rsidRPr="00A52210" w:rsidRDefault="00CD1333" w:rsidP="00CD1333">
      <w:pPr>
        <w:pStyle w:val="af4"/>
        <w:numPr>
          <w:ilvl w:val="3"/>
          <w:numId w:val="28"/>
        </w:numPr>
        <w:ind w:leftChars="0"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相談支援・障害児相談支援</w:t>
      </w:r>
    </w:p>
    <w:p w14:paraId="35F11CB7" w14:textId="77777777" w:rsidR="00CD1333" w:rsidRPr="00A52210" w:rsidRDefault="00CD1333" w:rsidP="00CD1333">
      <w:pPr>
        <w:spacing w:line="0" w:lineRule="atLeast"/>
        <w:ind w:left="1418"/>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基幹相談支援センターの設置が予定されています。計画相談支援のニーズは増え続けており、相談支援専門員の負担が増していることから、更なる相談支援専門員の確保が必要です。</w:t>
      </w:r>
    </w:p>
    <w:p w14:paraId="7DE76DAC"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障害児支援</w:t>
      </w:r>
    </w:p>
    <w:p w14:paraId="32674D7B" w14:textId="77777777" w:rsidR="00CD1333" w:rsidRPr="00A52210" w:rsidRDefault="00CD1333" w:rsidP="00CD1333">
      <w:pPr>
        <w:spacing w:line="0" w:lineRule="atLeast"/>
        <w:ind w:leftChars="587" w:left="1414" w:firstLine="1"/>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放課後等デイサービス事業所は少なく、受け入れ規模も少ないことから圏域外の事業所を利用する人が多い状況です。</w:t>
      </w:r>
    </w:p>
    <w:p w14:paraId="40143409" w14:textId="77777777" w:rsidR="00CD1333" w:rsidRPr="00A52210" w:rsidRDefault="00CD1333" w:rsidP="00CD1333">
      <w:pPr>
        <w:rPr>
          <w:rFonts w:ascii="ＭＳ ゴシック" w:eastAsia="ＭＳ ゴシック" w:hAnsi="ＭＳ ゴシック" w:cs="ＭＳ ゴシック"/>
          <w:b/>
          <w:bCs/>
          <w:szCs w:val="24"/>
        </w:rPr>
      </w:pPr>
    </w:p>
    <w:p w14:paraId="621D1AA1" w14:textId="77777777" w:rsidR="00CD1333" w:rsidRPr="00A52210" w:rsidRDefault="00CD1333" w:rsidP="00CD1333">
      <w:pPr>
        <w:spacing w:line="0" w:lineRule="atLeast"/>
        <w:ind w:firstLineChars="300" w:firstLine="726"/>
        <w:rPr>
          <w:rFonts w:ascii="ＭＳ ゴシック" w:eastAsia="ＭＳ ゴシック" w:hAnsi="ＭＳ ゴシック" w:cs="ＭＳ ゴシック;MS Gothic"/>
          <w:b/>
          <w:bCs/>
          <w:szCs w:val="24"/>
        </w:rPr>
      </w:pPr>
      <w:r w:rsidRPr="00A52210">
        <w:rPr>
          <w:rFonts w:ascii="ＭＳ ゴシック" w:eastAsia="ＭＳ ゴシック" w:hAnsi="ＭＳ ゴシック" w:cs="ＭＳ ゴシック;MS Gothic" w:hint="eastAsia"/>
          <w:b/>
          <w:bCs/>
          <w:szCs w:val="24"/>
        </w:rPr>
        <w:t>②　取組の方向</w:t>
      </w:r>
    </w:p>
    <w:p w14:paraId="119378C5"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施設入所者や精神病床における</w:t>
      </w:r>
      <w:r w:rsidRPr="00A52210">
        <w:rPr>
          <w:rFonts w:ascii="ＭＳ ゴシック" w:eastAsia="ＭＳ ゴシック" w:hAnsi="ＭＳ ゴシック" w:cs="ＭＳ ゴシック;MS Gothic" w:hint="eastAsia"/>
          <w:bCs/>
          <w:szCs w:val="24"/>
        </w:rPr>
        <w:t>長期入院患者の地域生活への移行を促進するため、</w:t>
      </w:r>
      <w:r w:rsidRPr="00A52210">
        <w:rPr>
          <w:rFonts w:ascii="ＭＳ ゴシック" w:eastAsia="ＭＳ ゴシック" w:hAnsi="ＭＳ ゴシック" w:cs="ＭＳ ゴシック;MS Gothic"/>
          <w:bCs/>
          <w:szCs w:val="24"/>
        </w:rPr>
        <w:t>地域相談支援や、精神障害者にも対応した地域包括ケアシステムの</w:t>
      </w:r>
      <w:r w:rsidRPr="00A52210">
        <w:rPr>
          <w:rFonts w:ascii="ＭＳ ゴシック" w:eastAsia="ＭＳ ゴシック" w:hAnsi="ＭＳ ゴシック" w:cs="ＭＳ ゴシック;MS Gothic" w:hint="eastAsia"/>
          <w:bCs/>
          <w:szCs w:val="24"/>
        </w:rPr>
        <w:t>活用を図ります。</w:t>
      </w:r>
    </w:p>
    <w:p w14:paraId="618CCEB8"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共同生活援助、短期入所等のサービスを拡充するため、圏域内の事業所などに働きかけます。</w:t>
      </w:r>
    </w:p>
    <w:p w14:paraId="71E348AD"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相談支援体制の充実のため、相談支援専門員の確保を図ります。</w:t>
      </w:r>
    </w:p>
    <w:p w14:paraId="3767FAE7"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児童発達支援センター</w:t>
      </w:r>
      <w:r w:rsidRPr="00A52210">
        <w:rPr>
          <w:rFonts w:ascii="ＭＳ ゴシック" w:eastAsia="ＭＳ ゴシック" w:hAnsi="ＭＳ ゴシック" w:cs="ＭＳ ゴシック;MS Gothic" w:hint="eastAsia"/>
          <w:bCs/>
          <w:szCs w:val="24"/>
        </w:rPr>
        <w:t>設置の促進や、重症心身障害児の受け入れ規模を拡充するための整備を促進します。</w:t>
      </w:r>
    </w:p>
    <w:p w14:paraId="2B1132AE" w14:textId="77777777" w:rsidR="00CD1333" w:rsidRPr="00A52210" w:rsidRDefault="00CD1333" w:rsidP="00CD1333">
      <w:pPr>
        <w:numPr>
          <w:ilvl w:val="3"/>
          <w:numId w:val="28"/>
        </w:numPr>
        <w:spacing w:line="0" w:lineRule="atLeast"/>
        <w:ind w:left="1418" w:hanging="425"/>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t>医療的ケア児支援のための、保健、医療、福祉</w:t>
      </w:r>
      <w:r w:rsidRPr="00A52210">
        <w:rPr>
          <w:rFonts w:ascii="ＭＳ ゴシック" w:eastAsia="ＭＳ ゴシック" w:hAnsi="ＭＳ ゴシック" w:cs="ＭＳ ゴシック;MS Gothic" w:hint="eastAsia"/>
          <w:bCs/>
          <w:szCs w:val="24"/>
        </w:rPr>
        <w:t>等</w:t>
      </w:r>
      <w:r w:rsidRPr="00A52210">
        <w:rPr>
          <w:rFonts w:ascii="ＭＳ ゴシック" w:eastAsia="ＭＳ ゴシック" w:hAnsi="ＭＳ ゴシック" w:cs="ＭＳ ゴシック;MS Gothic"/>
          <w:bCs/>
          <w:szCs w:val="24"/>
        </w:rPr>
        <w:t>の関係機関が連携する協議の場を活用し、支援体制</w:t>
      </w:r>
      <w:r w:rsidRPr="00A52210">
        <w:rPr>
          <w:rFonts w:ascii="ＭＳ ゴシック" w:eastAsia="ＭＳ ゴシック" w:hAnsi="ＭＳ ゴシック" w:cs="ＭＳ ゴシック;MS Gothic" w:hint="eastAsia"/>
          <w:bCs/>
          <w:szCs w:val="24"/>
        </w:rPr>
        <w:t>の</w:t>
      </w:r>
      <w:r w:rsidRPr="00A52210">
        <w:rPr>
          <w:rFonts w:ascii="ＭＳ ゴシック" w:eastAsia="ＭＳ ゴシック" w:hAnsi="ＭＳ ゴシック" w:cs="ＭＳ ゴシック;MS Gothic"/>
          <w:bCs/>
          <w:szCs w:val="24"/>
        </w:rPr>
        <w:t>強化</w:t>
      </w:r>
      <w:r w:rsidRPr="00A52210">
        <w:rPr>
          <w:rFonts w:ascii="ＭＳ ゴシック" w:eastAsia="ＭＳ ゴシック" w:hAnsi="ＭＳ ゴシック" w:cs="ＭＳ ゴシック;MS Gothic" w:hint="eastAsia"/>
          <w:bCs/>
          <w:szCs w:val="24"/>
        </w:rPr>
        <w:t>を図ります</w:t>
      </w:r>
      <w:r w:rsidRPr="00A52210">
        <w:rPr>
          <w:rFonts w:ascii="ＭＳ ゴシック" w:eastAsia="ＭＳ ゴシック" w:hAnsi="ＭＳ ゴシック" w:cs="ＭＳ ゴシック;MS Gothic"/>
          <w:bCs/>
          <w:szCs w:val="24"/>
        </w:rPr>
        <w:t>。</w:t>
      </w:r>
    </w:p>
    <w:p w14:paraId="4DD210FB" w14:textId="77777777" w:rsidR="00CD1333" w:rsidRPr="00A52210" w:rsidRDefault="00CD1333" w:rsidP="00CD1333">
      <w:pPr>
        <w:widowControl/>
        <w:jc w:val="left"/>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bCs/>
          <w:szCs w:val="24"/>
        </w:rPr>
        <w:br w:type="page"/>
      </w:r>
    </w:p>
    <w:p w14:paraId="0EE249E0" w14:textId="77777777" w:rsidR="00CD1333" w:rsidRPr="00A52210" w:rsidRDefault="00CD1333" w:rsidP="00CD1333">
      <w:pPr>
        <w:ind w:firstLineChars="117" w:firstLine="283"/>
        <w:jc w:val="center"/>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
          <w:bCs/>
          <w:szCs w:val="24"/>
        </w:rPr>
        <w:lastRenderedPageBreak/>
        <w:t>峡南圏域の指定障害福祉サービス及び指定通所支援の見込量</w:t>
      </w:r>
      <w:r w:rsidRPr="00A52210">
        <w:rPr>
          <w:rFonts w:ascii="ＭＳ ゴシック" w:eastAsia="ＭＳ ゴシック" w:hAnsi="ＭＳ ゴシック" w:cs="ＭＳ ゴシック" w:hint="eastAsia"/>
          <w:bCs/>
          <w:sz w:val="18"/>
          <w:szCs w:val="18"/>
        </w:rPr>
        <w:t>（平均月間量）</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992"/>
        <w:gridCol w:w="992"/>
        <w:gridCol w:w="993"/>
        <w:gridCol w:w="992"/>
      </w:tblGrid>
      <w:tr w:rsidR="00A52210" w:rsidRPr="00A52210" w14:paraId="3F269BAA" w14:textId="77777777" w:rsidTr="00A27BDC">
        <w:trPr>
          <w:trHeight w:val="113"/>
        </w:trPr>
        <w:tc>
          <w:tcPr>
            <w:tcW w:w="1276" w:type="dxa"/>
            <w:shd w:val="clear" w:color="auto" w:fill="auto"/>
            <w:vAlign w:val="center"/>
          </w:tcPr>
          <w:p w14:paraId="1A38BDF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区分</w:t>
            </w:r>
          </w:p>
        </w:tc>
        <w:tc>
          <w:tcPr>
            <w:tcW w:w="2976" w:type="dxa"/>
            <w:shd w:val="clear" w:color="auto" w:fill="auto"/>
            <w:vAlign w:val="center"/>
          </w:tcPr>
          <w:p w14:paraId="0DDB766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375B366C" w14:textId="77777777" w:rsidR="00CD1333" w:rsidRPr="00A52210" w:rsidRDefault="00CD1333" w:rsidP="00A27BDC">
            <w:pPr>
              <w:widowControl/>
              <w:jc w:val="center"/>
              <w:rPr>
                <w:rFonts w:ascii="ＭＳ ゴシック" w:eastAsia="ＭＳ ゴシック" w:hAnsi="ＭＳ ゴシック" w:cs="ＭＳ Ｐゴシック"/>
                <w:kern w:val="0"/>
                <w:sz w:val="20"/>
                <w:szCs w:val="24"/>
              </w:rPr>
            </w:pPr>
            <w:r w:rsidRPr="00A52210">
              <w:rPr>
                <w:rFonts w:ascii="ＭＳ ゴシック" w:eastAsia="ＭＳ ゴシック" w:hAnsi="ＭＳ ゴシック" w:cs="ＭＳ Ｐゴシック" w:hint="eastAsia"/>
                <w:kern w:val="0"/>
                <w:sz w:val="20"/>
                <w:szCs w:val="24"/>
              </w:rPr>
              <w:t>単位</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143AC9E"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R５年度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5C420C01"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R６年度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CD35DB3"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R７年度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03BE85FB"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R８年度</w:t>
            </w:r>
          </w:p>
        </w:tc>
      </w:tr>
      <w:tr w:rsidR="00A52210" w:rsidRPr="00A52210" w14:paraId="114AB62A" w14:textId="77777777" w:rsidTr="00A27BDC">
        <w:trPr>
          <w:trHeight w:val="70"/>
        </w:trPr>
        <w:tc>
          <w:tcPr>
            <w:tcW w:w="1276" w:type="dxa"/>
            <w:vMerge w:val="restart"/>
            <w:shd w:val="clear" w:color="auto" w:fill="auto"/>
            <w:vAlign w:val="center"/>
          </w:tcPr>
          <w:p w14:paraId="472EAC6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訪問系</w:t>
            </w:r>
          </w:p>
          <w:p w14:paraId="6499284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62AC5BA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0945FB2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top w:val="single" w:sz="4" w:space="0" w:color="auto"/>
              <w:bottom w:val="dotted" w:sz="4" w:space="0" w:color="auto"/>
            </w:tcBorders>
            <w:shd w:val="clear" w:color="auto" w:fill="auto"/>
          </w:tcPr>
          <w:p w14:paraId="5CC0D1F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1,401</w:t>
            </w:r>
          </w:p>
        </w:tc>
        <w:tc>
          <w:tcPr>
            <w:tcW w:w="992" w:type="dxa"/>
            <w:tcBorders>
              <w:top w:val="single" w:sz="4" w:space="0" w:color="auto"/>
              <w:bottom w:val="dotted" w:sz="4" w:space="0" w:color="auto"/>
            </w:tcBorders>
            <w:shd w:val="clear" w:color="auto" w:fill="auto"/>
          </w:tcPr>
          <w:p w14:paraId="6C43156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1,454</w:t>
            </w:r>
          </w:p>
        </w:tc>
        <w:tc>
          <w:tcPr>
            <w:tcW w:w="993" w:type="dxa"/>
            <w:tcBorders>
              <w:top w:val="single" w:sz="4" w:space="0" w:color="auto"/>
              <w:bottom w:val="dotted" w:sz="4" w:space="0" w:color="auto"/>
            </w:tcBorders>
            <w:shd w:val="clear" w:color="auto" w:fill="auto"/>
          </w:tcPr>
          <w:p w14:paraId="64988D6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1,508</w:t>
            </w:r>
          </w:p>
        </w:tc>
        <w:tc>
          <w:tcPr>
            <w:tcW w:w="992" w:type="dxa"/>
            <w:tcBorders>
              <w:top w:val="single" w:sz="4" w:space="0" w:color="auto"/>
              <w:bottom w:val="dotted" w:sz="4" w:space="0" w:color="auto"/>
            </w:tcBorders>
            <w:shd w:val="clear" w:color="auto" w:fill="auto"/>
          </w:tcPr>
          <w:p w14:paraId="4B7637E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1,563</w:t>
            </w:r>
          </w:p>
        </w:tc>
      </w:tr>
      <w:tr w:rsidR="00A52210" w:rsidRPr="00A52210" w14:paraId="51643F4C" w14:textId="77777777" w:rsidTr="00A27BDC">
        <w:trPr>
          <w:trHeight w:val="285"/>
        </w:trPr>
        <w:tc>
          <w:tcPr>
            <w:tcW w:w="1276" w:type="dxa"/>
            <w:vMerge/>
            <w:shd w:val="clear" w:color="auto" w:fill="auto"/>
          </w:tcPr>
          <w:p w14:paraId="7A3B33A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C39C26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EE37B0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57F3895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119</w:t>
            </w:r>
          </w:p>
        </w:tc>
        <w:tc>
          <w:tcPr>
            <w:tcW w:w="992" w:type="dxa"/>
            <w:tcBorders>
              <w:top w:val="dotted" w:sz="4" w:space="0" w:color="auto"/>
            </w:tcBorders>
            <w:shd w:val="clear" w:color="auto" w:fill="auto"/>
          </w:tcPr>
          <w:p w14:paraId="34E7D71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23</w:t>
            </w:r>
          </w:p>
        </w:tc>
        <w:tc>
          <w:tcPr>
            <w:tcW w:w="993" w:type="dxa"/>
            <w:tcBorders>
              <w:top w:val="dotted" w:sz="4" w:space="0" w:color="auto"/>
            </w:tcBorders>
            <w:shd w:val="clear" w:color="auto" w:fill="auto"/>
          </w:tcPr>
          <w:p w14:paraId="3D33986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26</w:t>
            </w:r>
          </w:p>
        </w:tc>
        <w:tc>
          <w:tcPr>
            <w:tcW w:w="992" w:type="dxa"/>
            <w:tcBorders>
              <w:top w:val="dotted" w:sz="4" w:space="0" w:color="auto"/>
            </w:tcBorders>
            <w:shd w:val="clear" w:color="auto" w:fill="auto"/>
          </w:tcPr>
          <w:p w14:paraId="7F6B45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30</w:t>
            </w:r>
          </w:p>
        </w:tc>
      </w:tr>
      <w:tr w:rsidR="00A52210" w:rsidRPr="00A52210" w14:paraId="7CE4B297" w14:textId="77777777" w:rsidTr="00A27BDC">
        <w:trPr>
          <w:trHeight w:val="78"/>
        </w:trPr>
        <w:tc>
          <w:tcPr>
            <w:tcW w:w="1276" w:type="dxa"/>
            <w:vMerge/>
            <w:shd w:val="clear" w:color="auto" w:fill="auto"/>
          </w:tcPr>
          <w:p w14:paraId="0DDD24F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7DF25B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46B5BF9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4584821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80</w:t>
            </w:r>
          </w:p>
        </w:tc>
        <w:tc>
          <w:tcPr>
            <w:tcW w:w="992" w:type="dxa"/>
            <w:tcBorders>
              <w:bottom w:val="dotted" w:sz="4" w:space="0" w:color="auto"/>
            </w:tcBorders>
            <w:shd w:val="clear" w:color="auto" w:fill="auto"/>
          </w:tcPr>
          <w:p w14:paraId="077F6B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84</w:t>
            </w:r>
          </w:p>
        </w:tc>
        <w:tc>
          <w:tcPr>
            <w:tcW w:w="993" w:type="dxa"/>
            <w:tcBorders>
              <w:bottom w:val="dotted" w:sz="4" w:space="0" w:color="auto"/>
            </w:tcBorders>
            <w:shd w:val="clear" w:color="auto" w:fill="auto"/>
          </w:tcPr>
          <w:p w14:paraId="3E4F8BB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84</w:t>
            </w:r>
          </w:p>
        </w:tc>
        <w:tc>
          <w:tcPr>
            <w:tcW w:w="992" w:type="dxa"/>
            <w:tcBorders>
              <w:bottom w:val="dotted" w:sz="4" w:space="0" w:color="auto"/>
            </w:tcBorders>
            <w:shd w:val="clear" w:color="auto" w:fill="auto"/>
          </w:tcPr>
          <w:p w14:paraId="0CB0FCF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84</w:t>
            </w:r>
          </w:p>
        </w:tc>
      </w:tr>
      <w:tr w:rsidR="00A52210" w:rsidRPr="00A52210" w14:paraId="56066539" w14:textId="77777777" w:rsidTr="00A27BDC">
        <w:trPr>
          <w:trHeight w:val="270"/>
        </w:trPr>
        <w:tc>
          <w:tcPr>
            <w:tcW w:w="1276" w:type="dxa"/>
            <w:vMerge/>
            <w:shd w:val="clear" w:color="auto" w:fill="auto"/>
          </w:tcPr>
          <w:p w14:paraId="6CA4538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725218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6834C5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5615B1C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1950F9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3" w:type="dxa"/>
            <w:tcBorders>
              <w:top w:val="dotted" w:sz="4" w:space="0" w:color="auto"/>
            </w:tcBorders>
            <w:shd w:val="clear" w:color="auto" w:fill="auto"/>
          </w:tcPr>
          <w:p w14:paraId="527CB86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15BB85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r>
      <w:tr w:rsidR="00A52210" w:rsidRPr="00A52210" w14:paraId="4DF3BB4C" w14:textId="77777777" w:rsidTr="00A27BDC">
        <w:trPr>
          <w:trHeight w:val="70"/>
        </w:trPr>
        <w:tc>
          <w:tcPr>
            <w:tcW w:w="1276" w:type="dxa"/>
            <w:vMerge/>
            <w:shd w:val="clear" w:color="auto" w:fill="auto"/>
          </w:tcPr>
          <w:p w14:paraId="4E66131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CF691C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5A442D6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048EB0A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bottom w:val="dotted" w:sz="4" w:space="0" w:color="auto"/>
            </w:tcBorders>
            <w:shd w:val="clear" w:color="auto" w:fill="auto"/>
          </w:tcPr>
          <w:p w14:paraId="711B76D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3" w:type="dxa"/>
            <w:tcBorders>
              <w:bottom w:val="dotted" w:sz="4" w:space="0" w:color="auto"/>
            </w:tcBorders>
            <w:shd w:val="clear" w:color="auto" w:fill="auto"/>
          </w:tcPr>
          <w:p w14:paraId="45AA17B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bottom w:val="dotted" w:sz="4" w:space="0" w:color="auto"/>
            </w:tcBorders>
            <w:shd w:val="clear" w:color="auto" w:fill="auto"/>
          </w:tcPr>
          <w:p w14:paraId="295C1DE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r>
      <w:tr w:rsidR="00A52210" w:rsidRPr="00A52210" w14:paraId="5E30CFD8" w14:textId="77777777" w:rsidTr="00A27BDC">
        <w:trPr>
          <w:trHeight w:val="70"/>
        </w:trPr>
        <w:tc>
          <w:tcPr>
            <w:tcW w:w="1276" w:type="dxa"/>
            <w:vMerge/>
            <w:shd w:val="clear" w:color="auto" w:fill="auto"/>
          </w:tcPr>
          <w:p w14:paraId="1A653C0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8BCEE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318636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9AB1C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tcPr>
          <w:p w14:paraId="545EDA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top w:val="dotted" w:sz="4" w:space="0" w:color="auto"/>
            </w:tcBorders>
            <w:shd w:val="clear" w:color="auto" w:fill="auto"/>
          </w:tcPr>
          <w:p w14:paraId="55EAEC0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tcBorders>
            <w:shd w:val="clear" w:color="auto" w:fill="auto"/>
          </w:tcPr>
          <w:p w14:paraId="306CEF9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r>
      <w:tr w:rsidR="00A52210" w:rsidRPr="00A52210" w14:paraId="4B2F0846" w14:textId="77777777" w:rsidTr="00A27BDC">
        <w:trPr>
          <w:trHeight w:val="70"/>
        </w:trPr>
        <w:tc>
          <w:tcPr>
            <w:tcW w:w="1276" w:type="dxa"/>
            <w:vMerge/>
            <w:shd w:val="clear" w:color="auto" w:fill="auto"/>
          </w:tcPr>
          <w:p w14:paraId="11A276B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0B073B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2C54004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2D9BAAF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c>
          <w:tcPr>
            <w:tcW w:w="992" w:type="dxa"/>
            <w:tcBorders>
              <w:bottom w:val="dotted" w:sz="4" w:space="0" w:color="auto"/>
            </w:tcBorders>
            <w:shd w:val="clear" w:color="auto" w:fill="auto"/>
          </w:tcPr>
          <w:p w14:paraId="47FA934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c>
          <w:tcPr>
            <w:tcW w:w="993" w:type="dxa"/>
            <w:tcBorders>
              <w:bottom w:val="dotted" w:sz="4" w:space="0" w:color="auto"/>
            </w:tcBorders>
            <w:shd w:val="clear" w:color="auto" w:fill="auto"/>
          </w:tcPr>
          <w:p w14:paraId="72F10AE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c>
          <w:tcPr>
            <w:tcW w:w="992" w:type="dxa"/>
            <w:tcBorders>
              <w:bottom w:val="dotted" w:sz="4" w:space="0" w:color="auto"/>
            </w:tcBorders>
            <w:shd w:val="clear" w:color="auto" w:fill="auto"/>
          </w:tcPr>
          <w:p w14:paraId="243CCA7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r>
      <w:tr w:rsidR="00A52210" w:rsidRPr="00A52210" w14:paraId="10854718" w14:textId="77777777" w:rsidTr="00A27BDC">
        <w:trPr>
          <w:trHeight w:val="140"/>
        </w:trPr>
        <w:tc>
          <w:tcPr>
            <w:tcW w:w="1276" w:type="dxa"/>
            <w:vMerge/>
            <w:shd w:val="clear" w:color="auto" w:fill="auto"/>
          </w:tcPr>
          <w:p w14:paraId="665D3A3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190746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DCE746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345362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tcBorders>
              <w:top w:val="dotted" w:sz="4" w:space="0" w:color="auto"/>
            </w:tcBorders>
            <w:shd w:val="clear" w:color="auto" w:fill="auto"/>
          </w:tcPr>
          <w:p w14:paraId="7DF15B4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3" w:type="dxa"/>
            <w:tcBorders>
              <w:top w:val="dotted" w:sz="4" w:space="0" w:color="auto"/>
            </w:tcBorders>
            <w:shd w:val="clear" w:color="auto" w:fill="auto"/>
          </w:tcPr>
          <w:p w14:paraId="2F48B12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tcBorders>
              <w:top w:val="dotted" w:sz="4" w:space="0" w:color="auto"/>
            </w:tcBorders>
            <w:shd w:val="clear" w:color="auto" w:fill="auto"/>
          </w:tcPr>
          <w:p w14:paraId="12C0FB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r>
      <w:tr w:rsidR="00A52210" w:rsidRPr="00A52210" w14:paraId="6C92E3BB" w14:textId="77777777" w:rsidTr="00A27BDC">
        <w:trPr>
          <w:trHeight w:val="70"/>
        </w:trPr>
        <w:tc>
          <w:tcPr>
            <w:tcW w:w="1276" w:type="dxa"/>
            <w:vMerge/>
            <w:shd w:val="clear" w:color="auto" w:fill="auto"/>
          </w:tcPr>
          <w:p w14:paraId="64050C4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0B3FDB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0419491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92" w:type="dxa"/>
            <w:tcBorders>
              <w:bottom w:val="dotted" w:sz="4" w:space="0" w:color="auto"/>
            </w:tcBorders>
            <w:shd w:val="clear" w:color="auto" w:fill="auto"/>
          </w:tcPr>
          <w:p w14:paraId="591601F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3C5688A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5EC4FDF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464F559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19133D34" w14:textId="77777777" w:rsidTr="00A27BDC">
        <w:trPr>
          <w:trHeight w:val="72"/>
        </w:trPr>
        <w:tc>
          <w:tcPr>
            <w:tcW w:w="1276" w:type="dxa"/>
            <w:vMerge/>
            <w:tcBorders>
              <w:bottom w:val="single" w:sz="4" w:space="0" w:color="auto"/>
            </w:tcBorders>
            <w:shd w:val="clear" w:color="auto" w:fill="auto"/>
          </w:tcPr>
          <w:p w14:paraId="5A377C6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1DABBAC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6028615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bottom w:val="single" w:sz="4" w:space="0" w:color="auto"/>
            </w:tcBorders>
            <w:shd w:val="clear" w:color="auto" w:fill="auto"/>
          </w:tcPr>
          <w:p w14:paraId="082A4D2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59DE73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top w:val="dotted" w:sz="4" w:space="0" w:color="auto"/>
              <w:bottom w:val="single" w:sz="4" w:space="0" w:color="auto"/>
            </w:tcBorders>
            <w:shd w:val="clear" w:color="auto" w:fill="auto"/>
          </w:tcPr>
          <w:p w14:paraId="460CBC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bottom w:val="single" w:sz="4" w:space="0" w:color="auto"/>
            </w:tcBorders>
            <w:shd w:val="clear" w:color="auto" w:fill="auto"/>
          </w:tcPr>
          <w:p w14:paraId="71B072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3D3EE2BD" w14:textId="77777777" w:rsidTr="00A27BDC">
        <w:trPr>
          <w:trHeight w:val="90"/>
        </w:trPr>
        <w:tc>
          <w:tcPr>
            <w:tcW w:w="1276" w:type="dxa"/>
            <w:vMerge w:val="restart"/>
            <w:shd w:val="clear" w:color="auto" w:fill="auto"/>
            <w:vAlign w:val="center"/>
          </w:tcPr>
          <w:p w14:paraId="121FB27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650DFFA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6516937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E254E7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4,161</w:t>
            </w:r>
          </w:p>
        </w:tc>
        <w:tc>
          <w:tcPr>
            <w:tcW w:w="992" w:type="dxa"/>
            <w:tcBorders>
              <w:bottom w:val="dotted" w:sz="4" w:space="0" w:color="auto"/>
            </w:tcBorders>
            <w:shd w:val="clear" w:color="auto" w:fill="auto"/>
          </w:tcPr>
          <w:p w14:paraId="683F470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4,239</w:t>
            </w:r>
          </w:p>
        </w:tc>
        <w:tc>
          <w:tcPr>
            <w:tcW w:w="993" w:type="dxa"/>
            <w:tcBorders>
              <w:bottom w:val="dotted" w:sz="4" w:space="0" w:color="auto"/>
            </w:tcBorders>
            <w:shd w:val="clear" w:color="auto" w:fill="auto"/>
          </w:tcPr>
          <w:p w14:paraId="5E959D2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4,320</w:t>
            </w:r>
          </w:p>
        </w:tc>
        <w:tc>
          <w:tcPr>
            <w:tcW w:w="992" w:type="dxa"/>
            <w:tcBorders>
              <w:bottom w:val="dotted" w:sz="4" w:space="0" w:color="auto"/>
            </w:tcBorders>
            <w:shd w:val="clear" w:color="auto" w:fill="auto"/>
          </w:tcPr>
          <w:p w14:paraId="2CBBD74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4,382</w:t>
            </w:r>
          </w:p>
        </w:tc>
      </w:tr>
      <w:tr w:rsidR="00A52210" w:rsidRPr="00A52210" w14:paraId="1220748C" w14:textId="77777777" w:rsidTr="00A27BDC">
        <w:trPr>
          <w:trHeight w:val="70"/>
        </w:trPr>
        <w:tc>
          <w:tcPr>
            <w:tcW w:w="1276" w:type="dxa"/>
            <w:vMerge/>
            <w:shd w:val="clear" w:color="auto" w:fill="auto"/>
          </w:tcPr>
          <w:p w14:paraId="308D309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38F13F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2FC9F4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007820E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211</w:t>
            </w:r>
          </w:p>
        </w:tc>
        <w:tc>
          <w:tcPr>
            <w:tcW w:w="992" w:type="dxa"/>
            <w:tcBorders>
              <w:top w:val="dotted" w:sz="4" w:space="0" w:color="auto"/>
            </w:tcBorders>
            <w:shd w:val="clear" w:color="auto" w:fill="auto"/>
          </w:tcPr>
          <w:p w14:paraId="1B92B57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214</w:t>
            </w:r>
          </w:p>
        </w:tc>
        <w:tc>
          <w:tcPr>
            <w:tcW w:w="993" w:type="dxa"/>
            <w:tcBorders>
              <w:top w:val="dotted" w:sz="4" w:space="0" w:color="auto"/>
            </w:tcBorders>
            <w:shd w:val="clear" w:color="auto" w:fill="auto"/>
          </w:tcPr>
          <w:p w14:paraId="6647E8D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218</w:t>
            </w:r>
          </w:p>
        </w:tc>
        <w:tc>
          <w:tcPr>
            <w:tcW w:w="992" w:type="dxa"/>
            <w:tcBorders>
              <w:top w:val="dotted" w:sz="4" w:space="0" w:color="auto"/>
            </w:tcBorders>
            <w:shd w:val="clear" w:color="auto" w:fill="auto"/>
          </w:tcPr>
          <w:p w14:paraId="6FBBC9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20</w:t>
            </w:r>
          </w:p>
        </w:tc>
      </w:tr>
      <w:tr w:rsidR="00A52210" w:rsidRPr="00A52210" w14:paraId="55BB9C4A" w14:textId="77777777" w:rsidTr="00A27BDC">
        <w:trPr>
          <w:trHeight w:val="98"/>
        </w:trPr>
        <w:tc>
          <w:tcPr>
            <w:tcW w:w="1276" w:type="dxa"/>
            <w:vMerge/>
            <w:shd w:val="clear" w:color="auto" w:fill="auto"/>
          </w:tcPr>
          <w:p w14:paraId="0223EC1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725D26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41067AC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30A1640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2" w:type="dxa"/>
            <w:tcBorders>
              <w:bottom w:val="dotted" w:sz="4" w:space="0" w:color="auto"/>
            </w:tcBorders>
            <w:shd w:val="clear" w:color="auto" w:fill="auto"/>
          </w:tcPr>
          <w:p w14:paraId="3A87802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3" w:type="dxa"/>
            <w:tcBorders>
              <w:bottom w:val="dotted" w:sz="4" w:space="0" w:color="auto"/>
            </w:tcBorders>
            <w:shd w:val="clear" w:color="auto" w:fill="auto"/>
          </w:tcPr>
          <w:p w14:paraId="7B4BBA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2" w:type="dxa"/>
            <w:tcBorders>
              <w:bottom w:val="dotted" w:sz="4" w:space="0" w:color="auto"/>
            </w:tcBorders>
            <w:shd w:val="clear" w:color="auto" w:fill="auto"/>
          </w:tcPr>
          <w:p w14:paraId="234CD60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r>
      <w:tr w:rsidR="00A52210" w:rsidRPr="00A52210" w14:paraId="68A0E3E4" w14:textId="77777777" w:rsidTr="00A27BDC">
        <w:trPr>
          <w:trHeight w:val="74"/>
        </w:trPr>
        <w:tc>
          <w:tcPr>
            <w:tcW w:w="1276" w:type="dxa"/>
            <w:vMerge/>
            <w:shd w:val="clear" w:color="auto" w:fill="auto"/>
          </w:tcPr>
          <w:p w14:paraId="1967A33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7EE4BA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BD82B9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3F0E14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1A42E1D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tcPr>
          <w:p w14:paraId="12DEA52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0271F3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1E1C5017" w14:textId="77777777" w:rsidTr="00A27BDC">
        <w:trPr>
          <w:trHeight w:val="220"/>
        </w:trPr>
        <w:tc>
          <w:tcPr>
            <w:tcW w:w="1276" w:type="dxa"/>
            <w:vMerge/>
            <w:shd w:val="clear" w:color="auto" w:fill="auto"/>
          </w:tcPr>
          <w:p w14:paraId="7F53852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229475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44A3E58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EAA042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3B6D186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15</w:t>
            </w:r>
          </w:p>
        </w:tc>
        <w:tc>
          <w:tcPr>
            <w:tcW w:w="993" w:type="dxa"/>
            <w:tcBorders>
              <w:bottom w:val="dotted" w:sz="4" w:space="0" w:color="auto"/>
            </w:tcBorders>
            <w:shd w:val="clear" w:color="auto" w:fill="auto"/>
          </w:tcPr>
          <w:p w14:paraId="634E7D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37</w:t>
            </w:r>
          </w:p>
        </w:tc>
        <w:tc>
          <w:tcPr>
            <w:tcW w:w="992" w:type="dxa"/>
            <w:tcBorders>
              <w:bottom w:val="dotted" w:sz="4" w:space="0" w:color="auto"/>
            </w:tcBorders>
            <w:shd w:val="clear" w:color="auto" w:fill="auto"/>
          </w:tcPr>
          <w:p w14:paraId="55399BD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59</w:t>
            </w:r>
          </w:p>
        </w:tc>
      </w:tr>
      <w:tr w:rsidR="00A52210" w:rsidRPr="00A52210" w14:paraId="6EC49483" w14:textId="77777777" w:rsidTr="00A27BDC">
        <w:trPr>
          <w:trHeight w:val="70"/>
        </w:trPr>
        <w:tc>
          <w:tcPr>
            <w:tcW w:w="1276" w:type="dxa"/>
            <w:vMerge/>
            <w:shd w:val="clear" w:color="auto" w:fill="auto"/>
          </w:tcPr>
          <w:p w14:paraId="3F3932A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05A437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1DBB2B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46388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496E9F3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p>
        </w:tc>
        <w:tc>
          <w:tcPr>
            <w:tcW w:w="993" w:type="dxa"/>
            <w:tcBorders>
              <w:top w:val="dotted" w:sz="4" w:space="0" w:color="auto"/>
            </w:tcBorders>
            <w:shd w:val="clear" w:color="auto" w:fill="auto"/>
          </w:tcPr>
          <w:p w14:paraId="33DFFC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92" w:type="dxa"/>
            <w:tcBorders>
              <w:top w:val="dotted" w:sz="4" w:space="0" w:color="auto"/>
            </w:tcBorders>
            <w:shd w:val="clear" w:color="auto" w:fill="auto"/>
          </w:tcPr>
          <w:p w14:paraId="32F4A75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p>
        </w:tc>
      </w:tr>
      <w:tr w:rsidR="00A52210" w:rsidRPr="00A52210" w14:paraId="73F6DFC5" w14:textId="77777777" w:rsidTr="00A27BDC">
        <w:trPr>
          <w:trHeight w:val="70"/>
        </w:trPr>
        <w:tc>
          <w:tcPr>
            <w:tcW w:w="1276" w:type="dxa"/>
            <w:vMerge/>
            <w:shd w:val="clear" w:color="auto" w:fill="auto"/>
          </w:tcPr>
          <w:p w14:paraId="0682529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50A80F9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就労選択支援</w:t>
            </w:r>
          </w:p>
        </w:tc>
        <w:tc>
          <w:tcPr>
            <w:tcW w:w="851" w:type="dxa"/>
            <w:tcBorders>
              <w:bottom w:val="dotted" w:sz="4" w:space="0" w:color="auto"/>
            </w:tcBorders>
            <w:shd w:val="clear" w:color="auto" w:fill="auto"/>
          </w:tcPr>
          <w:p w14:paraId="5A6B541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bottom w:val="dotted" w:sz="4" w:space="0" w:color="auto"/>
            </w:tcBorders>
            <w:shd w:val="clear" w:color="auto" w:fill="auto"/>
          </w:tcPr>
          <w:p w14:paraId="6287068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2" w:type="dxa"/>
            <w:tcBorders>
              <w:bottom w:val="dotted" w:sz="4" w:space="0" w:color="auto"/>
            </w:tcBorders>
            <w:shd w:val="clear" w:color="auto" w:fill="auto"/>
          </w:tcPr>
          <w:p w14:paraId="7113082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3" w:type="dxa"/>
            <w:tcBorders>
              <w:bottom w:val="dotted" w:sz="4" w:space="0" w:color="auto"/>
            </w:tcBorders>
            <w:shd w:val="clear" w:color="auto" w:fill="auto"/>
          </w:tcPr>
          <w:p w14:paraId="022D354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bottom w:val="dotted" w:sz="4" w:space="0" w:color="auto"/>
            </w:tcBorders>
            <w:shd w:val="clear" w:color="auto" w:fill="auto"/>
          </w:tcPr>
          <w:p w14:paraId="1B61048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72D09AFC" w14:textId="77777777" w:rsidTr="00A27BDC">
        <w:trPr>
          <w:trHeight w:val="70"/>
        </w:trPr>
        <w:tc>
          <w:tcPr>
            <w:tcW w:w="1276" w:type="dxa"/>
            <w:vMerge/>
            <w:shd w:val="clear" w:color="auto" w:fill="auto"/>
          </w:tcPr>
          <w:p w14:paraId="60F372A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682C56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11DB5A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73763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9</w:t>
            </w:r>
          </w:p>
        </w:tc>
        <w:tc>
          <w:tcPr>
            <w:tcW w:w="992" w:type="dxa"/>
            <w:tcBorders>
              <w:bottom w:val="dotted" w:sz="4" w:space="0" w:color="auto"/>
            </w:tcBorders>
            <w:shd w:val="clear" w:color="auto" w:fill="auto"/>
          </w:tcPr>
          <w:p w14:paraId="12FBCC6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7</w:t>
            </w:r>
          </w:p>
        </w:tc>
        <w:tc>
          <w:tcPr>
            <w:tcW w:w="993" w:type="dxa"/>
            <w:tcBorders>
              <w:bottom w:val="dotted" w:sz="4" w:space="0" w:color="auto"/>
            </w:tcBorders>
            <w:shd w:val="clear" w:color="auto" w:fill="auto"/>
          </w:tcPr>
          <w:p w14:paraId="60DDF9C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9</w:t>
            </w:r>
          </w:p>
        </w:tc>
        <w:tc>
          <w:tcPr>
            <w:tcW w:w="992" w:type="dxa"/>
            <w:tcBorders>
              <w:bottom w:val="dotted" w:sz="4" w:space="0" w:color="auto"/>
            </w:tcBorders>
            <w:shd w:val="clear" w:color="auto" w:fill="auto"/>
          </w:tcPr>
          <w:p w14:paraId="3EC3A65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0</w:t>
            </w:r>
          </w:p>
        </w:tc>
      </w:tr>
      <w:tr w:rsidR="00A52210" w:rsidRPr="00A52210" w14:paraId="0176F343" w14:textId="77777777" w:rsidTr="00A27BDC">
        <w:trPr>
          <w:trHeight w:val="70"/>
        </w:trPr>
        <w:tc>
          <w:tcPr>
            <w:tcW w:w="1276" w:type="dxa"/>
            <w:vMerge/>
            <w:shd w:val="clear" w:color="auto" w:fill="auto"/>
          </w:tcPr>
          <w:p w14:paraId="47D6B7C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354F51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D4AEB6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7E36119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992" w:type="dxa"/>
            <w:tcBorders>
              <w:top w:val="dotted" w:sz="4" w:space="0" w:color="auto"/>
            </w:tcBorders>
            <w:shd w:val="clear" w:color="auto" w:fill="auto"/>
          </w:tcPr>
          <w:p w14:paraId="7B4E47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3" w:type="dxa"/>
            <w:tcBorders>
              <w:top w:val="dotted" w:sz="4" w:space="0" w:color="auto"/>
            </w:tcBorders>
            <w:shd w:val="clear" w:color="auto" w:fill="auto"/>
          </w:tcPr>
          <w:p w14:paraId="0525F4F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w:t>
            </w:r>
          </w:p>
        </w:tc>
        <w:tc>
          <w:tcPr>
            <w:tcW w:w="992" w:type="dxa"/>
            <w:tcBorders>
              <w:top w:val="dotted" w:sz="4" w:space="0" w:color="auto"/>
            </w:tcBorders>
            <w:shd w:val="clear" w:color="auto" w:fill="auto"/>
          </w:tcPr>
          <w:p w14:paraId="1C33920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r>
      <w:tr w:rsidR="00A52210" w:rsidRPr="00A52210" w14:paraId="5EFAFE3D" w14:textId="77777777" w:rsidTr="00A27BDC">
        <w:trPr>
          <w:trHeight w:val="70"/>
        </w:trPr>
        <w:tc>
          <w:tcPr>
            <w:tcW w:w="1276" w:type="dxa"/>
            <w:vMerge/>
            <w:shd w:val="clear" w:color="auto" w:fill="auto"/>
          </w:tcPr>
          <w:p w14:paraId="4B5F127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953C01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3CFBF58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9076C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18</w:t>
            </w:r>
          </w:p>
        </w:tc>
        <w:tc>
          <w:tcPr>
            <w:tcW w:w="992" w:type="dxa"/>
            <w:tcBorders>
              <w:bottom w:val="dotted" w:sz="4" w:space="0" w:color="auto"/>
            </w:tcBorders>
            <w:shd w:val="clear" w:color="auto" w:fill="auto"/>
          </w:tcPr>
          <w:p w14:paraId="1CE5BAC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40</w:t>
            </w:r>
          </w:p>
        </w:tc>
        <w:tc>
          <w:tcPr>
            <w:tcW w:w="993" w:type="dxa"/>
            <w:tcBorders>
              <w:bottom w:val="dotted" w:sz="4" w:space="0" w:color="auto"/>
            </w:tcBorders>
            <w:shd w:val="clear" w:color="auto" w:fill="auto"/>
          </w:tcPr>
          <w:p w14:paraId="343A667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77</w:t>
            </w:r>
          </w:p>
        </w:tc>
        <w:tc>
          <w:tcPr>
            <w:tcW w:w="992" w:type="dxa"/>
            <w:tcBorders>
              <w:bottom w:val="dotted" w:sz="4" w:space="0" w:color="auto"/>
            </w:tcBorders>
            <w:shd w:val="clear" w:color="auto" w:fill="auto"/>
          </w:tcPr>
          <w:p w14:paraId="3F7AA43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96</w:t>
            </w:r>
          </w:p>
        </w:tc>
      </w:tr>
      <w:tr w:rsidR="00A52210" w:rsidRPr="00A52210" w14:paraId="03D76D1C" w14:textId="77777777" w:rsidTr="00A27BDC">
        <w:trPr>
          <w:trHeight w:val="70"/>
        </w:trPr>
        <w:tc>
          <w:tcPr>
            <w:tcW w:w="1276" w:type="dxa"/>
            <w:vMerge/>
            <w:shd w:val="clear" w:color="auto" w:fill="auto"/>
          </w:tcPr>
          <w:p w14:paraId="5DF85AB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1BBC7E7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94D45B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4797D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13BEBB8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w:t>
            </w:r>
          </w:p>
        </w:tc>
        <w:tc>
          <w:tcPr>
            <w:tcW w:w="993" w:type="dxa"/>
            <w:tcBorders>
              <w:top w:val="dotted" w:sz="4" w:space="0" w:color="auto"/>
            </w:tcBorders>
            <w:shd w:val="clear" w:color="auto" w:fill="auto"/>
          </w:tcPr>
          <w:p w14:paraId="172C19A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9</w:t>
            </w:r>
          </w:p>
        </w:tc>
        <w:tc>
          <w:tcPr>
            <w:tcW w:w="992" w:type="dxa"/>
            <w:tcBorders>
              <w:top w:val="dotted" w:sz="4" w:space="0" w:color="auto"/>
            </w:tcBorders>
            <w:shd w:val="clear" w:color="auto" w:fill="auto"/>
          </w:tcPr>
          <w:p w14:paraId="11E11B0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1</w:t>
            </w:r>
          </w:p>
        </w:tc>
      </w:tr>
      <w:tr w:rsidR="00A52210" w:rsidRPr="00A52210" w14:paraId="105ED23E" w14:textId="77777777" w:rsidTr="00A27BDC">
        <w:trPr>
          <w:trHeight w:val="174"/>
        </w:trPr>
        <w:tc>
          <w:tcPr>
            <w:tcW w:w="1276" w:type="dxa"/>
            <w:vMerge/>
            <w:shd w:val="clear" w:color="auto" w:fill="auto"/>
          </w:tcPr>
          <w:p w14:paraId="7A81852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5DE8CB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55C987C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F6A865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4,081</w:t>
            </w:r>
          </w:p>
        </w:tc>
        <w:tc>
          <w:tcPr>
            <w:tcW w:w="992" w:type="dxa"/>
            <w:tcBorders>
              <w:bottom w:val="dotted" w:sz="4" w:space="0" w:color="auto"/>
            </w:tcBorders>
            <w:shd w:val="clear" w:color="auto" w:fill="auto"/>
          </w:tcPr>
          <w:p w14:paraId="24B1193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4,218</w:t>
            </w:r>
          </w:p>
        </w:tc>
        <w:tc>
          <w:tcPr>
            <w:tcW w:w="993" w:type="dxa"/>
            <w:tcBorders>
              <w:bottom w:val="dotted" w:sz="4" w:space="0" w:color="auto"/>
            </w:tcBorders>
            <w:shd w:val="clear" w:color="auto" w:fill="auto"/>
          </w:tcPr>
          <w:p w14:paraId="392129C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4,261</w:t>
            </w:r>
          </w:p>
        </w:tc>
        <w:tc>
          <w:tcPr>
            <w:tcW w:w="992" w:type="dxa"/>
            <w:tcBorders>
              <w:bottom w:val="dotted" w:sz="4" w:space="0" w:color="auto"/>
            </w:tcBorders>
            <w:shd w:val="clear" w:color="auto" w:fill="auto"/>
          </w:tcPr>
          <w:p w14:paraId="484B6B4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4,355</w:t>
            </w:r>
          </w:p>
        </w:tc>
      </w:tr>
      <w:tr w:rsidR="00A52210" w:rsidRPr="00A52210" w14:paraId="3C40C1CB" w14:textId="77777777" w:rsidTr="00A27BDC">
        <w:trPr>
          <w:trHeight w:val="70"/>
        </w:trPr>
        <w:tc>
          <w:tcPr>
            <w:tcW w:w="1276" w:type="dxa"/>
            <w:vMerge/>
            <w:shd w:val="clear" w:color="auto" w:fill="auto"/>
          </w:tcPr>
          <w:p w14:paraId="20B4536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40EFE60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E57F44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F42426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267</w:t>
            </w:r>
          </w:p>
        </w:tc>
        <w:tc>
          <w:tcPr>
            <w:tcW w:w="992" w:type="dxa"/>
            <w:tcBorders>
              <w:top w:val="dotted" w:sz="4" w:space="0" w:color="auto"/>
            </w:tcBorders>
            <w:shd w:val="clear" w:color="auto" w:fill="auto"/>
          </w:tcPr>
          <w:p w14:paraId="4BFAF6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72</w:t>
            </w:r>
          </w:p>
        </w:tc>
        <w:tc>
          <w:tcPr>
            <w:tcW w:w="993" w:type="dxa"/>
            <w:tcBorders>
              <w:top w:val="dotted" w:sz="4" w:space="0" w:color="auto"/>
            </w:tcBorders>
            <w:shd w:val="clear" w:color="auto" w:fill="auto"/>
          </w:tcPr>
          <w:p w14:paraId="75DA56C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78</w:t>
            </w:r>
          </w:p>
        </w:tc>
        <w:tc>
          <w:tcPr>
            <w:tcW w:w="992" w:type="dxa"/>
            <w:tcBorders>
              <w:top w:val="dotted" w:sz="4" w:space="0" w:color="auto"/>
            </w:tcBorders>
            <w:shd w:val="clear" w:color="auto" w:fill="auto"/>
          </w:tcPr>
          <w:p w14:paraId="544027B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85</w:t>
            </w:r>
          </w:p>
        </w:tc>
      </w:tr>
      <w:tr w:rsidR="00A52210" w:rsidRPr="00A52210" w14:paraId="2FF17A1E" w14:textId="77777777" w:rsidTr="00A27BDC">
        <w:trPr>
          <w:trHeight w:val="70"/>
        </w:trPr>
        <w:tc>
          <w:tcPr>
            <w:tcW w:w="1276" w:type="dxa"/>
            <w:vMerge/>
            <w:shd w:val="clear" w:color="auto" w:fill="auto"/>
          </w:tcPr>
          <w:p w14:paraId="1B575D9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01AD4ED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70B5FBF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10905AF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shd w:val="clear" w:color="auto" w:fill="auto"/>
          </w:tcPr>
          <w:p w14:paraId="0CFDDE7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shd w:val="clear" w:color="auto" w:fill="auto"/>
          </w:tcPr>
          <w:p w14:paraId="024B577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shd w:val="clear" w:color="auto" w:fill="auto"/>
          </w:tcPr>
          <w:p w14:paraId="1F663AF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r>
      <w:tr w:rsidR="00A52210" w:rsidRPr="00A52210" w14:paraId="2DCA727A" w14:textId="77777777" w:rsidTr="00A27BDC">
        <w:trPr>
          <w:trHeight w:val="70"/>
        </w:trPr>
        <w:tc>
          <w:tcPr>
            <w:tcW w:w="1276" w:type="dxa"/>
            <w:vMerge/>
            <w:shd w:val="clear" w:color="auto" w:fill="auto"/>
          </w:tcPr>
          <w:p w14:paraId="5DE68D9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70D2B8A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療養介護</w:t>
            </w:r>
          </w:p>
        </w:tc>
        <w:tc>
          <w:tcPr>
            <w:tcW w:w="851" w:type="dxa"/>
            <w:shd w:val="clear" w:color="auto" w:fill="auto"/>
          </w:tcPr>
          <w:p w14:paraId="5F023CC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73E35A6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shd w:val="clear" w:color="auto" w:fill="auto"/>
          </w:tcPr>
          <w:p w14:paraId="74107B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shd w:val="clear" w:color="auto" w:fill="auto"/>
          </w:tcPr>
          <w:p w14:paraId="375D278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shd w:val="clear" w:color="auto" w:fill="auto"/>
          </w:tcPr>
          <w:p w14:paraId="0BC2087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r>
      <w:tr w:rsidR="00A52210" w:rsidRPr="00A52210" w14:paraId="0307101E" w14:textId="77777777" w:rsidTr="00A27BDC">
        <w:trPr>
          <w:trHeight w:val="70"/>
        </w:trPr>
        <w:tc>
          <w:tcPr>
            <w:tcW w:w="1276" w:type="dxa"/>
            <w:vMerge/>
            <w:shd w:val="clear" w:color="auto" w:fill="auto"/>
          </w:tcPr>
          <w:p w14:paraId="4A96783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98F34F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55EFD72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6D1DAA7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68</w:t>
            </w:r>
          </w:p>
        </w:tc>
        <w:tc>
          <w:tcPr>
            <w:tcW w:w="992" w:type="dxa"/>
            <w:tcBorders>
              <w:bottom w:val="dotted" w:sz="4" w:space="0" w:color="auto"/>
            </w:tcBorders>
            <w:shd w:val="clear" w:color="auto" w:fill="auto"/>
          </w:tcPr>
          <w:p w14:paraId="2621730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84</w:t>
            </w:r>
          </w:p>
        </w:tc>
        <w:tc>
          <w:tcPr>
            <w:tcW w:w="993" w:type="dxa"/>
            <w:tcBorders>
              <w:bottom w:val="dotted" w:sz="4" w:space="0" w:color="auto"/>
            </w:tcBorders>
            <w:shd w:val="clear" w:color="auto" w:fill="auto"/>
          </w:tcPr>
          <w:p w14:paraId="6C464DE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86</w:t>
            </w:r>
          </w:p>
        </w:tc>
        <w:tc>
          <w:tcPr>
            <w:tcW w:w="992" w:type="dxa"/>
            <w:tcBorders>
              <w:bottom w:val="dotted" w:sz="4" w:space="0" w:color="auto"/>
            </w:tcBorders>
            <w:shd w:val="clear" w:color="auto" w:fill="auto"/>
          </w:tcPr>
          <w:p w14:paraId="60283F0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88</w:t>
            </w:r>
          </w:p>
        </w:tc>
      </w:tr>
      <w:tr w:rsidR="00A52210" w:rsidRPr="00A52210" w14:paraId="201658E4" w14:textId="77777777" w:rsidTr="00A27BDC">
        <w:trPr>
          <w:trHeight w:val="70"/>
        </w:trPr>
        <w:tc>
          <w:tcPr>
            <w:tcW w:w="1276" w:type="dxa"/>
            <w:vMerge/>
            <w:shd w:val="clear" w:color="auto" w:fill="auto"/>
          </w:tcPr>
          <w:p w14:paraId="41020C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69A7D9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FD190E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55B1CA5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0</w:t>
            </w:r>
          </w:p>
        </w:tc>
        <w:tc>
          <w:tcPr>
            <w:tcW w:w="992" w:type="dxa"/>
            <w:tcBorders>
              <w:top w:val="dotted" w:sz="4" w:space="0" w:color="auto"/>
            </w:tcBorders>
            <w:shd w:val="clear" w:color="auto" w:fill="auto"/>
          </w:tcPr>
          <w:p w14:paraId="20AC10F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2</w:t>
            </w:r>
          </w:p>
        </w:tc>
        <w:tc>
          <w:tcPr>
            <w:tcW w:w="993" w:type="dxa"/>
            <w:tcBorders>
              <w:top w:val="dotted" w:sz="4" w:space="0" w:color="auto"/>
            </w:tcBorders>
            <w:shd w:val="clear" w:color="auto" w:fill="auto"/>
          </w:tcPr>
          <w:p w14:paraId="0414D29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c>
          <w:tcPr>
            <w:tcW w:w="992" w:type="dxa"/>
            <w:tcBorders>
              <w:top w:val="dotted" w:sz="4" w:space="0" w:color="auto"/>
            </w:tcBorders>
            <w:shd w:val="clear" w:color="auto" w:fill="auto"/>
          </w:tcPr>
          <w:p w14:paraId="2DE0B1E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3</w:t>
            </w:r>
          </w:p>
        </w:tc>
      </w:tr>
      <w:tr w:rsidR="00A52210" w:rsidRPr="00A52210" w14:paraId="72E242A1" w14:textId="77777777" w:rsidTr="00A27BDC">
        <w:trPr>
          <w:trHeight w:val="142"/>
        </w:trPr>
        <w:tc>
          <w:tcPr>
            <w:tcW w:w="1276" w:type="dxa"/>
            <w:vMerge/>
            <w:shd w:val="clear" w:color="auto" w:fill="auto"/>
          </w:tcPr>
          <w:p w14:paraId="145CF87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DB5050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348F044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6DA3379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299846A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tcBorders>
              <w:bottom w:val="dotted" w:sz="4" w:space="0" w:color="auto"/>
            </w:tcBorders>
            <w:shd w:val="clear" w:color="auto" w:fill="auto"/>
          </w:tcPr>
          <w:p w14:paraId="51DAD0A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52827C2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r>
      <w:tr w:rsidR="00A52210" w:rsidRPr="00A52210" w14:paraId="37A73451" w14:textId="77777777" w:rsidTr="00A27BDC">
        <w:trPr>
          <w:trHeight w:val="70"/>
        </w:trPr>
        <w:tc>
          <w:tcPr>
            <w:tcW w:w="1276" w:type="dxa"/>
            <w:vMerge/>
            <w:shd w:val="clear" w:color="auto" w:fill="auto"/>
          </w:tcPr>
          <w:p w14:paraId="6D22FF7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2B058E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250089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03672F6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289237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tcPr>
          <w:p w14:paraId="0C5861C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35AC8CE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05173736" w14:textId="77777777" w:rsidTr="00A27BDC">
        <w:trPr>
          <w:trHeight w:val="122"/>
        </w:trPr>
        <w:tc>
          <w:tcPr>
            <w:tcW w:w="1276" w:type="dxa"/>
            <w:vMerge w:val="restart"/>
            <w:shd w:val="clear" w:color="auto" w:fill="auto"/>
            <w:vAlign w:val="center"/>
          </w:tcPr>
          <w:p w14:paraId="248EE79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居住系</w:t>
            </w:r>
          </w:p>
          <w:p w14:paraId="1956348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1B295E1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1D0B12F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4CE33E3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shd w:val="clear" w:color="auto" w:fill="auto"/>
          </w:tcPr>
          <w:p w14:paraId="44D6651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shd w:val="clear" w:color="auto" w:fill="auto"/>
          </w:tcPr>
          <w:p w14:paraId="6FF154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shd w:val="clear" w:color="auto" w:fill="auto"/>
          </w:tcPr>
          <w:p w14:paraId="1851618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r>
      <w:tr w:rsidR="00A52210" w:rsidRPr="00A52210" w14:paraId="432E6388" w14:textId="77777777" w:rsidTr="00A27BDC">
        <w:trPr>
          <w:trHeight w:val="126"/>
        </w:trPr>
        <w:tc>
          <w:tcPr>
            <w:tcW w:w="1276" w:type="dxa"/>
            <w:vMerge/>
            <w:shd w:val="clear" w:color="auto" w:fill="auto"/>
          </w:tcPr>
          <w:p w14:paraId="66ADCAD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44A703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26C0DCD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4FE496D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6</w:t>
            </w:r>
          </w:p>
        </w:tc>
        <w:tc>
          <w:tcPr>
            <w:tcW w:w="992" w:type="dxa"/>
            <w:shd w:val="clear" w:color="auto" w:fill="auto"/>
          </w:tcPr>
          <w:p w14:paraId="0F7BB08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9</w:t>
            </w:r>
          </w:p>
        </w:tc>
        <w:tc>
          <w:tcPr>
            <w:tcW w:w="993" w:type="dxa"/>
            <w:shd w:val="clear" w:color="auto" w:fill="auto"/>
          </w:tcPr>
          <w:p w14:paraId="1730705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1</w:t>
            </w:r>
          </w:p>
        </w:tc>
        <w:tc>
          <w:tcPr>
            <w:tcW w:w="992" w:type="dxa"/>
            <w:shd w:val="clear" w:color="auto" w:fill="auto"/>
          </w:tcPr>
          <w:p w14:paraId="38522A5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4</w:t>
            </w:r>
          </w:p>
        </w:tc>
      </w:tr>
      <w:tr w:rsidR="00A52210" w:rsidRPr="00A52210" w14:paraId="7DC86456" w14:textId="77777777" w:rsidTr="00A27BDC">
        <w:trPr>
          <w:trHeight w:val="70"/>
        </w:trPr>
        <w:tc>
          <w:tcPr>
            <w:tcW w:w="1276" w:type="dxa"/>
            <w:vMerge/>
            <w:shd w:val="clear" w:color="auto" w:fill="auto"/>
          </w:tcPr>
          <w:p w14:paraId="65AD26C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EB5A05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58D53A1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07217FD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34</w:t>
            </w:r>
          </w:p>
        </w:tc>
        <w:tc>
          <w:tcPr>
            <w:tcW w:w="992" w:type="dxa"/>
            <w:shd w:val="clear" w:color="auto" w:fill="auto"/>
          </w:tcPr>
          <w:p w14:paraId="2B30F5A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34</w:t>
            </w:r>
          </w:p>
        </w:tc>
        <w:tc>
          <w:tcPr>
            <w:tcW w:w="993" w:type="dxa"/>
            <w:shd w:val="clear" w:color="auto" w:fill="auto"/>
          </w:tcPr>
          <w:p w14:paraId="104DC0A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33</w:t>
            </w:r>
          </w:p>
        </w:tc>
        <w:tc>
          <w:tcPr>
            <w:tcW w:w="992" w:type="dxa"/>
            <w:shd w:val="clear" w:color="auto" w:fill="auto"/>
          </w:tcPr>
          <w:p w14:paraId="11E448C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29</w:t>
            </w:r>
          </w:p>
        </w:tc>
      </w:tr>
      <w:tr w:rsidR="00A52210" w:rsidRPr="00A52210" w14:paraId="3933BDD0" w14:textId="77777777" w:rsidTr="00A27BDC">
        <w:trPr>
          <w:trHeight w:val="70"/>
        </w:trPr>
        <w:tc>
          <w:tcPr>
            <w:tcW w:w="1276" w:type="dxa"/>
            <w:vMerge w:val="restart"/>
            <w:shd w:val="clear" w:color="auto" w:fill="auto"/>
            <w:vAlign w:val="center"/>
          </w:tcPr>
          <w:p w14:paraId="0BBE2EF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相談支援</w:t>
            </w:r>
          </w:p>
          <w:p w14:paraId="1A1D10D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681C417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1F08CDB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2FC8007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40</w:t>
            </w:r>
          </w:p>
        </w:tc>
        <w:tc>
          <w:tcPr>
            <w:tcW w:w="992" w:type="dxa"/>
            <w:shd w:val="clear" w:color="auto" w:fill="auto"/>
          </w:tcPr>
          <w:p w14:paraId="26C727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246</w:t>
            </w:r>
          </w:p>
        </w:tc>
        <w:tc>
          <w:tcPr>
            <w:tcW w:w="993" w:type="dxa"/>
            <w:shd w:val="clear" w:color="auto" w:fill="auto"/>
          </w:tcPr>
          <w:p w14:paraId="4150C6B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251</w:t>
            </w:r>
          </w:p>
        </w:tc>
        <w:tc>
          <w:tcPr>
            <w:tcW w:w="992" w:type="dxa"/>
            <w:shd w:val="clear" w:color="auto" w:fill="auto"/>
          </w:tcPr>
          <w:p w14:paraId="52E513C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257</w:t>
            </w:r>
          </w:p>
        </w:tc>
      </w:tr>
      <w:tr w:rsidR="00A52210" w:rsidRPr="00A52210" w14:paraId="17F26264" w14:textId="77777777" w:rsidTr="00A27BDC">
        <w:trPr>
          <w:trHeight w:val="70"/>
        </w:trPr>
        <w:tc>
          <w:tcPr>
            <w:tcW w:w="1276" w:type="dxa"/>
            <w:vMerge/>
            <w:shd w:val="clear" w:color="auto" w:fill="auto"/>
            <w:vAlign w:val="center"/>
          </w:tcPr>
          <w:p w14:paraId="1105A13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20068DD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367CB9F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69F7F7E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w:t>
            </w:r>
          </w:p>
        </w:tc>
        <w:tc>
          <w:tcPr>
            <w:tcW w:w="992" w:type="dxa"/>
            <w:shd w:val="clear" w:color="auto" w:fill="auto"/>
          </w:tcPr>
          <w:p w14:paraId="68EF10D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w:t>
            </w:r>
          </w:p>
        </w:tc>
        <w:tc>
          <w:tcPr>
            <w:tcW w:w="993" w:type="dxa"/>
            <w:shd w:val="clear" w:color="auto" w:fill="auto"/>
          </w:tcPr>
          <w:p w14:paraId="36660ED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1</w:t>
            </w:r>
          </w:p>
        </w:tc>
        <w:tc>
          <w:tcPr>
            <w:tcW w:w="992" w:type="dxa"/>
            <w:shd w:val="clear" w:color="auto" w:fill="auto"/>
          </w:tcPr>
          <w:p w14:paraId="0453A52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1</w:t>
            </w:r>
          </w:p>
        </w:tc>
      </w:tr>
      <w:tr w:rsidR="00A52210" w:rsidRPr="00A52210" w14:paraId="38EE813D" w14:textId="77777777" w:rsidTr="00A27BDC">
        <w:trPr>
          <w:trHeight w:val="70"/>
        </w:trPr>
        <w:tc>
          <w:tcPr>
            <w:tcW w:w="1276" w:type="dxa"/>
            <w:vMerge/>
            <w:shd w:val="clear" w:color="auto" w:fill="auto"/>
            <w:vAlign w:val="center"/>
          </w:tcPr>
          <w:p w14:paraId="48B55EC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7102114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775E670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tcPr>
          <w:p w14:paraId="7BA255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shd w:val="clear" w:color="auto" w:fill="auto"/>
          </w:tcPr>
          <w:p w14:paraId="1DB5E1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shd w:val="clear" w:color="auto" w:fill="auto"/>
          </w:tcPr>
          <w:p w14:paraId="658B085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shd w:val="clear" w:color="auto" w:fill="auto"/>
          </w:tcPr>
          <w:p w14:paraId="21CC629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572FD863" w14:textId="77777777" w:rsidTr="00A27BDC">
        <w:trPr>
          <w:trHeight w:val="222"/>
        </w:trPr>
        <w:tc>
          <w:tcPr>
            <w:tcW w:w="1276" w:type="dxa"/>
            <w:vMerge w:val="restart"/>
            <w:shd w:val="clear" w:color="auto" w:fill="auto"/>
            <w:vAlign w:val="center"/>
          </w:tcPr>
          <w:p w14:paraId="30E0C0D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障害児支援</w:t>
            </w:r>
          </w:p>
          <w:p w14:paraId="39532D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4711240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77A02BD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56BE7DE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17</w:t>
            </w:r>
          </w:p>
        </w:tc>
        <w:tc>
          <w:tcPr>
            <w:tcW w:w="992" w:type="dxa"/>
            <w:tcBorders>
              <w:bottom w:val="dotted" w:sz="4" w:space="0" w:color="auto"/>
            </w:tcBorders>
            <w:shd w:val="clear" w:color="auto" w:fill="auto"/>
          </w:tcPr>
          <w:p w14:paraId="64F17DC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43</w:t>
            </w:r>
          </w:p>
        </w:tc>
        <w:tc>
          <w:tcPr>
            <w:tcW w:w="993" w:type="dxa"/>
            <w:tcBorders>
              <w:bottom w:val="dotted" w:sz="4" w:space="0" w:color="auto"/>
            </w:tcBorders>
            <w:shd w:val="clear" w:color="auto" w:fill="auto"/>
          </w:tcPr>
          <w:p w14:paraId="1F74351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15</w:t>
            </w:r>
          </w:p>
        </w:tc>
        <w:tc>
          <w:tcPr>
            <w:tcW w:w="992" w:type="dxa"/>
            <w:tcBorders>
              <w:bottom w:val="dotted" w:sz="4" w:space="0" w:color="auto"/>
            </w:tcBorders>
            <w:shd w:val="clear" w:color="auto" w:fill="auto"/>
          </w:tcPr>
          <w:p w14:paraId="48253A0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34</w:t>
            </w:r>
          </w:p>
        </w:tc>
      </w:tr>
      <w:tr w:rsidR="00A52210" w:rsidRPr="00A52210" w14:paraId="4A834D69" w14:textId="77777777" w:rsidTr="00A27BDC">
        <w:trPr>
          <w:trHeight w:val="226"/>
        </w:trPr>
        <w:tc>
          <w:tcPr>
            <w:tcW w:w="1276" w:type="dxa"/>
            <w:vMerge/>
            <w:shd w:val="clear" w:color="auto" w:fill="auto"/>
          </w:tcPr>
          <w:p w14:paraId="618D307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08A4C8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4A5DEE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7A664A2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4137522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w:t>
            </w:r>
          </w:p>
        </w:tc>
        <w:tc>
          <w:tcPr>
            <w:tcW w:w="993" w:type="dxa"/>
            <w:tcBorders>
              <w:top w:val="dotted" w:sz="4" w:space="0" w:color="auto"/>
            </w:tcBorders>
            <w:shd w:val="clear" w:color="auto" w:fill="auto"/>
          </w:tcPr>
          <w:p w14:paraId="0257341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6675A68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w:t>
            </w:r>
          </w:p>
        </w:tc>
      </w:tr>
      <w:tr w:rsidR="00A52210" w:rsidRPr="00A52210" w14:paraId="6FA9A727" w14:textId="77777777" w:rsidTr="00A27BDC">
        <w:trPr>
          <w:trHeight w:val="70"/>
        </w:trPr>
        <w:tc>
          <w:tcPr>
            <w:tcW w:w="1276" w:type="dxa"/>
            <w:vMerge/>
            <w:shd w:val="clear" w:color="auto" w:fill="auto"/>
          </w:tcPr>
          <w:p w14:paraId="2A3D8BF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1630306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51BD511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66DD5E6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57</w:t>
            </w:r>
          </w:p>
        </w:tc>
        <w:tc>
          <w:tcPr>
            <w:tcW w:w="992" w:type="dxa"/>
            <w:tcBorders>
              <w:bottom w:val="dotted" w:sz="4" w:space="0" w:color="auto"/>
            </w:tcBorders>
            <w:shd w:val="clear" w:color="auto" w:fill="auto"/>
          </w:tcPr>
          <w:p w14:paraId="557BC7A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42</w:t>
            </w:r>
          </w:p>
        </w:tc>
        <w:tc>
          <w:tcPr>
            <w:tcW w:w="993" w:type="dxa"/>
            <w:tcBorders>
              <w:bottom w:val="dotted" w:sz="4" w:space="0" w:color="auto"/>
            </w:tcBorders>
            <w:shd w:val="clear" w:color="auto" w:fill="auto"/>
          </w:tcPr>
          <w:p w14:paraId="08A7F00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87</w:t>
            </w:r>
          </w:p>
        </w:tc>
        <w:tc>
          <w:tcPr>
            <w:tcW w:w="992" w:type="dxa"/>
            <w:tcBorders>
              <w:bottom w:val="dotted" w:sz="4" w:space="0" w:color="auto"/>
            </w:tcBorders>
            <w:shd w:val="clear" w:color="auto" w:fill="auto"/>
          </w:tcPr>
          <w:p w14:paraId="2DB0B8A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22</w:t>
            </w:r>
          </w:p>
        </w:tc>
      </w:tr>
      <w:tr w:rsidR="00A52210" w:rsidRPr="00A52210" w14:paraId="7CE24091" w14:textId="77777777" w:rsidTr="00A27BDC">
        <w:trPr>
          <w:trHeight w:val="185"/>
        </w:trPr>
        <w:tc>
          <w:tcPr>
            <w:tcW w:w="1276" w:type="dxa"/>
            <w:vMerge/>
            <w:shd w:val="clear" w:color="auto" w:fill="auto"/>
          </w:tcPr>
          <w:p w14:paraId="5A7E68F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E8ED2C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8391BD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11ED26F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7</w:t>
            </w:r>
          </w:p>
        </w:tc>
        <w:tc>
          <w:tcPr>
            <w:tcW w:w="992" w:type="dxa"/>
            <w:tcBorders>
              <w:top w:val="dotted" w:sz="4" w:space="0" w:color="auto"/>
            </w:tcBorders>
            <w:shd w:val="clear" w:color="auto" w:fill="auto"/>
          </w:tcPr>
          <w:p w14:paraId="51FCF69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4</w:t>
            </w:r>
          </w:p>
        </w:tc>
        <w:tc>
          <w:tcPr>
            <w:tcW w:w="993" w:type="dxa"/>
            <w:tcBorders>
              <w:top w:val="dotted" w:sz="4" w:space="0" w:color="auto"/>
            </w:tcBorders>
            <w:shd w:val="clear" w:color="auto" w:fill="auto"/>
          </w:tcPr>
          <w:p w14:paraId="708C304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7</w:t>
            </w:r>
          </w:p>
        </w:tc>
        <w:tc>
          <w:tcPr>
            <w:tcW w:w="992" w:type="dxa"/>
            <w:tcBorders>
              <w:top w:val="dotted" w:sz="4" w:space="0" w:color="auto"/>
            </w:tcBorders>
            <w:shd w:val="clear" w:color="auto" w:fill="auto"/>
          </w:tcPr>
          <w:p w14:paraId="4D24190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0</w:t>
            </w:r>
          </w:p>
        </w:tc>
      </w:tr>
      <w:tr w:rsidR="00A52210" w:rsidRPr="00A52210" w14:paraId="190886AF" w14:textId="77777777" w:rsidTr="00A27BDC">
        <w:trPr>
          <w:trHeight w:val="190"/>
        </w:trPr>
        <w:tc>
          <w:tcPr>
            <w:tcW w:w="1276" w:type="dxa"/>
            <w:vMerge/>
            <w:shd w:val="clear" w:color="auto" w:fill="auto"/>
          </w:tcPr>
          <w:p w14:paraId="0ED3FF0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5EA747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3E82244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1B5F91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92" w:type="dxa"/>
            <w:tcBorders>
              <w:bottom w:val="dotted" w:sz="4" w:space="0" w:color="auto"/>
            </w:tcBorders>
            <w:shd w:val="clear" w:color="auto" w:fill="auto"/>
          </w:tcPr>
          <w:p w14:paraId="5D214CD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993" w:type="dxa"/>
            <w:tcBorders>
              <w:bottom w:val="dotted" w:sz="4" w:space="0" w:color="auto"/>
            </w:tcBorders>
            <w:shd w:val="clear" w:color="auto" w:fill="auto"/>
          </w:tcPr>
          <w:p w14:paraId="618D55A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w:t>
            </w:r>
          </w:p>
        </w:tc>
        <w:tc>
          <w:tcPr>
            <w:tcW w:w="992" w:type="dxa"/>
            <w:tcBorders>
              <w:bottom w:val="dotted" w:sz="4" w:space="0" w:color="auto"/>
            </w:tcBorders>
            <w:shd w:val="clear" w:color="auto" w:fill="auto"/>
          </w:tcPr>
          <w:p w14:paraId="061CC6F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w:t>
            </w:r>
          </w:p>
        </w:tc>
      </w:tr>
      <w:tr w:rsidR="00A52210" w:rsidRPr="00A52210" w14:paraId="07AB0AC6" w14:textId="77777777" w:rsidTr="00A27BDC">
        <w:trPr>
          <w:trHeight w:val="180"/>
        </w:trPr>
        <w:tc>
          <w:tcPr>
            <w:tcW w:w="1276" w:type="dxa"/>
            <w:vMerge/>
            <w:shd w:val="clear" w:color="auto" w:fill="auto"/>
          </w:tcPr>
          <w:p w14:paraId="7723A27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D1CA69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F2FD65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293E4E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992" w:type="dxa"/>
            <w:tcBorders>
              <w:top w:val="dotted" w:sz="4" w:space="0" w:color="auto"/>
            </w:tcBorders>
            <w:shd w:val="clear" w:color="auto" w:fill="auto"/>
          </w:tcPr>
          <w:p w14:paraId="5661D2B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tcBorders>
              <w:top w:val="dotted" w:sz="4" w:space="0" w:color="auto"/>
            </w:tcBorders>
            <w:shd w:val="clear" w:color="auto" w:fill="auto"/>
          </w:tcPr>
          <w:p w14:paraId="01DE3BF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w:t>
            </w:r>
          </w:p>
        </w:tc>
        <w:tc>
          <w:tcPr>
            <w:tcW w:w="992" w:type="dxa"/>
            <w:tcBorders>
              <w:top w:val="dotted" w:sz="4" w:space="0" w:color="auto"/>
            </w:tcBorders>
            <w:shd w:val="clear" w:color="auto" w:fill="auto"/>
          </w:tcPr>
          <w:p w14:paraId="45AFE32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w:t>
            </w:r>
          </w:p>
        </w:tc>
      </w:tr>
      <w:tr w:rsidR="00A52210" w:rsidRPr="00A52210" w14:paraId="13833AF0" w14:textId="77777777" w:rsidTr="00A27BDC">
        <w:trPr>
          <w:trHeight w:val="170"/>
        </w:trPr>
        <w:tc>
          <w:tcPr>
            <w:tcW w:w="1276" w:type="dxa"/>
            <w:vMerge/>
            <w:shd w:val="clear" w:color="auto" w:fill="auto"/>
          </w:tcPr>
          <w:p w14:paraId="47C8F4B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0361FA5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60CC880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92" w:type="dxa"/>
            <w:tcBorders>
              <w:bottom w:val="dotted" w:sz="4" w:space="0" w:color="auto"/>
            </w:tcBorders>
            <w:shd w:val="clear" w:color="auto" w:fill="auto"/>
          </w:tcPr>
          <w:p w14:paraId="218A905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5BD11F3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bottom w:val="dotted" w:sz="4" w:space="0" w:color="auto"/>
            </w:tcBorders>
            <w:shd w:val="clear" w:color="auto" w:fill="auto"/>
          </w:tcPr>
          <w:p w14:paraId="00A877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bottom w:val="dotted" w:sz="4" w:space="0" w:color="auto"/>
            </w:tcBorders>
            <w:shd w:val="clear" w:color="auto" w:fill="auto"/>
          </w:tcPr>
          <w:p w14:paraId="59EDD1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5A8E133F" w14:textId="77777777" w:rsidTr="00A27BDC">
        <w:trPr>
          <w:trHeight w:val="160"/>
        </w:trPr>
        <w:tc>
          <w:tcPr>
            <w:tcW w:w="1276" w:type="dxa"/>
            <w:vMerge/>
            <w:shd w:val="clear" w:color="auto" w:fill="auto"/>
          </w:tcPr>
          <w:p w14:paraId="2C78BE7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F2F945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F5A1DB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tcBorders>
              <w:top w:val="dotted" w:sz="4" w:space="0" w:color="auto"/>
            </w:tcBorders>
            <w:shd w:val="clear" w:color="auto" w:fill="auto"/>
          </w:tcPr>
          <w:p w14:paraId="4F333F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7C22EC5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3" w:type="dxa"/>
            <w:tcBorders>
              <w:top w:val="dotted" w:sz="4" w:space="0" w:color="auto"/>
            </w:tcBorders>
            <w:shd w:val="clear" w:color="auto" w:fill="auto"/>
          </w:tcPr>
          <w:p w14:paraId="62D1BC2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c>
          <w:tcPr>
            <w:tcW w:w="992" w:type="dxa"/>
            <w:tcBorders>
              <w:top w:val="dotted" w:sz="4" w:space="0" w:color="auto"/>
            </w:tcBorders>
            <w:shd w:val="clear" w:color="auto" w:fill="auto"/>
          </w:tcPr>
          <w:p w14:paraId="232B98B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0</w:t>
            </w:r>
          </w:p>
        </w:tc>
      </w:tr>
      <w:tr w:rsidR="00A52210" w:rsidRPr="00A52210" w14:paraId="001DD079" w14:textId="77777777" w:rsidTr="00A27BDC">
        <w:trPr>
          <w:trHeight w:val="454"/>
        </w:trPr>
        <w:tc>
          <w:tcPr>
            <w:tcW w:w="1276" w:type="dxa"/>
            <w:vMerge/>
            <w:shd w:val="clear" w:color="auto" w:fill="auto"/>
          </w:tcPr>
          <w:p w14:paraId="17853A4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6D192F7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7A40117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92" w:type="dxa"/>
            <w:shd w:val="clear" w:color="auto" w:fill="auto"/>
            <w:vAlign w:val="center"/>
          </w:tcPr>
          <w:p w14:paraId="06EA3B6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6</w:t>
            </w:r>
          </w:p>
        </w:tc>
        <w:tc>
          <w:tcPr>
            <w:tcW w:w="992" w:type="dxa"/>
            <w:shd w:val="clear" w:color="auto" w:fill="auto"/>
            <w:vAlign w:val="center"/>
          </w:tcPr>
          <w:p w14:paraId="62F6858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8</w:t>
            </w:r>
          </w:p>
        </w:tc>
        <w:tc>
          <w:tcPr>
            <w:tcW w:w="993" w:type="dxa"/>
            <w:shd w:val="clear" w:color="auto" w:fill="auto"/>
            <w:vAlign w:val="center"/>
          </w:tcPr>
          <w:p w14:paraId="266EAB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9</w:t>
            </w:r>
          </w:p>
        </w:tc>
        <w:tc>
          <w:tcPr>
            <w:tcW w:w="992" w:type="dxa"/>
            <w:shd w:val="clear" w:color="auto" w:fill="auto"/>
            <w:vAlign w:val="center"/>
          </w:tcPr>
          <w:p w14:paraId="7EAE4F1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2</w:t>
            </w:r>
          </w:p>
        </w:tc>
      </w:tr>
    </w:tbl>
    <w:p w14:paraId="12D369A2"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時間　＝月間のサービス提供時間</w:t>
      </w:r>
    </w:p>
    <w:p w14:paraId="53881DC1"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p>
    <w:p w14:paraId="27EA5C46"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p>
    <w:p w14:paraId="64E2A957"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（６）富士・東部圏域</w:t>
      </w:r>
    </w:p>
    <w:tbl>
      <w:tblPr>
        <w:tblW w:w="8958"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6520"/>
      </w:tblGrid>
      <w:tr w:rsidR="00A52210" w:rsidRPr="00A52210" w14:paraId="47C36782" w14:textId="77777777" w:rsidTr="00A27BDC">
        <w:trPr>
          <w:trHeight w:val="363"/>
        </w:trPr>
        <w:tc>
          <w:tcPr>
            <w:tcW w:w="2438" w:type="dxa"/>
            <w:shd w:val="clear" w:color="auto" w:fill="auto"/>
            <w:vAlign w:val="center"/>
          </w:tcPr>
          <w:p w14:paraId="66876C7C"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構成市町村</w:t>
            </w:r>
          </w:p>
          <w:p w14:paraId="7459B0E1"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(４市２町６村)</w:t>
            </w:r>
          </w:p>
        </w:tc>
        <w:tc>
          <w:tcPr>
            <w:tcW w:w="6520" w:type="dxa"/>
            <w:shd w:val="clear" w:color="auto" w:fill="auto"/>
            <w:vAlign w:val="center"/>
          </w:tcPr>
          <w:p w14:paraId="2FE38DCB"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富士吉田市、都留市、大月市、上野原市、道志村、西桂町、忍野村、山中湖村、鳴沢村、富士河口湖町、小菅村、丹波山村</w:t>
            </w:r>
          </w:p>
        </w:tc>
      </w:tr>
      <w:tr w:rsidR="00CD1333" w:rsidRPr="00A52210" w14:paraId="5DB56614" w14:textId="77777777" w:rsidTr="00A27BDC">
        <w:tc>
          <w:tcPr>
            <w:tcW w:w="2438" w:type="dxa"/>
            <w:shd w:val="clear" w:color="auto" w:fill="auto"/>
            <w:vAlign w:val="center"/>
          </w:tcPr>
          <w:p w14:paraId="2E66B9FF"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所管保健福祉事務所</w:t>
            </w:r>
          </w:p>
        </w:tc>
        <w:tc>
          <w:tcPr>
            <w:tcW w:w="6520" w:type="dxa"/>
            <w:shd w:val="clear" w:color="auto" w:fill="auto"/>
            <w:vAlign w:val="center"/>
          </w:tcPr>
          <w:p w14:paraId="35FA4853" w14:textId="77777777" w:rsidR="00CD1333" w:rsidRPr="00A52210" w:rsidRDefault="00CD1333" w:rsidP="00A27BDC">
            <w:pPr>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富士・東部保健福祉事務所</w:t>
            </w:r>
          </w:p>
        </w:tc>
      </w:tr>
    </w:tbl>
    <w:p w14:paraId="6339CEB0" w14:textId="77777777" w:rsidR="00CD1333" w:rsidRPr="00A52210" w:rsidRDefault="00CD1333" w:rsidP="00CD1333">
      <w:pPr>
        <w:spacing w:line="300" w:lineRule="exact"/>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①　現状、課題等</w:t>
      </w:r>
    </w:p>
    <w:p w14:paraId="3BBB1552"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施設入所支援</w:t>
      </w:r>
    </w:p>
    <w:p w14:paraId="132DCD66" w14:textId="67BB8B6B" w:rsidR="00CD1333" w:rsidRPr="00F670B0" w:rsidRDefault="00CD1333" w:rsidP="00CD1333">
      <w:pPr>
        <w:spacing w:line="300" w:lineRule="exact"/>
        <w:ind w:leftChars="700" w:left="1687"/>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障害のある人の重度化</w:t>
      </w:r>
      <w:r w:rsidRPr="00F670B0">
        <w:rPr>
          <w:rFonts w:ascii="ＭＳ ゴシック" w:eastAsia="ＭＳ ゴシック" w:hAnsi="ＭＳ ゴシック" w:cs="ＭＳ ゴシック" w:hint="eastAsia"/>
          <w:bCs/>
          <w:szCs w:val="24"/>
        </w:rPr>
        <w:t>・高齢化などから、障害者支援施設への入所希望がありますが、定員に空きがなく、</w:t>
      </w:r>
      <w:r w:rsidR="00B54E56" w:rsidRPr="00F670B0">
        <w:rPr>
          <w:rFonts w:ascii="ＭＳ ゴシック" w:eastAsia="ＭＳ ゴシック" w:hAnsi="ＭＳ ゴシック" w:cs="ＭＳ ゴシック" w:hint="eastAsia"/>
          <w:bCs/>
          <w:szCs w:val="24"/>
        </w:rPr>
        <w:t>障害のある人の重度化・高齢化により、特に、最重度の障害、重複障害、強度行動障害を伴う重度知的障害者、医療的ケア児者など入所施設での専門的支援が真に必要な方及び家族からの施設入所の希望があります。また、現在は家族と在宅で生活している障害者本人及び家族の高齢化や「親亡き後」を見据え、入所施設における専門的支援が必要な障害者の実態を把握する必要があります。</w:t>
      </w:r>
    </w:p>
    <w:p w14:paraId="5F2D7707" w14:textId="77777777" w:rsidR="00CD1333" w:rsidRPr="00F670B0" w:rsidRDefault="00CD1333" w:rsidP="00CD1333">
      <w:pPr>
        <w:numPr>
          <w:ilvl w:val="3"/>
          <w:numId w:val="24"/>
        </w:numPr>
        <w:spacing w:line="300" w:lineRule="exact"/>
        <w:rPr>
          <w:rFonts w:ascii="ＭＳ ゴシック" w:eastAsia="ＭＳ ゴシック" w:hAnsi="ＭＳ ゴシック" w:cs="ＭＳ ゴシック"/>
          <w:bCs/>
          <w:szCs w:val="24"/>
        </w:rPr>
      </w:pPr>
      <w:r w:rsidRPr="00F670B0">
        <w:rPr>
          <w:rFonts w:ascii="ＭＳ ゴシック" w:eastAsia="ＭＳ ゴシック" w:hAnsi="ＭＳ ゴシック" w:cs="ＭＳ ゴシック" w:hint="eastAsia"/>
          <w:bCs/>
          <w:szCs w:val="24"/>
        </w:rPr>
        <w:t>共同生活援助</w:t>
      </w:r>
    </w:p>
    <w:p w14:paraId="6E3C317D" w14:textId="77777777" w:rsidR="00CD1333" w:rsidRPr="00A52210" w:rsidRDefault="00CD1333" w:rsidP="00CD1333">
      <w:pPr>
        <w:spacing w:line="300" w:lineRule="exact"/>
        <w:ind w:leftChars="700" w:left="1687"/>
        <w:rPr>
          <w:rFonts w:ascii="ＭＳ ゴシック" w:eastAsia="ＭＳ ゴシック" w:hAnsi="ＭＳ ゴシック" w:cs="ＭＳ ゴシック;MS Gothic"/>
          <w:bCs/>
          <w:szCs w:val="24"/>
        </w:rPr>
      </w:pPr>
      <w:r w:rsidRPr="00A52210">
        <w:rPr>
          <w:rFonts w:ascii="ＭＳ ゴシック" w:eastAsia="ＭＳ ゴシック" w:hAnsi="ＭＳ ゴシック" w:cs="ＭＳ ゴシック;MS Gothic" w:hint="eastAsia"/>
          <w:bCs/>
          <w:szCs w:val="24"/>
        </w:rPr>
        <w:t>事業所は増えているものの、強度行動障害など重度の障害者が利用できる日中サービス支援型の整備が進んでおらず、他県の事業所の利用が増えています。</w:t>
      </w:r>
    </w:p>
    <w:p w14:paraId="16438279"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居宅介護・同行援護・行動援護</w:t>
      </w:r>
    </w:p>
    <w:p w14:paraId="36F10B63"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圏域内に事業所が少なく、人材の高齢化や報酬の課題もあり、利用したくても、利用できない状況があります。</w:t>
      </w:r>
    </w:p>
    <w:p w14:paraId="584EADFA"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計画相談支援</w:t>
      </w:r>
    </w:p>
    <w:p w14:paraId="5D7547EE"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障害児計画相談のニーズが増えている一方で、報酬単価の低さや人員不足などにより、相談支援専門員、対応事業所が限定されていることから、更なる相談支援専門員の確保が必要です。</w:t>
      </w:r>
    </w:p>
    <w:p w14:paraId="775555D1"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短期入所</w:t>
      </w:r>
    </w:p>
    <w:p w14:paraId="1FCA2365"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受け入れ先が限定し、コロナ禍以後で更に利用が制限されています。圏域内に医療型短期入所事業所が設置されましたが、利用に至っていない現状があります。</w:t>
      </w:r>
    </w:p>
    <w:p w14:paraId="28BCA5E5"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障害児支援</w:t>
      </w:r>
    </w:p>
    <w:p w14:paraId="6835119D"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放課後等デイサービスの利用は、増加傾向にありますが、医療的ケア児の受け入れには、依然課題があります。</w:t>
      </w:r>
    </w:p>
    <w:p w14:paraId="56F1A28E"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圏域内には児童発達支援センターが設置されていない状況です。</w:t>
      </w:r>
    </w:p>
    <w:p w14:paraId="0EF5F85B" w14:textId="77777777" w:rsidR="00CD1333" w:rsidRPr="00A52210" w:rsidRDefault="00CD1333" w:rsidP="00CD1333">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連携体制</w:t>
      </w:r>
    </w:p>
    <w:p w14:paraId="0D457B93"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地理的な条件や地域的な人の繋がり、医療機関等の配置状況から、圏域内</w:t>
      </w:r>
    </w:p>
    <w:p w14:paraId="3DA278F0" w14:textId="77777777" w:rsidR="00CD1333" w:rsidRPr="00A52210" w:rsidRDefault="00CD1333" w:rsidP="00CD1333">
      <w:pPr>
        <w:spacing w:line="300" w:lineRule="exact"/>
        <w:ind w:left="168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の市町村が富士北麓地域と東部地域とに分かれて連携しています。</w:t>
      </w:r>
    </w:p>
    <w:p w14:paraId="5B75DF25" w14:textId="77777777" w:rsidR="00A86DFD" w:rsidRPr="00A52210" w:rsidRDefault="00A86DFD" w:rsidP="00A86DFD">
      <w:pPr>
        <w:spacing w:line="300" w:lineRule="exact"/>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取組の方向</w:t>
      </w:r>
    </w:p>
    <w:p w14:paraId="53FE80A2" w14:textId="77777777" w:rsidR="00A86DFD" w:rsidRPr="00A86DFD" w:rsidRDefault="00A86DFD" w:rsidP="00A86DFD">
      <w:pPr>
        <w:numPr>
          <w:ilvl w:val="3"/>
          <w:numId w:val="24"/>
        </w:numPr>
        <w:spacing w:line="300" w:lineRule="exact"/>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MS Gothic" w:hint="eastAsia"/>
          <w:bCs/>
          <w:szCs w:val="24"/>
        </w:rPr>
        <w:t>施設入所者や精神病床における長期入院患者の地域生活への移行を促進するため、地域相談支援や、精神障害者にも対応した地域包括ケアシステムの活用を図ります。</w:t>
      </w:r>
    </w:p>
    <w:p w14:paraId="659999CC" w14:textId="77777777" w:rsidR="00A86DFD" w:rsidRPr="00A86DFD" w:rsidRDefault="00A86DFD" w:rsidP="00A86DFD">
      <w:pPr>
        <w:numPr>
          <w:ilvl w:val="3"/>
          <w:numId w:val="24"/>
        </w:numPr>
        <w:spacing w:line="300" w:lineRule="exact"/>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施設入所者数と入所待機者等の地域の実情等を踏まえて、グループホーム等での対応が困難な最重度の障害者や医療的ケア児者など、入所施設における専門的支援が真に必要な人のニーズには障害者支援施設が対応できるよう体制を整えます。</w:t>
      </w:r>
    </w:p>
    <w:p w14:paraId="4485F7F0" w14:textId="77777777" w:rsidR="00A86DFD" w:rsidRPr="00A86DFD" w:rsidRDefault="00A86DFD" w:rsidP="00A86DFD">
      <w:pPr>
        <w:numPr>
          <w:ilvl w:val="3"/>
          <w:numId w:val="24"/>
        </w:numPr>
        <w:spacing w:line="300" w:lineRule="exact"/>
        <w:rPr>
          <w:rFonts w:ascii="ＭＳ ゴシック" w:eastAsia="ＭＳ ゴシック" w:hAnsi="ＭＳ ゴシック" w:cs="ＭＳ ゴシック"/>
          <w:bCs/>
          <w:szCs w:val="24"/>
        </w:rPr>
      </w:pPr>
      <w:r w:rsidRPr="00A86DFD">
        <w:rPr>
          <w:rFonts w:ascii="ＭＳ ゴシック" w:eastAsia="ＭＳ ゴシック" w:hAnsi="ＭＳ ゴシック" w:cs="ＭＳ ゴシック" w:hint="eastAsia"/>
          <w:bCs/>
          <w:szCs w:val="24"/>
        </w:rPr>
        <w:t>なお、今後とも、入所待機者や重度化・高齢化の状況について、市町村等の意見を聴きながら地域の実態把握に努めるとともに、地域での生活を継続することが困難となった場合に、障害者支援施設等が利用できるよう、関係者の理解を得ながら検討します。</w:t>
      </w:r>
    </w:p>
    <w:p w14:paraId="6285843B" w14:textId="77777777" w:rsidR="00A86DFD" w:rsidRPr="00A52210" w:rsidRDefault="00A86DFD" w:rsidP="00A86DFD">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MS Gothic" w:hint="eastAsia"/>
          <w:bCs/>
          <w:szCs w:val="24"/>
        </w:rPr>
        <w:lastRenderedPageBreak/>
        <w:t>共同生活援助事業所や訪問系サービスを拡充するため、既存の通所事業所や介護保険事業所に対し、働きかけを行います。</w:t>
      </w:r>
    </w:p>
    <w:p w14:paraId="372EC7AA" w14:textId="77777777" w:rsidR="00A86DFD" w:rsidRPr="00A52210" w:rsidRDefault="00A86DFD" w:rsidP="00A86DFD">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相談支援体制の充実のため、相談支援専門員の確保を図ります。</w:t>
      </w:r>
    </w:p>
    <w:p w14:paraId="18AEA4BE" w14:textId="77777777" w:rsidR="00A86DFD" w:rsidRPr="00A52210" w:rsidRDefault="00A86DFD" w:rsidP="00A86DFD">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児童発達支援センターの設置に向けて、構成市町村、地域協議会等を活用し、進めていきます。</w:t>
      </w:r>
    </w:p>
    <w:p w14:paraId="7EF2DAA5" w14:textId="55AAFB48" w:rsidR="00A86DFD" w:rsidRDefault="00A86DFD" w:rsidP="00A86DFD">
      <w:pPr>
        <w:numPr>
          <w:ilvl w:val="3"/>
          <w:numId w:val="24"/>
        </w:numPr>
        <w:spacing w:line="300" w:lineRule="exac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医療的ケア児支援のための、保健、医療、福祉等の関係機関が連携する協議の場を活用し、医療的ケア児支援センターとも連携しながら、支援体制の強化を図ります。</w:t>
      </w:r>
    </w:p>
    <w:p w14:paraId="1B76D758" w14:textId="77777777" w:rsidR="00A86DFD" w:rsidRDefault="00A86DFD">
      <w:pPr>
        <w:widowControl/>
        <w:jc w:val="lef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br w:type="page"/>
      </w:r>
    </w:p>
    <w:p w14:paraId="70B7C91B" w14:textId="77777777" w:rsidR="00A86DFD" w:rsidRDefault="00A86DFD" w:rsidP="00A86DFD">
      <w:pPr>
        <w:numPr>
          <w:ilvl w:val="3"/>
          <w:numId w:val="24"/>
        </w:numPr>
        <w:spacing w:line="300" w:lineRule="exact"/>
        <w:rPr>
          <w:rFonts w:ascii="ＭＳ ゴシック" w:eastAsia="ＭＳ ゴシック" w:hAnsi="ＭＳ ゴシック" w:cs="ＭＳ ゴシック"/>
          <w:bCs/>
          <w:szCs w:val="24"/>
        </w:rPr>
      </w:pPr>
    </w:p>
    <w:p w14:paraId="4AAA2D5B" w14:textId="45BAF309" w:rsidR="00CD1333" w:rsidRPr="00A52210" w:rsidRDefault="00CD1333" w:rsidP="00A86DFD">
      <w:pPr>
        <w:jc w:val="center"/>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
          <w:bCs/>
          <w:szCs w:val="24"/>
        </w:rPr>
        <w:t>富士・東部圏域の指定障害福祉サービス等の見込量</w:t>
      </w:r>
      <w:r w:rsidRPr="00A52210">
        <w:rPr>
          <w:rFonts w:ascii="ＭＳ ゴシック" w:eastAsia="ＭＳ ゴシック" w:hAnsi="ＭＳ ゴシック" w:cs="ＭＳ ゴシック" w:hint="eastAsia"/>
          <w:bCs/>
          <w:sz w:val="18"/>
          <w:szCs w:val="18"/>
        </w:rPr>
        <w:t xml:space="preserve">（平均月間量）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2976"/>
        <w:gridCol w:w="851"/>
        <w:gridCol w:w="946"/>
        <w:gridCol w:w="1038"/>
        <w:gridCol w:w="993"/>
        <w:gridCol w:w="992"/>
      </w:tblGrid>
      <w:tr w:rsidR="00A52210" w:rsidRPr="00A52210" w14:paraId="49B2BE28" w14:textId="77777777" w:rsidTr="00A27BDC">
        <w:tc>
          <w:tcPr>
            <w:tcW w:w="1276" w:type="dxa"/>
            <w:shd w:val="clear" w:color="auto" w:fill="auto"/>
          </w:tcPr>
          <w:p w14:paraId="7D9ADCC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区分</w:t>
            </w:r>
          </w:p>
        </w:tc>
        <w:tc>
          <w:tcPr>
            <w:tcW w:w="2976" w:type="dxa"/>
            <w:shd w:val="clear" w:color="auto" w:fill="auto"/>
            <w:vAlign w:val="center"/>
          </w:tcPr>
          <w:p w14:paraId="39151E54" w14:textId="77777777" w:rsidR="00CD1333" w:rsidRPr="00A52210" w:rsidRDefault="00CD1333" w:rsidP="00A27BDC">
            <w:pPr>
              <w:jc w:val="center"/>
              <w:rPr>
                <w:rFonts w:ascii="ＭＳ ゴシック" w:eastAsia="ＭＳ ゴシック" w:hAnsi="ＭＳ ゴシック"/>
                <w:sz w:val="20"/>
              </w:rPr>
            </w:pPr>
            <w:r w:rsidRPr="00A52210">
              <w:rPr>
                <w:rFonts w:ascii="ＭＳ ゴシック" w:eastAsia="ＭＳ ゴシック" w:hAnsi="ＭＳ ゴシック" w:hint="eastAsia"/>
                <w:sz w:val="20"/>
              </w:rPr>
              <w:t>種類</w:t>
            </w:r>
          </w:p>
        </w:tc>
        <w:tc>
          <w:tcPr>
            <w:tcW w:w="851" w:type="dxa"/>
            <w:tcBorders>
              <w:top w:val="single" w:sz="4" w:space="0" w:color="auto"/>
              <w:left w:val="single" w:sz="4" w:space="0" w:color="auto"/>
              <w:bottom w:val="nil"/>
              <w:right w:val="single" w:sz="4" w:space="0" w:color="auto"/>
            </w:tcBorders>
            <w:shd w:val="clear" w:color="auto" w:fill="auto"/>
            <w:vAlign w:val="center"/>
          </w:tcPr>
          <w:p w14:paraId="7A395A8C" w14:textId="77777777" w:rsidR="00CD1333" w:rsidRPr="00A52210" w:rsidRDefault="00CD1333" w:rsidP="00A27BDC">
            <w:pPr>
              <w:widowControl/>
              <w:jc w:val="center"/>
              <w:rPr>
                <w:rFonts w:ascii="ＭＳ ゴシック" w:eastAsia="ＭＳ ゴシック" w:hAnsi="ＭＳ ゴシック" w:cs="ＭＳ Ｐゴシック"/>
                <w:kern w:val="0"/>
                <w:sz w:val="20"/>
                <w:szCs w:val="24"/>
              </w:rPr>
            </w:pPr>
            <w:r w:rsidRPr="00A52210">
              <w:rPr>
                <w:rFonts w:ascii="ＭＳ ゴシック" w:eastAsia="ＭＳ ゴシック" w:hAnsi="ＭＳ ゴシック" w:cs="ＭＳ Ｐゴシック" w:hint="eastAsia"/>
                <w:kern w:val="0"/>
                <w:sz w:val="20"/>
                <w:szCs w:val="24"/>
              </w:rPr>
              <w:t>単位</w:t>
            </w:r>
          </w:p>
        </w:tc>
        <w:tc>
          <w:tcPr>
            <w:tcW w:w="946" w:type="dxa"/>
            <w:tcBorders>
              <w:top w:val="single" w:sz="4" w:space="0" w:color="auto"/>
              <w:left w:val="single" w:sz="4" w:space="0" w:color="auto"/>
              <w:bottom w:val="single" w:sz="4" w:space="0" w:color="auto"/>
              <w:right w:val="single" w:sz="4" w:space="0" w:color="auto"/>
            </w:tcBorders>
            <w:shd w:val="clear" w:color="auto" w:fill="auto"/>
            <w:vAlign w:val="center"/>
          </w:tcPr>
          <w:p w14:paraId="0553AB7E"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R５年度</w:t>
            </w:r>
          </w:p>
        </w:tc>
        <w:tc>
          <w:tcPr>
            <w:tcW w:w="1038" w:type="dxa"/>
            <w:tcBorders>
              <w:top w:val="single" w:sz="4" w:space="0" w:color="auto"/>
              <w:left w:val="single" w:sz="4" w:space="0" w:color="auto"/>
              <w:bottom w:val="single" w:sz="4" w:space="0" w:color="auto"/>
              <w:right w:val="single" w:sz="4" w:space="0" w:color="auto"/>
            </w:tcBorders>
            <w:shd w:val="clear" w:color="auto" w:fill="auto"/>
            <w:vAlign w:val="center"/>
          </w:tcPr>
          <w:p w14:paraId="75E6B359"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R６年度</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E7B4E7A"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R７年度</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14:paraId="4B7E5C96" w14:textId="77777777" w:rsidR="00CD1333" w:rsidRPr="00A52210" w:rsidRDefault="00CD1333" w:rsidP="00A27BDC">
            <w:pPr>
              <w:jc w:val="center"/>
              <w:rPr>
                <w:rFonts w:ascii="ＭＳ ゴシック" w:eastAsia="ＭＳ ゴシック" w:hAnsi="ＭＳ ゴシック" w:cs="ＭＳ ゴシック"/>
                <w:bCs/>
                <w:sz w:val="20"/>
                <w:szCs w:val="24"/>
              </w:rPr>
            </w:pPr>
            <w:r w:rsidRPr="00A52210">
              <w:rPr>
                <w:rFonts w:ascii="ＭＳ ゴシック" w:eastAsia="ＭＳ ゴシック" w:hAnsi="ＭＳ ゴシック" w:cs="ＭＳ ゴシック" w:hint="eastAsia"/>
                <w:bCs/>
                <w:sz w:val="20"/>
                <w:szCs w:val="24"/>
              </w:rPr>
              <w:t>R８年度</w:t>
            </w:r>
          </w:p>
        </w:tc>
      </w:tr>
      <w:tr w:rsidR="00A52210" w:rsidRPr="00A52210" w14:paraId="2D198C65" w14:textId="77777777" w:rsidTr="00A27BDC">
        <w:trPr>
          <w:trHeight w:val="70"/>
        </w:trPr>
        <w:tc>
          <w:tcPr>
            <w:tcW w:w="1276" w:type="dxa"/>
            <w:vMerge w:val="restart"/>
            <w:shd w:val="clear" w:color="auto" w:fill="auto"/>
            <w:vAlign w:val="center"/>
          </w:tcPr>
          <w:p w14:paraId="6935F24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訪問系</w:t>
            </w:r>
          </w:p>
          <w:p w14:paraId="559D51C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0F574F6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居宅介護</w:t>
            </w:r>
          </w:p>
        </w:tc>
        <w:tc>
          <w:tcPr>
            <w:tcW w:w="851" w:type="dxa"/>
            <w:tcBorders>
              <w:bottom w:val="dotted" w:sz="4" w:space="0" w:color="auto"/>
            </w:tcBorders>
            <w:shd w:val="clear" w:color="auto" w:fill="auto"/>
          </w:tcPr>
          <w:p w14:paraId="238D216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top w:val="single" w:sz="4" w:space="0" w:color="auto"/>
              <w:bottom w:val="dotted" w:sz="4" w:space="0" w:color="auto"/>
            </w:tcBorders>
            <w:shd w:val="clear" w:color="auto" w:fill="auto"/>
          </w:tcPr>
          <w:p w14:paraId="7846DB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1,631</w:t>
            </w:r>
          </w:p>
        </w:tc>
        <w:tc>
          <w:tcPr>
            <w:tcW w:w="1038" w:type="dxa"/>
            <w:tcBorders>
              <w:top w:val="single" w:sz="4" w:space="0" w:color="auto"/>
              <w:bottom w:val="dotted" w:sz="4" w:space="0" w:color="auto"/>
            </w:tcBorders>
            <w:shd w:val="clear" w:color="auto" w:fill="auto"/>
          </w:tcPr>
          <w:p w14:paraId="515C1C1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1,711</w:t>
            </w:r>
          </w:p>
        </w:tc>
        <w:tc>
          <w:tcPr>
            <w:tcW w:w="993" w:type="dxa"/>
            <w:tcBorders>
              <w:top w:val="single" w:sz="4" w:space="0" w:color="auto"/>
              <w:bottom w:val="dotted" w:sz="4" w:space="0" w:color="auto"/>
            </w:tcBorders>
            <w:shd w:val="clear" w:color="auto" w:fill="auto"/>
          </w:tcPr>
          <w:p w14:paraId="55AD989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1,811</w:t>
            </w:r>
          </w:p>
        </w:tc>
        <w:tc>
          <w:tcPr>
            <w:tcW w:w="992" w:type="dxa"/>
            <w:tcBorders>
              <w:top w:val="single" w:sz="4" w:space="0" w:color="auto"/>
              <w:bottom w:val="dotted" w:sz="4" w:space="0" w:color="auto"/>
            </w:tcBorders>
            <w:shd w:val="clear" w:color="auto" w:fill="auto"/>
          </w:tcPr>
          <w:p w14:paraId="7FC469B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1,893</w:t>
            </w:r>
          </w:p>
        </w:tc>
      </w:tr>
      <w:tr w:rsidR="00A52210" w:rsidRPr="00A52210" w14:paraId="03CD89B5" w14:textId="77777777" w:rsidTr="00A27BDC">
        <w:trPr>
          <w:trHeight w:val="285"/>
        </w:trPr>
        <w:tc>
          <w:tcPr>
            <w:tcW w:w="1276" w:type="dxa"/>
            <w:vMerge/>
            <w:shd w:val="clear" w:color="auto" w:fill="auto"/>
          </w:tcPr>
          <w:p w14:paraId="482BC79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295084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A6C7C5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EEBE86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18</w:t>
            </w:r>
          </w:p>
        </w:tc>
        <w:tc>
          <w:tcPr>
            <w:tcW w:w="1038" w:type="dxa"/>
            <w:tcBorders>
              <w:top w:val="dotted" w:sz="4" w:space="0" w:color="auto"/>
            </w:tcBorders>
            <w:shd w:val="clear" w:color="auto" w:fill="auto"/>
          </w:tcPr>
          <w:p w14:paraId="6B40AC5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23</w:t>
            </w:r>
          </w:p>
        </w:tc>
        <w:tc>
          <w:tcPr>
            <w:tcW w:w="993" w:type="dxa"/>
            <w:tcBorders>
              <w:top w:val="dotted" w:sz="4" w:space="0" w:color="auto"/>
            </w:tcBorders>
            <w:shd w:val="clear" w:color="auto" w:fill="auto"/>
          </w:tcPr>
          <w:p w14:paraId="2B203A2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26</w:t>
            </w:r>
          </w:p>
        </w:tc>
        <w:tc>
          <w:tcPr>
            <w:tcW w:w="992" w:type="dxa"/>
            <w:tcBorders>
              <w:top w:val="dotted" w:sz="4" w:space="0" w:color="auto"/>
            </w:tcBorders>
            <w:shd w:val="clear" w:color="auto" w:fill="auto"/>
          </w:tcPr>
          <w:p w14:paraId="0E62EA9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31</w:t>
            </w:r>
          </w:p>
        </w:tc>
      </w:tr>
      <w:tr w:rsidR="00A52210" w:rsidRPr="00A52210" w14:paraId="523F3DB7" w14:textId="77777777" w:rsidTr="00A27BDC">
        <w:trPr>
          <w:trHeight w:val="78"/>
        </w:trPr>
        <w:tc>
          <w:tcPr>
            <w:tcW w:w="1276" w:type="dxa"/>
            <w:vMerge/>
            <w:shd w:val="clear" w:color="auto" w:fill="auto"/>
          </w:tcPr>
          <w:p w14:paraId="7F288DB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1D2733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重度訪問介護</w:t>
            </w:r>
          </w:p>
        </w:tc>
        <w:tc>
          <w:tcPr>
            <w:tcW w:w="851" w:type="dxa"/>
            <w:tcBorders>
              <w:bottom w:val="dotted" w:sz="4" w:space="0" w:color="auto"/>
            </w:tcBorders>
            <w:shd w:val="clear" w:color="auto" w:fill="auto"/>
          </w:tcPr>
          <w:p w14:paraId="119AB9A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77D1301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1,914</w:t>
            </w:r>
          </w:p>
        </w:tc>
        <w:tc>
          <w:tcPr>
            <w:tcW w:w="1038" w:type="dxa"/>
            <w:tcBorders>
              <w:bottom w:val="dotted" w:sz="4" w:space="0" w:color="auto"/>
            </w:tcBorders>
            <w:shd w:val="clear" w:color="auto" w:fill="auto"/>
          </w:tcPr>
          <w:p w14:paraId="2F2F5FF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2,043</w:t>
            </w:r>
          </w:p>
        </w:tc>
        <w:tc>
          <w:tcPr>
            <w:tcW w:w="993" w:type="dxa"/>
            <w:tcBorders>
              <w:bottom w:val="dotted" w:sz="4" w:space="0" w:color="auto"/>
            </w:tcBorders>
            <w:shd w:val="clear" w:color="auto" w:fill="auto"/>
          </w:tcPr>
          <w:p w14:paraId="4782413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2,160</w:t>
            </w:r>
          </w:p>
        </w:tc>
        <w:tc>
          <w:tcPr>
            <w:tcW w:w="992" w:type="dxa"/>
            <w:tcBorders>
              <w:bottom w:val="dotted" w:sz="4" w:space="0" w:color="auto"/>
            </w:tcBorders>
            <w:shd w:val="clear" w:color="auto" w:fill="auto"/>
          </w:tcPr>
          <w:p w14:paraId="6B0C4EF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2,281</w:t>
            </w:r>
          </w:p>
        </w:tc>
      </w:tr>
      <w:tr w:rsidR="00A52210" w:rsidRPr="00A52210" w14:paraId="1272820F" w14:textId="77777777" w:rsidTr="00A27BDC">
        <w:trPr>
          <w:trHeight w:val="270"/>
        </w:trPr>
        <w:tc>
          <w:tcPr>
            <w:tcW w:w="1276" w:type="dxa"/>
            <w:vMerge/>
            <w:shd w:val="clear" w:color="auto" w:fill="auto"/>
          </w:tcPr>
          <w:p w14:paraId="5F2F6E6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9ABF0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423879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214B5C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w:t>
            </w:r>
          </w:p>
        </w:tc>
        <w:tc>
          <w:tcPr>
            <w:tcW w:w="1038" w:type="dxa"/>
            <w:tcBorders>
              <w:top w:val="dotted" w:sz="4" w:space="0" w:color="auto"/>
            </w:tcBorders>
            <w:shd w:val="clear" w:color="auto" w:fill="auto"/>
          </w:tcPr>
          <w:p w14:paraId="5F8E163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w:t>
            </w:r>
          </w:p>
        </w:tc>
        <w:tc>
          <w:tcPr>
            <w:tcW w:w="993" w:type="dxa"/>
            <w:tcBorders>
              <w:top w:val="dotted" w:sz="4" w:space="0" w:color="auto"/>
            </w:tcBorders>
            <w:shd w:val="clear" w:color="auto" w:fill="auto"/>
          </w:tcPr>
          <w:p w14:paraId="68F7190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5</w:t>
            </w:r>
          </w:p>
        </w:tc>
        <w:tc>
          <w:tcPr>
            <w:tcW w:w="992" w:type="dxa"/>
            <w:tcBorders>
              <w:top w:val="dotted" w:sz="4" w:space="0" w:color="auto"/>
            </w:tcBorders>
            <w:shd w:val="clear" w:color="auto" w:fill="auto"/>
          </w:tcPr>
          <w:p w14:paraId="6A88856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w:t>
            </w:r>
          </w:p>
        </w:tc>
      </w:tr>
      <w:tr w:rsidR="00A52210" w:rsidRPr="00A52210" w14:paraId="1C01873C" w14:textId="77777777" w:rsidTr="00A27BDC">
        <w:trPr>
          <w:trHeight w:val="70"/>
        </w:trPr>
        <w:tc>
          <w:tcPr>
            <w:tcW w:w="1276" w:type="dxa"/>
            <w:vMerge/>
            <w:shd w:val="clear" w:color="auto" w:fill="auto"/>
          </w:tcPr>
          <w:p w14:paraId="4DF4316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C18CA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同行援護</w:t>
            </w:r>
          </w:p>
        </w:tc>
        <w:tc>
          <w:tcPr>
            <w:tcW w:w="851" w:type="dxa"/>
            <w:tcBorders>
              <w:bottom w:val="dotted" w:sz="4" w:space="0" w:color="auto"/>
            </w:tcBorders>
            <w:shd w:val="clear" w:color="auto" w:fill="auto"/>
          </w:tcPr>
          <w:p w14:paraId="4E0A9D6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0845106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w:t>
            </w:r>
          </w:p>
        </w:tc>
        <w:tc>
          <w:tcPr>
            <w:tcW w:w="1038" w:type="dxa"/>
            <w:tcBorders>
              <w:bottom w:val="dotted" w:sz="4" w:space="0" w:color="auto"/>
            </w:tcBorders>
            <w:shd w:val="clear" w:color="auto" w:fill="auto"/>
          </w:tcPr>
          <w:p w14:paraId="5C92D153" w14:textId="25408013"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00A11D68">
              <w:rPr>
                <w:rFonts w:ascii="ＭＳ ゴシック" w:eastAsia="ＭＳ ゴシック" w:hAnsi="ＭＳ ゴシック" w:cs="ＭＳ ゴシック"/>
                <w:bCs/>
                <w:sz w:val="20"/>
                <w:szCs w:val="18"/>
              </w:rPr>
              <w:t>4</w:t>
            </w:r>
          </w:p>
        </w:tc>
        <w:tc>
          <w:tcPr>
            <w:tcW w:w="993" w:type="dxa"/>
            <w:tcBorders>
              <w:bottom w:val="dotted" w:sz="4" w:space="0" w:color="auto"/>
            </w:tcBorders>
            <w:shd w:val="clear" w:color="auto" w:fill="auto"/>
          </w:tcPr>
          <w:p w14:paraId="077546CE" w14:textId="6DA0AA0B"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4</w:t>
            </w:r>
            <w:r>
              <w:rPr>
                <w:rFonts w:ascii="ＭＳ ゴシック" w:eastAsia="ＭＳ ゴシック" w:hAnsi="ＭＳ ゴシック" w:cs="ＭＳ ゴシック"/>
                <w:bCs/>
                <w:sz w:val="20"/>
                <w:szCs w:val="18"/>
              </w:rPr>
              <w:t>5</w:t>
            </w:r>
          </w:p>
        </w:tc>
        <w:tc>
          <w:tcPr>
            <w:tcW w:w="992" w:type="dxa"/>
            <w:tcBorders>
              <w:bottom w:val="dotted" w:sz="4" w:space="0" w:color="auto"/>
            </w:tcBorders>
            <w:shd w:val="clear" w:color="auto" w:fill="auto"/>
          </w:tcPr>
          <w:p w14:paraId="392A04A9" w14:textId="52E589CC"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54</w:t>
            </w:r>
          </w:p>
        </w:tc>
      </w:tr>
      <w:tr w:rsidR="00A52210" w:rsidRPr="00A52210" w14:paraId="57DDDC98" w14:textId="77777777" w:rsidTr="00A27BDC">
        <w:trPr>
          <w:trHeight w:val="70"/>
        </w:trPr>
        <w:tc>
          <w:tcPr>
            <w:tcW w:w="1276" w:type="dxa"/>
            <w:vMerge/>
            <w:shd w:val="clear" w:color="auto" w:fill="auto"/>
          </w:tcPr>
          <w:p w14:paraId="01ADD95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577E8E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42F8B6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0F043EA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p>
        </w:tc>
        <w:tc>
          <w:tcPr>
            <w:tcW w:w="1038" w:type="dxa"/>
            <w:tcBorders>
              <w:top w:val="dotted" w:sz="4" w:space="0" w:color="auto"/>
            </w:tcBorders>
            <w:shd w:val="clear" w:color="auto" w:fill="auto"/>
          </w:tcPr>
          <w:p w14:paraId="30E3B54E" w14:textId="30675E3E"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w:t>
            </w:r>
          </w:p>
        </w:tc>
        <w:tc>
          <w:tcPr>
            <w:tcW w:w="993" w:type="dxa"/>
            <w:tcBorders>
              <w:top w:val="dotted" w:sz="4" w:space="0" w:color="auto"/>
            </w:tcBorders>
            <w:shd w:val="clear" w:color="auto" w:fill="auto"/>
          </w:tcPr>
          <w:p w14:paraId="2AAF2CC1" w14:textId="2CC23DD7"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1D54C387" w14:textId="39116E0E"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w:t>
            </w:r>
          </w:p>
        </w:tc>
      </w:tr>
      <w:tr w:rsidR="00A52210" w:rsidRPr="00A52210" w14:paraId="1BDA5B9A" w14:textId="77777777" w:rsidTr="00A27BDC">
        <w:trPr>
          <w:trHeight w:val="70"/>
        </w:trPr>
        <w:tc>
          <w:tcPr>
            <w:tcW w:w="1276" w:type="dxa"/>
            <w:vMerge/>
            <w:shd w:val="clear" w:color="auto" w:fill="auto"/>
          </w:tcPr>
          <w:p w14:paraId="7564A92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1BA39A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行動援護</w:t>
            </w:r>
          </w:p>
        </w:tc>
        <w:tc>
          <w:tcPr>
            <w:tcW w:w="851" w:type="dxa"/>
            <w:tcBorders>
              <w:bottom w:val="dotted" w:sz="4" w:space="0" w:color="auto"/>
            </w:tcBorders>
            <w:shd w:val="clear" w:color="auto" w:fill="auto"/>
          </w:tcPr>
          <w:p w14:paraId="50417DB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7B8110C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c>
          <w:tcPr>
            <w:tcW w:w="1038" w:type="dxa"/>
            <w:tcBorders>
              <w:bottom w:val="dotted" w:sz="4" w:space="0" w:color="auto"/>
            </w:tcBorders>
            <w:shd w:val="clear" w:color="auto" w:fill="auto"/>
          </w:tcPr>
          <w:p w14:paraId="216E663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w:t>
            </w:r>
          </w:p>
        </w:tc>
        <w:tc>
          <w:tcPr>
            <w:tcW w:w="993" w:type="dxa"/>
            <w:tcBorders>
              <w:bottom w:val="dotted" w:sz="4" w:space="0" w:color="auto"/>
            </w:tcBorders>
            <w:shd w:val="clear" w:color="auto" w:fill="auto"/>
          </w:tcPr>
          <w:p w14:paraId="2353E21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w:t>
            </w:r>
          </w:p>
        </w:tc>
        <w:tc>
          <w:tcPr>
            <w:tcW w:w="992" w:type="dxa"/>
            <w:tcBorders>
              <w:bottom w:val="dotted" w:sz="4" w:space="0" w:color="auto"/>
            </w:tcBorders>
            <w:shd w:val="clear" w:color="auto" w:fill="auto"/>
          </w:tcPr>
          <w:p w14:paraId="64152FD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4</w:t>
            </w:r>
          </w:p>
        </w:tc>
      </w:tr>
      <w:tr w:rsidR="00A52210" w:rsidRPr="00A52210" w14:paraId="5F6AD66A" w14:textId="77777777" w:rsidTr="00A27BDC">
        <w:trPr>
          <w:trHeight w:val="140"/>
        </w:trPr>
        <w:tc>
          <w:tcPr>
            <w:tcW w:w="1276" w:type="dxa"/>
            <w:vMerge/>
            <w:shd w:val="clear" w:color="auto" w:fill="auto"/>
          </w:tcPr>
          <w:p w14:paraId="22F8D16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3E86279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BA8ECF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A98CE1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1038" w:type="dxa"/>
            <w:tcBorders>
              <w:top w:val="dotted" w:sz="4" w:space="0" w:color="auto"/>
            </w:tcBorders>
            <w:shd w:val="clear" w:color="auto" w:fill="auto"/>
          </w:tcPr>
          <w:p w14:paraId="3328732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3" w:type="dxa"/>
            <w:tcBorders>
              <w:top w:val="dotted" w:sz="4" w:space="0" w:color="auto"/>
            </w:tcBorders>
            <w:shd w:val="clear" w:color="auto" w:fill="auto"/>
          </w:tcPr>
          <w:p w14:paraId="31D6444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992" w:type="dxa"/>
            <w:tcBorders>
              <w:top w:val="dotted" w:sz="4" w:space="0" w:color="auto"/>
            </w:tcBorders>
            <w:shd w:val="clear" w:color="auto" w:fill="auto"/>
          </w:tcPr>
          <w:p w14:paraId="04056E7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r>
      <w:tr w:rsidR="00A52210" w:rsidRPr="00A52210" w14:paraId="5C730E55" w14:textId="77777777" w:rsidTr="00A27BDC">
        <w:trPr>
          <w:trHeight w:val="70"/>
        </w:trPr>
        <w:tc>
          <w:tcPr>
            <w:tcW w:w="1276" w:type="dxa"/>
            <w:vMerge/>
            <w:shd w:val="clear" w:color="auto" w:fill="auto"/>
          </w:tcPr>
          <w:p w14:paraId="20B099E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20CA38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重度障害者等包括支援</w:t>
            </w:r>
          </w:p>
        </w:tc>
        <w:tc>
          <w:tcPr>
            <w:tcW w:w="851" w:type="dxa"/>
            <w:tcBorders>
              <w:bottom w:val="dotted" w:sz="4" w:space="0" w:color="auto"/>
            </w:tcBorders>
            <w:shd w:val="clear" w:color="auto" w:fill="auto"/>
          </w:tcPr>
          <w:p w14:paraId="29EB75B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時間</w:t>
            </w:r>
          </w:p>
        </w:tc>
        <w:tc>
          <w:tcPr>
            <w:tcW w:w="946" w:type="dxa"/>
            <w:tcBorders>
              <w:bottom w:val="dotted" w:sz="4" w:space="0" w:color="auto"/>
            </w:tcBorders>
            <w:shd w:val="clear" w:color="auto" w:fill="auto"/>
          </w:tcPr>
          <w:p w14:paraId="49100CB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2</w:t>
            </w:r>
          </w:p>
        </w:tc>
        <w:tc>
          <w:tcPr>
            <w:tcW w:w="1038" w:type="dxa"/>
            <w:tcBorders>
              <w:bottom w:val="dotted" w:sz="4" w:space="0" w:color="auto"/>
            </w:tcBorders>
            <w:shd w:val="clear" w:color="auto" w:fill="auto"/>
          </w:tcPr>
          <w:p w14:paraId="07C42EB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2</w:t>
            </w:r>
          </w:p>
        </w:tc>
        <w:tc>
          <w:tcPr>
            <w:tcW w:w="993" w:type="dxa"/>
            <w:tcBorders>
              <w:bottom w:val="dotted" w:sz="4" w:space="0" w:color="auto"/>
            </w:tcBorders>
            <w:shd w:val="clear" w:color="auto" w:fill="auto"/>
          </w:tcPr>
          <w:p w14:paraId="0C409D0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2</w:t>
            </w:r>
          </w:p>
        </w:tc>
        <w:tc>
          <w:tcPr>
            <w:tcW w:w="992" w:type="dxa"/>
            <w:tcBorders>
              <w:bottom w:val="dotted" w:sz="4" w:space="0" w:color="auto"/>
            </w:tcBorders>
            <w:shd w:val="clear" w:color="auto" w:fill="auto"/>
          </w:tcPr>
          <w:p w14:paraId="25D44BF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42</w:t>
            </w:r>
          </w:p>
        </w:tc>
      </w:tr>
      <w:tr w:rsidR="00A52210" w:rsidRPr="00A52210" w14:paraId="3A5A5EA8" w14:textId="77777777" w:rsidTr="00A27BDC">
        <w:trPr>
          <w:trHeight w:val="72"/>
        </w:trPr>
        <w:tc>
          <w:tcPr>
            <w:tcW w:w="1276" w:type="dxa"/>
            <w:vMerge/>
            <w:tcBorders>
              <w:bottom w:val="single" w:sz="4" w:space="0" w:color="auto"/>
            </w:tcBorders>
            <w:shd w:val="clear" w:color="auto" w:fill="auto"/>
          </w:tcPr>
          <w:p w14:paraId="44F9B74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tcBorders>
              <w:bottom w:val="single" w:sz="4" w:space="0" w:color="auto"/>
            </w:tcBorders>
            <w:shd w:val="clear" w:color="auto" w:fill="auto"/>
            <w:vAlign w:val="center"/>
          </w:tcPr>
          <w:p w14:paraId="3AF92E4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bottom w:val="single" w:sz="4" w:space="0" w:color="auto"/>
            </w:tcBorders>
            <w:shd w:val="clear" w:color="auto" w:fill="auto"/>
          </w:tcPr>
          <w:p w14:paraId="047153E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bottom w:val="single" w:sz="4" w:space="0" w:color="auto"/>
            </w:tcBorders>
            <w:shd w:val="clear" w:color="auto" w:fill="auto"/>
          </w:tcPr>
          <w:p w14:paraId="0AAD87C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tcBorders>
              <w:top w:val="dotted" w:sz="4" w:space="0" w:color="auto"/>
              <w:bottom w:val="single" w:sz="4" w:space="0" w:color="auto"/>
            </w:tcBorders>
            <w:shd w:val="clear" w:color="auto" w:fill="auto"/>
          </w:tcPr>
          <w:p w14:paraId="3E3EF7F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3" w:type="dxa"/>
            <w:tcBorders>
              <w:top w:val="dotted" w:sz="4" w:space="0" w:color="auto"/>
              <w:bottom w:val="single" w:sz="4" w:space="0" w:color="auto"/>
            </w:tcBorders>
            <w:shd w:val="clear" w:color="auto" w:fill="auto"/>
          </w:tcPr>
          <w:p w14:paraId="10BAD52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992" w:type="dxa"/>
            <w:tcBorders>
              <w:top w:val="dotted" w:sz="4" w:space="0" w:color="auto"/>
              <w:bottom w:val="single" w:sz="4" w:space="0" w:color="auto"/>
            </w:tcBorders>
            <w:shd w:val="clear" w:color="auto" w:fill="auto"/>
          </w:tcPr>
          <w:p w14:paraId="6A903BF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r>
      <w:tr w:rsidR="00A52210" w:rsidRPr="00A52210" w14:paraId="64FCB4B3" w14:textId="77777777" w:rsidTr="00A27BDC">
        <w:trPr>
          <w:trHeight w:val="90"/>
        </w:trPr>
        <w:tc>
          <w:tcPr>
            <w:tcW w:w="1276" w:type="dxa"/>
            <w:vMerge w:val="restart"/>
            <w:shd w:val="clear" w:color="auto" w:fill="auto"/>
            <w:vAlign w:val="center"/>
          </w:tcPr>
          <w:p w14:paraId="37EE35A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日中活動系サービス</w:t>
            </w:r>
          </w:p>
        </w:tc>
        <w:tc>
          <w:tcPr>
            <w:tcW w:w="2976" w:type="dxa"/>
            <w:vMerge w:val="restart"/>
            <w:shd w:val="clear" w:color="auto" w:fill="auto"/>
            <w:vAlign w:val="center"/>
          </w:tcPr>
          <w:p w14:paraId="488C89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生活介護</w:t>
            </w:r>
          </w:p>
        </w:tc>
        <w:tc>
          <w:tcPr>
            <w:tcW w:w="851" w:type="dxa"/>
            <w:tcBorders>
              <w:bottom w:val="dotted" w:sz="4" w:space="0" w:color="auto"/>
            </w:tcBorders>
            <w:shd w:val="clear" w:color="auto" w:fill="auto"/>
          </w:tcPr>
          <w:p w14:paraId="5285D02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28FFBA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9,806</w:t>
            </w:r>
          </w:p>
        </w:tc>
        <w:tc>
          <w:tcPr>
            <w:tcW w:w="1038" w:type="dxa"/>
            <w:tcBorders>
              <w:bottom w:val="dotted" w:sz="4" w:space="0" w:color="auto"/>
            </w:tcBorders>
            <w:shd w:val="clear" w:color="auto" w:fill="auto"/>
          </w:tcPr>
          <w:p w14:paraId="18B717E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10,072</w:t>
            </w:r>
          </w:p>
        </w:tc>
        <w:tc>
          <w:tcPr>
            <w:tcW w:w="993" w:type="dxa"/>
            <w:tcBorders>
              <w:bottom w:val="dotted" w:sz="4" w:space="0" w:color="auto"/>
            </w:tcBorders>
            <w:shd w:val="clear" w:color="auto" w:fill="auto"/>
          </w:tcPr>
          <w:p w14:paraId="431DD78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10,363</w:t>
            </w:r>
          </w:p>
        </w:tc>
        <w:tc>
          <w:tcPr>
            <w:tcW w:w="992" w:type="dxa"/>
            <w:tcBorders>
              <w:bottom w:val="dotted" w:sz="4" w:space="0" w:color="auto"/>
            </w:tcBorders>
            <w:shd w:val="clear" w:color="auto" w:fill="auto"/>
          </w:tcPr>
          <w:p w14:paraId="6AE16C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10,660</w:t>
            </w:r>
          </w:p>
        </w:tc>
      </w:tr>
      <w:tr w:rsidR="00A52210" w:rsidRPr="00A52210" w14:paraId="3DC57CB4" w14:textId="77777777" w:rsidTr="00A27BDC">
        <w:trPr>
          <w:trHeight w:val="70"/>
        </w:trPr>
        <w:tc>
          <w:tcPr>
            <w:tcW w:w="1276" w:type="dxa"/>
            <w:vMerge/>
            <w:shd w:val="clear" w:color="auto" w:fill="auto"/>
          </w:tcPr>
          <w:p w14:paraId="4DAD2B1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75AF90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481176E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10BA6E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533</w:t>
            </w:r>
          </w:p>
        </w:tc>
        <w:tc>
          <w:tcPr>
            <w:tcW w:w="1038" w:type="dxa"/>
            <w:tcBorders>
              <w:top w:val="dotted" w:sz="4" w:space="0" w:color="auto"/>
            </w:tcBorders>
            <w:shd w:val="clear" w:color="auto" w:fill="auto"/>
          </w:tcPr>
          <w:p w14:paraId="170ED91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48</w:t>
            </w:r>
          </w:p>
        </w:tc>
        <w:tc>
          <w:tcPr>
            <w:tcW w:w="993" w:type="dxa"/>
            <w:tcBorders>
              <w:top w:val="dotted" w:sz="4" w:space="0" w:color="auto"/>
            </w:tcBorders>
            <w:shd w:val="clear" w:color="auto" w:fill="auto"/>
          </w:tcPr>
          <w:p w14:paraId="2FAB13C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63</w:t>
            </w:r>
          </w:p>
        </w:tc>
        <w:tc>
          <w:tcPr>
            <w:tcW w:w="992" w:type="dxa"/>
            <w:tcBorders>
              <w:top w:val="dotted" w:sz="4" w:space="0" w:color="auto"/>
            </w:tcBorders>
            <w:shd w:val="clear" w:color="auto" w:fill="auto"/>
          </w:tcPr>
          <w:p w14:paraId="5122C3F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58</w:t>
            </w:r>
            <w:r w:rsidRPr="00A52210">
              <w:rPr>
                <w:rFonts w:ascii="ＭＳ ゴシック" w:eastAsia="ＭＳ ゴシック" w:hAnsi="ＭＳ ゴシック" w:cs="ＭＳ ゴシック"/>
                <w:bCs/>
                <w:sz w:val="20"/>
                <w:szCs w:val="18"/>
              </w:rPr>
              <w:t>9</w:t>
            </w:r>
          </w:p>
        </w:tc>
      </w:tr>
      <w:tr w:rsidR="00A52210" w:rsidRPr="00A52210" w14:paraId="651F223E" w14:textId="77777777" w:rsidTr="00A27BDC">
        <w:trPr>
          <w:trHeight w:val="98"/>
        </w:trPr>
        <w:tc>
          <w:tcPr>
            <w:tcW w:w="1276" w:type="dxa"/>
            <w:vMerge/>
            <w:shd w:val="clear" w:color="auto" w:fill="auto"/>
          </w:tcPr>
          <w:p w14:paraId="5C4DDD4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322EEF7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自立支援（機能訓練）</w:t>
            </w:r>
          </w:p>
        </w:tc>
        <w:tc>
          <w:tcPr>
            <w:tcW w:w="851" w:type="dxa"/>
            <w:tcBorders>
              <w:bottom w:val="dotted" w:sz="4" w:space="0" w:color="auto"/>
            </w:tcBorders>
            <w:shd w:val="clear" w:color="auto" w:fill="auto"/>
          </w:tcPr>
          <w:p w14:paraId="4DA5A00A"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5F98A7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27</w:t>
            </w:r>
          </w:p>
        </w:tc>
        <w:tc>
          <w:tcPr>
            <w:tcW w:w="1038" w:type="dxa"/>
            <w:tcBorders>
              <w:bottom w:val="dotted" w:sz="4" w:space="0" w:color="auto"/>
            </w:tcBorders>
            <w:shd w:val="clear" w:color="auto" w:fill="auto"/>
          </w:tcPr>
          <w:p w14:paraId="31426B46" w14:textId="262041CC"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1</w:t>
            </w:r>
            <w:r>
              <w:rPr>
                <w:rFonts w:ascii="ＭＳ ゴシック" w:eastAsia="ＭＳ ゴシック" w:hAnsi="ＭＳ ゴシック" w:cs="ＭＳ ゴシック"/>
                <w:bCs/>
                <w:sz w:val="20"/>
                <w:szCs w:val="18"/>
              </w:rPr>
              <w:t>31</w:t>
            </w:r>
          </w:p>
        </w:tc>
        <w:tc>
          <w:tcPr>
            <w:tcW w:w="993" w:type="dxa"/>
            <w:tcBorders>
              <w:bottom w:val="dotted" w:sz="4" w:space="0" w:color="auto"/>
            </w:tcBorders>
            <w:shd w:val="clear" w:color="auto" w:fill="auto"/>
          </w:tcPr>
          <w:p w14:paraId="5C1A270F" w14:textId="376C6660"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146</w:t>
            </w:r>
          </w:p>
        </w:tc>
        <w:tc>
          <w:tcPr>
            <w:tcW w:w="992" w:type="dxa"/>
            <w:tcBorders>
              <w:bottom w:val="dotted" w:sz="4" w:space="0" w:color="auto"/>
            </w:tcBorders>
            <w:shd w:val="clear" w:color="auto" w:fill="auto"/>
          </w:tcPr>
          <w:p w14:paraId="725940FD" w14:textId="77C41341"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150</w:t>
            </w:r>
          </w:p>
        </w:tc>
      </w:tr>
      <w:tr w:rsidR="00A52210" w:rsidRPr="00A52210" w14:paraId="28B42EEC" w14:textId="77777777" w:rsidTr="00A27BDC">
        <w:trPr>
          <w:trHeight w:val="74"/>
        </w:trPr>
        <w:tc>
          <w:tcPr>
            <w:tcW w:w="1276" w:type="dxa"/>
            <w:vMerge/>
            <w:shd w:val="clear" w:color="auto" w:fill="auto"/>
          </w:tcPr>
          <w:p w14:paraId="767199E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F2B57D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CD6A4CF"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117D65D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1038" w:type="dxa"/>
            <w:tcBorders>
              <w:top w:val="dotted" w:sz="4" w:space="0" w:color="auto"/>
            </w:tcBorders>
            <w:shd w:val="clear" w:color="auto" w:fill="auto"/>
          </w:tcPr>
          <w:p w14:paraId="12B92F12" w14:textId="494EA4EB"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w:t>
            </w:r>
          </w:p>
        </w:tc>
        <w:tc>
          <w:tcPr>
            <w:tcW w:w="993" w:type="dxa"/>
            <w:tcBorders>
              <w:top w:val="dotted" w:sz="4" w:space="0" w:color="auto"/>
            </w:tcBorders>
            <w:shd w:val="clear" w:color="auto" w:fill="auto"/>
          </w:tcPr>
          <w:p w14:paraId="654F74F7" w14:textId="3CA74D52"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w:t>
            </w:r>
          </w:p>
        </w:tc>
        <w:tc>
          <w:tcPr>
            <w:tcW w:w="992" w:type="dxa"/>
            <w:tcBorders>
              <w:top w:val="dotted" w:sz="4" w:space="0" w:color="auto"/>
            </w:tcBorders>
            <w:shd w:val="clear" w:color="auto" w:fill="auto"/>
          </w:tcPr>
          <w:p w14:paraId="3447271C" w14:textId="22EA9E9F" w:rsidR="00CD1333" w:rsidRPr="00A52210" w:rsidRDefault="000C3367"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w:t>
            </w:r>
          </w:p>
        </w:tc>
      </w:tr>
      <w:tr w:rsidR="00A52210" w:rsidRPr="00A52210" w14:paraId="4BA5FEA6" w14:textId="77777777" w:rsidTr="00A27BDC">
        <w:trPr>
          <w:trHeight w:val="220"/>
        </w:trPr>
        <w:tc>
          <w:tcPr>
            <w:tcW w:w="1276" w:type="dxa"/>
            <w:vMerge/>
            <w:shd w:val="clear" w:color="auto" w:fill="auto"/>
          </w:tcPr>
          <w:p w14:paraId="2378CDB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C79490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自立訓練（生活訓練）</w:t>
            </w:r>
          </w:p>
        </w:tc>
        <w:tc>
          <w:tcPr>
            <w:tcW w:w="851" w:type="dxa"/>
            <w:tcBorders>
              <w:bottom w:val="dotted" w:sz="4" w:space="0" w:color="auto"/>
            </w:tcBorders>
            <w:shd w:val="clear" w:color="auto" w:fill="auto"/>
          </w:tcPr>
          <w:p w14:paraId="03F3D0C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3B9C91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33</w:t>
            </w:r>
          </w:p>
        </w:tc>
        <w:tc>
          <w:tcPr>
            <w:tcW w:w="1038" w:type="dxa"/>
            <w:tcBorders>
              <w:bottom w:val="dotted" w:sz="4" w:space="0" w:color="auto"/>
            </w:tcBorders>
            <w:shd w:val="clear" w:color="auto" w:fill="auto"/>
          </w:tcPr>
          <w:p w14:paraId="007EDC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71</w:t>
            </w:r>
          </w:p>
        </w:tc>
        <w:tc>
          <w:tcPr>
            <w:tcW w:w="993" w:type="dxa"/>
            <w:tcBorders>
              <w:bottom w:val="dotted" w:sz="4" w:space="0" w:color="auto"/>
            </w:tcBorders>
            <w:shd w:val="clear" w:color="auto" w:fill="auto"/>
          </w:tcPr>
          <w:p w14:paraId="1DECC6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18</w:t>
            </w:r>
          </w:p>
        </w:tc>
        <w:tc>
          <w:tcPr>
            <w:tcW w:w="992" w:type="dxa"/>
            <w:tcBorders>
              <w:bottom w:val="dotted" w:sz="4" w:space="0" w:color="auto"/>
            </w:tcBorders>
            <w:shd w:val="clear" w:color="auto" w:fill="auto"/>
          </w:tcPr>
          <w:p w14:paraId="1F95A9F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44</w:t>
            </w:r>
          </w:p>
        </w:tc>
      </w:tr>
      <w:tr w:rsidR="00A52210" w:rsidRPr="00A52210" w14:paraId="11DA38E4" w14:textId="77777777" w:rsidTr="00A27BDC">
        <w:trPr>
          <w:trHeight w:val="70"/>
        </w:trPr>
        <w:tc>
          <w:tcPr>
            <w:tcW w:w="1276" w:type="dxa"/>
            <w:vMerge/>
            <w:shd w:val="clear" w:color="auto" w:fill="auto"/>
          </w:tcPr>
          <w:p w14:paraId="3A26F1F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31CA59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D0928B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36B90F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1038" w:type="dxa"/>
            <w:tcBorders>
              <w:top w:val="dotted" w:sz="4" w:space="0" w:color="auto"/>
            </w:tcBorders>
            <w:shd w:val="clear" w:color="auto" w:fill="auto"/>
          </w:tcPr>
          <w:p w14:paraId="30A4D2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6</w:t>
            </w:r>
          </w:p>
        </w:tc>
        <w:tc>
          <w:tcPr>
            <w:tcW w:w="993" w:type="dxa"/>
            <w:tcBorders>
              <w:top w:val="dotted" w:sz="4" w:space="0" w:color="auto"/>
            </w:tcBorders>
            <w:shd w:val="clear" w:color="auto" w:fill="auto"/>
          </w:tcPr>
          <w:p w14:paraId="3E2AA8F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w:t>
            </w:r>
          </w:p>
        </w:tc>
        <w:tc>
          <w:tcPr>
            <w:tcW w:w="992" w:type="dxa"/>
            <w:tcBorders>
              <w:top w:val="dotted" w:sz="4" w:space="0" w:color="auto"/>
            </w:tcBorders>
            <w:shd w:val="clear" w:color="auto" w:fill="auto"/>
          </w:tcPr>
          <w:p w14:paraId="05A1237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w:t>
            </w:r>
          </w:p>
        </w:tc>
      </w:tr>
      <w:tr w:rsidR="00A52210" w:rsidRPr="00A52210" w14:paraId="05325FE7" w14:textId="77777777" w:rsidTr="00A27BDC">
        <w:trPr>
          <w:trHeight w:val="70"/>
        </w:trPr>
        <w:tc>
          <w:tcPr>
            <w:tcW w:w="1276" w:type="dxa"/>
            <w:vMerge/>
            <w:shd w:val="clear" w:color="auto" w:fill="auto"/>
          </w:tcPr>
          <w:p w14:paraId="7BC5403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593C8EF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就労選択支援</w:t>
            </w:r>
          </w:p>
        </w:tc>
        <w:tc>
          <w:tcPr>
            <w:tcW w:w="851" w:type="dxa"/>
            <w:tcBorders>
              <w:bottom w:val="dotted" w:sz="4" w:space="0" w:color="auto"/>
            </w:tcBorders>
            <w:shd w:val="clear" w:color="auto" w:fill="auto"/>
          </w:tcPr>
          <w:p w14:paraId="03445FD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bottom w:val="dotted" w:sz="4" w:space="0" w:color="auto"/>
            </w:tcBorders>
            <w:shd w:val="clear" w:color="auto" w:fill="auto"/>
          </w:tcPr>
          <w:p w14:paraId="711D55A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1038" w:type="dxa"/>
            <w:tcBorders>
              <w:bottom w:val="dotted" w:sz="4" w:space="0" w:color="auto"/>
            </w:tcBorders>
            <w:shd w:val="clear" w:color="auto" w:fill="auto"/>
          </w:tcPr>
          <w:p w14:paraId="0D6AE6D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w:t>
            </w:r>
          </w:p>
        </w:tc>
        <w:tc>
          <w:tcPr>
            <w:tcW w:w="993" w:type="dxa"/>
            <w:tcBorders>
              <w:bottom w:val="dotted" w:sz="4" w:space="0" w:color="auto"/>
            </w:tcBorders>
            <w:shd w:val="clear" w:color="auto" w:fill="auto"/>
          </w:tcPr>
          <w:p w14:paraId="5927BA4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p>
        </w:tc>
        <w:tc>
          <w:tcPr>
            <w:tcW w:w="992" w:type="dxa"/>
            <w:tcBorders>
              <w:bottom w:val="dotted" w:sz="4" w:space="0" w:color="auto"/>
            </w:tcBorders>
            <w:shd w:val="clear" w:color="auto" w:fill="auto"/>
          </w:tcPr>
          <w:p w14:paraId="6421F14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r>
      <w:tr w:rsidR="00A52210" w:rsidRPr="00A52210" w14:paraId="5129ED24" w14:textId="77777777" w:rsidTr="00A27BDC">
        <w:trPr>
          <w:trHeight w:val="70"/>
        </w:trPr>
        <w:tc>
          <w:tcPr>
            <w:tcW w:w="1276" w:type="dxa"/>
            <w:vMerge/>
            <w:shd w:val="clear" w:color="auto" w:fill="auto"/>
          </w:tcPr>
          <w:p w14:paraId="7895E75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9D937A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就労移行支援</w:t>
            </w:r>
          </w:p>
        </w:tc>
        <w:tc>
          <w:tcPr>
            <w:tcW w:w="851" w:type="dxa"/>
            <w:tcBorders>
              <w:bottom w:val="dotted" w:sz="4" w:space="0" w:color="auto"/>
            </w:tcBorders>
            <w:shd w:val="clear" w:color="auto" w:fill="auto"/>
          </w:tcPr>
          <w:p w14:paraId="0D38879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4CB66CB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52</w:t>
            </w:r>
          </w:p>
        </w:tc>
        <w:tc>
          <w:tcPr>
            <w:tcW w:w="1038" w:type="dxa"/>
            <w:tcBorders>
              <w:bottom w:val="dotted" w:sz="4" w:space="0" w:color="auto"/>
            </w:tcBorders>
            <w:shd w:val="clear" w:color="auto" w:fill="auto"/>
          </w:tcPr>
          <w:p w14:paraId="0D769A6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21</w:t>
            </w:r>
          </w:p>
        </w:tc>
        <w:tc>
          <w:tcPr>
            <w:tcW w:w="993" w:type="dxa"/>
            <w:tcBorders>
              <w:bottom w:val="dotted" w:sz="4" w:space="0" w:color="auto"/>
            </w:tcBorders>
            <w:shd w:val="clear" w:color="auto" w:fill="auto"/>
          </w:tcPr>
          <w:p w14:paraId="1A0E320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15</w:t>
            </w:r>
          </w:p>
        </w:tc>
        <w:tc>
          <w:tcPr>
            <w:tcW w:w="992" w:type="dxa"/>
            <w:tcBorders>
              <w:bottom w:val="dotted" w:sz="4" w:space="0" w:color="auto"/>
            </w:tcBorders>
            <w:shd w:val="clear" w:color="auto" w:fill="auto"/>
          </w:tcPr>
          <w:p w14:paraId="2DA2948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41</w:t>
            </w:r>
          </w:p>
        </w:tc>
      </w:tr>
      <w:tr w:rsidR="00A52210" w:rsidRPr="00A52210" w14:paraId="163D7B28" w14:textId="77777777" w:rsidTr="00A27BDC">
        <w:trPr>
          <w:trHeight w:val="70"/>
        </w:trPr>
        <w:tc>
          <w:tcPr>
            <w:tcW w:w="1276" w:type="dxa"/>
            <w:vMerge/>
            <w:shd w:val="clear" w:color="auto" w:fill="auto"/>
          </w:tcPr>
          <w:p w14:paraId="507B6AF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9C2C33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2FC7239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05AE1EB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4</w:t>
            </w:r>
          </w:p>
        </w:tc>
        <w:tc>
          <w:tcPr>
            <w:tcW w:w="1038" w:type="dxa"/>
            <w:tcBorders>
              <w:top w:val="dotted" w:sz="4" w:space="0" w:color="auto"/>
            </w:tcBorders>
            <w:shd w:val="clear" w:color="auto" w:fill="auto"/>
          </w:tcPr>
          <w:p w14:paraId="03DC524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3</w:t>
            </w:r>
          </w:p>
        </w:tc>
        <w:tc>
          <w:tcPr>
            <w:tcW w:w="993" w:type="dxa"/>
            <w:tcBorders>
              <w:top w:val="dotted" w:sz="4" w:space="0" w:color="auto"/>
            </w:tcBorders>
            <w:shd w:val="clear" w:color="auto" w:fill="auto"/>
          </w:tcPr>
          <w:p w14:paraId="364D4FC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3</w:t>
            </w:r>
          </w:p>
        </w:tc>
        <w:tc>
          <w:tcPr>
            <w:tcW w:w="992" w:type="dxa"/>
            <w:tcBorders>
              <w:top w:val="dotted" w:sz="4" w:space="0" w:color="auto"/>
            </w:tcBorders>
            <w:shd w:val="clear" w:color="auto" w:fill="auto"/>
          </w:tcPr>
          <w:p w14:paraId="4EFB356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5</w:t>
            </w:r>
          </w:p>
        </w:tc>
      </w:tr>
      <w:tr w:rsidR="00A52210" w:rsidRPr="00A52210" w14:paraId="72A7C1D7" w14:textId="77777777" w:rsidTr="00A27BDC">
        <w:trPr>
          <w:trHeight w:val="70"/>
        </w:trPr>
        <w:tc>
          <w:tcPr>
            <w:tcW w:w="1276" w:type="dxa"/>
            <w:vMerge/>
            <w:shd w:val="clear" w:color="auto" w:fill="auto"/>
          </w:tcPr>
          <w:p w14:paraId="4FAA57D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4F9AB2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就労継続支援（Ａ型）</w:t>
            </w:r>
          </w:p>
        </w:tc>
        <w:tc>
          <w:tcPr>
            <w:tcW w:w="851" w:type="dxa"/>
            <w:tcBorders>
              <w:bottom w:val="dotted" w:sz="4" w:space="0" w:color="auto"/>
            </w:tcBorders>
            <w:shd w:val="clear" w:color="auto" w:fill="auto"/>
          </w:tcPr>
          <w:p w14:paraId="0928BAC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A9277E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00</w:t>
            </w:r>
          </w:p>
        </w:tc>
        <w:tc>
          <w:tcPr>
            <w:tcW w:w="1038" w:type="dxa"/>
            <w:tcBorders>
              <w:bottom w:val="dotted" w:sz="4" w:space="0" w:color="auto"/>
            </w:tcBorders>
            <w:shd w:val="clear" w:color="auto" w:fill="auto"/>
          </w:tcPr>
          <w:p w14:paraId="600EAC5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80</w:t>
            </w:r>
          </w:p>
        </w:tc>
        <w:tc>
          <w:tcPr>
            <w:tcW w:w="993" w:type="dxa"/>
            <w:tcBorders>
              <w:bottom w:val="dotted" w:sz="4" w:space="0" w:color="auto"/>
            </w:tcBorders>
            <w:shd w:val="clear" w:color="auto" w:fill="auto"/>
          </w:tcPr>
          <w:p w14:paraId="2DF5595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15</w:t>
            </w:r>
          </w:p>
        </w:tc>
        <w:tc>
          <w:tcPr>
            <w:tcW w:w="992" w:type="dxa"/>
            <w:tcBorders>
              <w:bottom w:val="dotted" w:sz="4" w:space="0" w:color="auto"/>
            </w:tcBorders>
            <w:shd w:val="clear" w:color="auto" w:fill="auto"/>
          </w:tcPr>
          <w:p w14:paraId="38716E7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51</w:t>
            </w:r>
          </w:p>
        </w:tc>
      </w:tr>
      <w:tr w:rsidR="00A52210" w:rsidRPr="00A52210" w14:paraId="0F84F76C" w14:textId="77777777" w:rsidTr="00A27BDC">
        <w:trPr>
          <w:trHeight w:val="70"/>
        </w:trPr>
        <w:tc>
          <w:tcPr>
            <w:tcW w:w="1276" w:type="dxa"/>
            <w:vMerge/>
            <w:shd w:val="clear" w:color="auto" w:fill="auto"/>
          </w:tcPr>
          <w:p w14:paraId="28C443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C60482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64BD928E"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57AC31D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0</w:t>
            </w:r>
          </w:p>
        </w:tc>
        <w:tc>
          <w:tcPr>
            <w:tcW w:w="1038" w:type="dxa"/>
            <w:tcBorders>
              <w:top w:val="dotted" w:sz="4" w:space="0" w:color="auto"/>
            </w:tcBorders>
            <w:shd w:val="clear" w:color="auto" w:fill="auto"/>
          </w:tcPr>
          <w:p w14:paraId="0401FB2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4</w:t>
            </w:r>
          </w:p>
        </w:tc>
        <w:tc>
          <w:tcPr>
            <w:tcW w:w="993" w:type="dxa"/>
            <w:tcBorders>
              <w:top w:val="dotted" w:sz="4" w:space="0" w:color="auto"/>
            </w:tcBorders>
            <w:shd w:val="clear" w:color="auto" w:fill="auto"/>
          </w:tcPr>
          <w:p w14:paraId="5B0CB10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46</w:t>
            </w:r>
          </w:p>
        </w:tc>
        <w:tc>
          <w:tcPr>
            <w:tcW w:w="992" w:type="dxa"/>
            <w:tcBorders>
              <w:top w:val="dotted" w:sz="4" w:space="0" w:color="auto"/>
            </w:tcBorders>
            <w:shd w:val="clear" w:color="auto" w:fill="auto"/>
          </w:tcPr>
          <w:p w14:paraId="10F12E2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8</w:t>
            </w:r>
          </w:p>
        </w:tc>
      </w:tr>
      <w:tr w:rsidR="00A52210" w:rsidRPr="00A52210" w14:paraId="3DB839A2" w14:textId="77777777" w:rsidTr="00A27BDC">
        <w:trPr>
          <w:trHeight w:val="174"/>
        </w:trPr>
        <w:tc>
          <w:tcPr>
            <w:tcW w:w="1276" w:type="dxa"/>
            <w:vMerge/>
            <w:shd w:val="clear" w:color="auto" w:fill="auto"/>
          </w:tcPr>
          <w:p w14:paraId="7B14AED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6385632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就労継続支援（Ｂ型）</w:t>
            </w:r>
          </w:p>
        </w:tc>
        <w:tc>
          <w:tcPr>
            <w:tcW w:w="851" w:type="dxa"/>
            <w:tcBorders>
              <w:bottom w:val="dotted" w:sz="4" w:space="0" w:color="auto"/>
            </w:tcBorders>
            <w:shd w:val="clear" w:color="auto" w:fill="auto"/>
          </w:tcPr>
          <w:p w14:paraId="0F3A77D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51131E7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7,843</w:t>
            </w:r>
          </w:p>
        </w:tc>
        <w:tc>
          <w:tcPr>
            <w:tcW w:w="1038" w:type="dxa"/>
            <w:tcBorders>
              <w:bottom w:val="dotted" w:sz="4" w:space="0" w:color="auto"/>
            </w:tcBorders>
            <w:shd w:val="clear" w:color="auto" w:fill="auto"/>
          </w:tcPr>
          <w:p w14:paraId="65845BA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8,419</w:t>
            </w:r>
          </w:p>
        </w:tc>
        <w:tc>
          <w:tcPr>
            <w:tcW w:w="993" w:type="dxa"/>
            <w:tcBorders>
              <w:bottom w:val="dotted" w:sz="4" w:space="0" w:color="auto"/>
            </w:tcBorders>
            <w:shd w:val="clear" w:color="auto" w:fill="auto"/>
          </w:tcPr>
          <w:p w14:paraId="21BDC8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8,615</w:t>
            </w:r>
          </w:p>
        </w:tc>
        <w:tc>
          <w:tcPr>
            <w:tcW w:w="992" w:type="dxa"/>
            <w:tcBorders>
              <w:bottom w:val="dotted" w:sz="4" w:space="0" w:color="auto"/>
            </w:tcBorders>
            <w:shd w:val="clear" w:color="auto" w:fill="auto"/>
          </w:tcPr>
          <w:p w14:paraId="08B909C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8,793</w:t>
            </w:r>
          </w:p>
        </w:tc>
      </w:tr>
      <w:tr w:rsidR="00A52210" w:rsidRPr="00A52210" w14:paraId="338F9B4B" w14:textId="77777777" w:rsidTr="00A27BDC">
        <w:trPr>
          <w:trHeight w:val="70"/>
        </w:trPr>
        <w:tc>
          <w:tcPr>
            <w:tcW w:w="1276" w:type="dxa"/>
            <w:vMerge/>
            <w:shd w:val="clear" w:color="auto" w:fill="auto"/>
          </w:tcPr>
          <w:p w14:paraId="5F87D3B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78D2FC55"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512740B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9E98AD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436</w:t>
            </w:r>
          </w:p>
        </w:tc>
        <w:tc>
          <w:tcPr>
            <w:tcW w:w="1038" w:type="dxa"/>
            <w:tcBorders>
              <w:top w:val="dotted" w:sz="4" w:space="0" w:color="auto"/>
            </w:tcBorders>
            <w:shd w:val="clear" w:color="auto" w:fill="auto"/>
          </w:tcPr>
          <w:p w14:paraId="3F80FB7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73</w:t>
            </w:r>
          </w:p>
        </w:tc>
        <w:tc>
          <w:tcPr>
            <w:tcW w:w="993" w:type="dxa"/>
            <w:tcBorders>
              <w:top w:val="dotted" w:sz="4" w:space="0" w:color="auto"/>
            </w:tcBorders>
            <w:shd w:val="clear" w:color="auto" w:fill="auto"/>
          </w:tcPr>
          <w:p w14:paraId="523C643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84</w:t>
            </w:r>
          </w:p>
        </w:tc>
        <w:tc>
          <w:tcPr>
            <w:tcW w:w="992" w:type="dxa"/>
            <w:tcBorders>
              <w:top w:val="dotted" w:sz="4" w:space="0" w:color="auto"/>
            </w:tcBorders>
            <w:shd w:val="clear" w:color="auto" w:fill="auto"/>
          </w:tcPr>
          <w:p w14:paraId="71DC82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95</w:t>
            </w:r>
          </w:p>
        </w:tc>
      </w:tr>
      <w:tr w:rsidR="00A52210" w:rsidRPr="00A52210" w14:paraId="07C47C24" w14:textId="77777777" w:rsidTr="00A27BDC">
        <w:trPr>
          <w:trHeight w:val="70"/>
        </w:trPr>
        <w:tc>
          <w:tcPr>
            <w:tcW w:w="1276" w:type="dxa"/>
            <w:vMerge/>
            <w:shd w:val="clear" w:color="auto" w:fill="auto"/>
          </w:tcPr>
          <w:p w14:paraId="27456CF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2D729FC4"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就労定着支援</w:t>
            </w:r>
          </w:p>
        </w:tc>
        <w:tc>
          <w:tcPr>
            <w:tcW w:w="851" w:type="dxa"/>
            <w:shd w:val="clear" w:color="auto" w:fill="auto"/>
          </w:tcPr>
          <w:p w14:paraId="2168001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2DD83CB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p>
        </w:tc>
        <w:tc>
          <w:tcPr>
            <w:tcW w:w="1038" w:type="dxa"/>
            <w:shd w:val="clear" w:color="auto" w:fill="auto"/>
          </w:tcPr>
          <w:p w14:paraId="5B9CE69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shd w:val="clear" w:color="auto" w:fill="auto"/>
          </w:tcPr>
          <w:p w14:paraId="2D47AAC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shd w:val="clear" w:color="auto" w:fill="auto"/>
          </w:tcPr>
          <w:p w14:paraId="316EEE9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1</w:t>
            </w:r>
          </w:p>
        </w:tc>
      </w:tr>
      <w:tr w:rsidR="00A52210" w:rsidRPr="00A52210" w14:paraId="7A8FDA20" w14:textId="77777777" w:rsidTr="00A27BDC">
        <w:trPr>
          <w:trHeight w:val="70"/>
        </w:trPr>
        <w:tc>
          <w:tcPr>
            <w:tcW w:w="1276" w:type="dxa"/>
            <w:vMerge/>
            <w:shd w:val="clear" w:color="auto" w:fill="auto"/>
          </w:tcPr>
          <w:p w14:paraId="17DB1DA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C0DB92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療養介護</w:t>
            </w:r>
          </w:p>
        </w:tc>
        <w:tc>
          <w:tcPr>
            <w:tcW w:w="851" w:type="dxa"/>
            <w:shd w:val="clear" w:color="auto" w:fill="auto"/>
          </w:tcPr>
          <w:p w14:paraId="4585086D"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1BA10FB9" w14:textId="18CCBBF9"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39</w:t>
            </w:r>
          </w:p>
        </w:tc>
        <w:tc>
          <w:tcPr>
            <w:tcW w:w="1038" w:type="dxa"/>
            <w:shd w:val="clear" w:color="auto" w:fill="auto"/>
          </w:tcPr>
          <w:p w14:paraId="0CE4E2AF" w14:textId="54558B82"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41</w:t>
            </w:r>
          </w:p>
        </w:tc>
        <w:tc>
          <w:tcPr>
            <w:tcW w:w="993" w:type="dxa"/>
            <w:shd w:val="clear" w:color="auto" w:fill="auto"/>
          </w:tcPr>
          <w:p w14:paraId="43D90913" w14:textId="05FE3A67"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42</w:t>
            </w:r>
          </w:p>
        </w:tc>
        <w:tc>
          <w:tcPr>
            <w:tcW w:w="992" w:type="dxa"/>
            <w:shd w:val="clear" w:color="auto" w:fill="auto"/>
          </w:tcPr>
          <w:p w14:paraId="783DEBE6" w14:textId="7FA3D7B7"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44</w:t>
            </w:r>
          </w:p>
        </w:tc>
      </w:tr>
      <w:tr w:rsidR="00A52210" w:rsidRPr="00A52210" w14:paraId="12F5EC66" w14:textId="77777777" w:rsidTr="00A27BDC">
        <w:trPr>
          <w:trHeight w:val="70"/>
        </w:trPr>
        <w:tc>
          <w:tcPr>
            <w:tcW w:w="1276" w:type="dxa"/>
            <w:vMerge/>
            <w:shd w:val="clear" w:color="auto" w:fill="auto"/>
          </w:tcPr>
          <w:p w14:paraId="7BAFFC5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970025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短期入所（福祉型）</w:t>
            </w:r>
          </w:p>
        </w:tc>
        <w:tc>
          <w:tcPr>
            <w:tcW w:w="851" w:type="dxa"/>
            <w:tcBorders>
              <w:bottom w:val="dotted" w:sz="4" w:space="0" w:color="auto"/>
            </w:tcBorders>
            <w:shd w:val="clear" w:color="auto" w:fill="auto"/>
          </w:tcPr>
          <w:p w14:paraId="4916F67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10F9D67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412</w:t>
            </w:r>
          </w:p>
        </w:tc>
        <w:tc>
          <w:tcPr>
            <w:tcW w:w="1038" w:type="dxa"/>
            <w:tcBorders>
              <w:bottom w:val="dotted" w:sz="4" w:space="0" w:color="auto"/>
            </w:tcBorders>
            <w:shd w:val="clear" w:color="auto" w:fill="auto"/>
          </w:tcPr>
          <w:p w14:paraId="5BA4BB7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387</w:t>
            </w:r>
          </w:p>
        </w:tc>
        <w:tc>
          <w:tcPr>
            <w:tcW w:w="993" w:type="dxa"/>
            <w:tcBorders>
              <w:bottom w:val="dotted" w:sz="4" w:space="0" w:color="auto"/>
            </w:tcBorders>
            <w:shd w:val="clear" w:color="auto" w:fill="auto"/>
          </w:tcPr>
          <w:p w14:paraId="59B98F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399</w:t>
            </w:r>
          </w:p>
        </w:tc>
        <w:tc>
          <w:tcPr>
            <w:tcW w:w="992" w:type="dxa"/>
            <w:tcBorders>
              <w:bottom w:val="dotted" w:sz="4" w:space="0" w:color="auto"/>
            </w:tcBorders>
            <w:shd w:val="clear" w:color="auto" w:fill="auto"/>
          </w:tcPr>
          <w:p w14:paraId="3ECB292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434</w:t>
            </w:r>
          </w:p>
        </w:tc>
      </w:tr>
      <w:tr w:rsidR="00A52210" w:rsidRPr="00A52210" w14:paraId="6439E4EA" w14:textId="77777777" w:rsidTr="00A27BDC">
        <w:trPr>
          <w:trHeight w:val="70"/>
        </w:trPr>
        <w:tc>
          <w:tcPr>
            <w:tcW w:w="1276" w:type="dxa"/>
            <w:vMerge/>
            <w:shd w:val="clear" w:color="auto" w:fill="auto"/>
          </w:tcPr>
          <w:p w14:paraId="7F7ABFD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31FBE6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3D860F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F0BCA2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63</w:t>
            </w:r>
          </w:p>
        </w:tc>
        <w:tc>
          <w:tcPr>
            <w:tcW w:w="1038" w:type="dxa"/>
            <w:tcBorders>
              <w:top w:val="dotted" w:sz="4" w:space="0" w:color="auto"/>
            </w:tcBorders>
            <w:shd w:val="clear" w:color="auto" w:fill="auto"/>
          </w:tcPr>
          <w:p w14:paraId="32561FE4"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72</w:t>
            </w:r>
          </w:p>
        </w:tc>
        <w:tc>
          <w:tcPr>
            <w:tcW w:w="993" w:type="dxa"/>
            <w:tcBorders>
              <w:top w:val="dotted" w:sz="4" w:space="0" w:color="auto"/>
            </w:tcBorders>
            <w:shd w:val="clear" w:color="auto" w:fill="auto"/>
          </w:tcPr>
          <w:p w14:paraId="2D1247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72</w:t>
            </w:r>
          </w:p>
        </w:tc>
        <w:tc>
          <w:tcPr>
            <w:tcW w:w="992" w:type="dxa"/>
            <w:tcBorders>
              <w:top w:val="dotted" w:sz="4" w:space="0" w:color="auto"/>
            </w:tcBorders>
            <w:shd w:val="clear" w:color="auto" w:fill="auto"/>
          </w:tcPr>
          <w:p w14:paraId="3159FC8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77</w:t>
            </w:r>
          </w:p>
        </w:tc>
      </w:tr>
      <w:tr w:rsidR="00A52210" w:rsidRPr="00A52210" w14:paraId="4C1B92DC" w14:textId="77777777" w:rsidTr="00A27BDC">
        <w:trPr>
          <w:trHeight w:val="142"/>
        </w:trPr>
        <w:tc>
          <w:tcPr>
            <w:tcW w:w="1276" w:type="dxa"/>
            <w:vMerge/>
            <w:shd w:val="clear" w:color="auto" w:fill="auto"/>
          </w:tcPr>
          <w:p w14:paraId="1C0FDA5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27384D0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短期入所（医療型）</w:t>
            </w:r>
          </w:p>
        </w:tc>
        <w:tc>
          <w:tcPr>
            <w:tcW w:w="851" w:type="dxa"/>
            <w:tcBorders>
              <w:bottom w:val="dotted" w:sz="4" w:space="0" w:color="auto"/>
            </w:tcBorders>
            <w:shd w:val="clear" w:color="auto" w:fill="auto"/>
          </w:tcPr>
          <w:p w14:paraId="35F06821"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62D7784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78</w:t>
            </w:r>
          </w:p>
        </w:tc>
        <w:tc>
          <w:tcPr>
            <w:tcW w:w="1038" w:type="dxa"/>
            <w:tcBorders>
              <w:bottom w:val="dotted" w:sz="4" w:space="0" w:color="auto"/>
            </w:tcBorders>
            <w:shd w:val="clear" w:color="auto" w:fill="auto"/>
          </w:tcPr>
          <w:p w14:paraId="7F2D2D47" w14:textId="4CDD4D57"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75</w:t>
            </w:r>
          </w:p>
        </w:tc>
        <w:tc>
          <w:tcPr>
            <w:tcW w:w="993" w:type="dxa"/>
            <w:tcBorders>
              <w:bottom w:val="dotted" w:sz="4" w:space="0" w:color="auto"/>
            </w:tcBorders>
            <w:shd w:val="clear" w:color="auto" w:fill="auto"/>
          </w:tcPr>
          <w:p w14:paraId="032EEA91" w14:textId="7390E14A"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95</w:t>
            </w:r>
          </w:p>
        </w:tc>
        <w:tc>
          <w:tcPr>
            <w:tcW w:w="992" w:type="dxa"/>
            <w:tcBorders>
              <w:bottom w:val="dotted" w:sz="4" w:space="0" w:color="auto"/>
            </w:tcBorders>
            <w:shd w:val="clear" w:color="auto" w:fill="auto"/>
          </w:tcPr>
          <w:p w14:paraId="39E97433" w14:textId="400D7ECA"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110</w:t>
            </w:r>
          </w:p>
        </w:tc>
      </w:tr>
      <w:tr w:rsidR="00A52210" w:rsidRPr="00A52210" w14:paraId="41C7C0C9" w14:textId="77777777" w:rsidTr="00A27BDC">
        <w:trPr>
          <w:trHeight w:val="70"/>
        </w:trPr>
        <w:tc>
          <w:tcPr>
            <w:tcW w:w="1276" w:type="dxa"/>
            <w:vMerge/>
            <w:shd w:val="clear" w:color="auto" w:fill="auto"/>
          </w:tcPr>
          <w:p w14:paraId="58DDD39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10B479C"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8C6F9E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446DB84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p>
        </w:tc>
        <w:tc>
          <w:tcPr>
            <w:tcW w:w="1038" w:type="dxa"/>
            <w:tcBorders>
              <w:top w:val="dotted" w:sz="4" w:space="0" w:color="auto"/>
            </w:tcBorders>
            <w:shd w:val="clear" w:color="auto" w:fill="auto"/>
          </w:tcPr>
          <w:p w14:paraId="40447AAD" w14:textId="6D06E501"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14</w:t>
            </w:r>
          </w:p>
        </w:tc>
        <w:tc>
          <w:tcPr>
            <w:tcW w:w="993" w:type="dxa"/>
            <w:tcBorders>
              <w:top w:val="dotted" w:sz="4" w:space="0" w:color="auto"/>
            </w:tcBorders>
            <w:shd w:val="clear" w:color="auto" w:fill="auto"/>
          </w:tcPr>
          <w:p w14:paraId="1E231FBB" w14:textId="6402E47F"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16</w:t>
            </w:r>
          </w:p>
        </w:tc>
        <w:tc>
          <w:tcPr>
            <w:tcW w:w="992" w:type="dxa"/>
            <w:tcBorders>
              <w:top w:val="dotted" w:sz="4" w:space="0" w:color="auto"/>
            </w:tcBorders>
            <w:shd w:val="clear" w:color="auto" w:fill="auto"/>
          </w:tcPr>
          <w:p w14:paraId="44851D74" w14:textId="12343CAB" w:rsidR="00CD1333" w:rsidRPr="00A52210" w:rsidRDefault="00A11D68"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18</w:t>
            </w:r>
          </w:p>
        </w:tc>
      </w:tr>
      <w:tr w:rsidR="00A52210" w:rsidRPr="00A52210" w14:paraId="2792D09D" w14:textId="77777777" w:rsidTr="00A27BDC">
        <w:trPr>
          <w:trHeight w:val="122"/>
        </w:trPr>
        <w:tc>
          <w:tcPr>
            <w:tcW w:w="1276" w:type="dxa"/>
            <w:vMerge w:val="restart"/>
            <w:shd w:val="clear" w:color="auto" w:fill="auto"/>
            <w:vAlign w:val="center"/>
          </w:tcPr>
          <w:p w14:paraId="273BAA1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居住系</w:t>
            </w:r>
          </w:p>
          <w:p w14:paraId="36F95B1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1727A126"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自立生活援助</w:t>
            </w:r>
          </w:p>
        </w:tc>
        <w:tc>
          <w:tcPr>
            <w:tcW w:w="851" w:type="dxa"/>
            <w:shd w:val="clear" w:color="auto" w:fill="auto"/>
          </w:tcPr>
          <w:p w14:paraId="665DFFF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3F31029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shd w:val="clear" w:color="auto" w:fill="auto"/>
          </w:tcPr>
          <w:p w14:paraId="563E2C1B" w14:textId="1DD40E6F"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2</w:t>
            </w:r>
          </w:p>
        </w:tc>
        <w:tc>
          <w:tcPr>
            <w:tcW w:w="993" w:type="dxa"/>
            <w:shd w:val="clear" w:color="auto" w:fill="auto"/>
          </w:tcPr>
          <w:p w14:paraId="2A2EF74E" w14:textId="65E4F179"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w:t>
            </w:r>
          </w:p>
        </w:tc>
        <w:tc>
          <w:tcPr>
            <w:tcW w:w="992" w:type="dxa"/>
            <w:shd w:val="clear" w:color="auto" w:fill="auto"/>
          </w:tcPr>
          <w:p w14:paraId="66D22999" w14:textId="6981508C"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w:t>
            </w:r>
          </w:p>
        </w:tc>
      </w:tr>
      <w:tr w:rsidR="00A52210" w:rsidRPr="00A52210" w14:paraId="00FB30C6" w14:textId="77777777" w:rsidTr="00A27BDC">
        <w:trPr>
          <w:trHeight w:val="126"/>
        </w:trPr>
        <w:tc>
          <w:tcPr>
            <w:tcW w:w="1276" w:type="dxa"/>
            <w:vMerge/>
            <w:shd w:val="clear" w:color="auto" w:fill="auto"/>
          </w:tcPr>
          <w:p w14:paraId="4659DE71"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00B772D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共同生活援助</w:t>
            </w:r>
          </w:p>
        </w:tc>
        <w:tc>
          <w:tcPr>
            <w:tcW w:w="851" w:type="dxa"/>
            <w:shd w:val="clear" w:color="auto" w:fill="auto"/>
          </w:tcPr>
          <w:p w14:paraId="18BE4BA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5768DE18"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70</w:t>
            </w:r>
          </w:p>
        </w:tc>
        <w:tc>
          <w:tcPr>
            <w:tcW w:w="1038" w:type="dxa"/>
            <w:shd w:val="clear" w:color="auto" w:fill="auto"/>
          </w:tcPr>
          <w:p w14:paraId="6D1D2C4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82</w:t>
            </w:r>
          </w:p>
        </w:tc>
        <w:tc>
          <w:tcPr>
            <w:tcW w:w="993" w:type="dxa"/>
            <w:shd w:val="clear" w:color="auto" w:fill="auto"/>
          </w:tcPr>
          <w:p w14:paraId="1339659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85</w:t>
            </w:r>
          </w:p>
        </w:tc>
        <w:tc>
          <w:tcPr>
            <w:tcW w:w="992" w:type="dxa"/>
            <w:shd w:val="clear" w:color="auto" w:fill="auto"/>
          </w:tcPr>
          <w:p w14:paraId="1BFAD64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90</w:t>
            </w:r>
          </w:p>
        </w:tc>
      </w:tr>
      <w:tr w:rsidR="00A52210" w:rsidRPr="00A52210" w14:paraId="169EC5BE" w14:textId="77777777" w:rsidTr="00A27BDC">
        <w:trPr>
          <w:trHeight w:val="70"/>
        </w:trPr>
        <w:tc>
          <w:tcPr>
            <w:tcW w:w="1276" w:type="dxa"/>
            <w:vMerge/>
            <w:shd w:val="clear" w:color="auto" w:fill="auto"/>
          </w:tcPr>
          <w:p w14:paraId="3F8ABA4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4818FEE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施設入所支援</w:t>
            </w:r>
          </w:p>
        </w:tc>
        <w:tc>
          <w:tcPr>
            <w:tcW w:w="851" w:type="dxa"/>
            <w:shd w:val="clear" w:color="auto" w:fill="auto"/>
          </w:tcPr>
          <w:p w14:paraId="01F893D5"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384BFBA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64</w:t>
            </w:r>
          </w:p>
        </w:tc>
        <w:tc>
          <w:tcPr>
            <w:tcW w:w="1038" w:type="dxa"/>
            <w:shd w:val="clear" w:color="auto" w:fill="auto"/>
          </w:tcPr>
          <w:p w14:paraId="560285D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68</w:t>
            </w:r>
          </w:p>
        </w:tc>
        <w:tc>
          <w:tcPr>
            <w:tcW w:w="993" w:type="dxa"/>
            <w:shd w:val="clear" w:color="auto" w:fill="auto"/>
          </w:tcPr>
          <w:p w14:paraId="39D4AAB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62</w:t>
            </w:r>
          </w:p>
        </w:tc>
        <w:tc>
          <w:tcPr>
            <w:tcW w:w="992" w:type="dxa"/>
            <w:shd w:val="clear" w:color="auto" w:fill="auto"/>
          </w:tcPr>
          <w:p w14:paraId="2EA54D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bCs/>
                <w:sz w:val="20"/>
                <w:szCs w:val="18"/>
              </w:rPr>
              <w:t>259</w:t>
            </w:r>
          </w:p>
        </w:tc>
      </w:tr>
      <w:tr w:rsidR="00A52210" w:rsidRPr="00A52210" w14:paraId="0F7C1F2B" w14:textId="77777777" w:rsidTr="00A27BDC">
        <w:trPr>
          <w:trHeight w:val="70"/>
        </w:trPr>
        <w:tc>
          <w:tcPr>
            <w:tcW w:w="1276" w:type="dxa"/>
            <w:vMerge w:val="restart"/>
            <w:shd w:val="clear" w:color="auto" w:fill="auto"/>
            <w:vAlign w:val="center"/>
          </w:tcPr>
          <w:p w14:paraId="6414D7B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相談支援</w:t>
            </w:r>
          </w:p>
          <w:p w14:paraId="0EA4BBE9"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shd w:val="clear" w:color="auto" w:fill="auto"/>
            <w:vAlign w:val="center"/>
          </w:tcPr>
          <w:p w14:paraId="60C99C1B"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計画相談支援</w:t>
            </w:r>
          </w:p>
        </w:tc>
        <w:tc>
          <w:tcPr>
            <w:tcW w:w="851" w:type="dxa"/>
            <w:shd w:val="clear" w:color="auto" w:fill="auto"/>
          </w:tcPr>
          <w:p w14:paraId="3176961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2D67F75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75</w:t>
            </w:r>
          </w:p>
        </w:tc>
        <w:tc>
          <w:tcPr>
            <w:tcW w:w="1038" w:type="dxa"/>
            <w:shd w:val="clear" w:color="auto" w:fill="auto"/>
          </w:tcPr>
          <w:p w14:paraId="0888DDC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74</w:t>
            </w:r>
          </w:p>
        </w:tc>
        <w:tc>
          <w:tcPr>
            <w:tcW w:w="993" w:type="dxa"/>
            <w:shd w:val="clear" w:color="auto" w:fill="auto"/>
          </w:tcPr>
          <w:p w14:paraId="05B03FC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79</w:t>
            </w:r>
          </w:p>
        </w:tc>
        <w:tc>
          <w:tcPr>
            <w:tcW w:w="992" w:type="dxa"/>
            <w:shd w:val="clear" w:color="auto" w:fill="auto"/>
          </w:tcPr>
          <w:p w14:paraId="558CA3F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84</w:t>
            </w:r>
          </w:p>
        </w:tc>
      </w:tr>
      <w:tr w:rsidR="00A52210" w:rsidRPr="00A52210" w14:paraId="65447303" w14:textId="77777777" w:rsidTr="00A27BDC">
        <w:trPr>
          <w:trHeight w:val="70"/>
        </w:trPr>
        <w:tc>
          <w:tcPr>
            <w:tcW w:w="1276" w:type="dxa"/>
            <w:vMerge/>
            <w:shd w:val="clear" w:color="auto" w:fill="auto"/>
            <w:vAlign w:val="center"/>
          </w:tcPr>
          <w:p w14:paraId="27C46A9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3539347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地域移行支援</w:t>
            </w:r>
          </w:p>
        </w:tc>
        <w:tc>
          <w:tcPr>
            <w:tcW w:w="851" w:type="dxa"/>
            <w:shd w:val="clear" w:color="auto" w:fill="auto"/>
          </w:tcPr>
          <w:p w14:paraId="6E9F63E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73C822C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p>
        </w:tc>
        <w:tc>
          <w:tcPr>
            <w:tcW w:w="1038" w:type="dxa"/>
            <w:shd w:val="clear" w:color="auto" w:fill="auto"/>
          </w:tcPr>
          <w:p w14:paraId="5FEB1D5C" w14:textId="7F0AC473"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c>
          <w:tcPr>
            <w:tcW w:w="993" w:type="dxa"/>
            <w:shd w:val="clear" w:color="auto" w:fill="auto"/>
          </w:tcPr>
          <w:p w14:paraId="59D23002" w14:textId="5DBC1D16"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c>
          <w:tcPr>
            <w:tcW w:w="992" w:type="dxa"/>
            <w:shd w:val="clear" w:color="auto" w:fill="auto"/>
          </w:tcPr>
          <w:p w14:paraId="6F88918B" w14:textId="76D422CF"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5</w:t>
            </w:r>
          </w:p>
        </w:tc>
      </w:tr>
      <w:tr w:rsidR="00A52210" w:rsidRPr="00A52210" w14:paraId="53BA1A8C" w14:textId="77777777" w:rsidTr="00A27BDC">
        <w:trPr>
          <w:trHeight w:val="70"/>
        </w:trPr>
        <w:tc>
          <w:tcPr>
            <w:tcW w:w="1276" w:type="dxa"/>
            <w:vMerge/>
            <w:shd w:val="clear" w:color="auto" w:fill="auto"/>
            <w:vAlign w:val="center"/>
          </w:tcPr>
          <w:p w14:paraId="0DFD1B2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p>
        </w:tc>
        <w:tc>
          <w:tcPr>
            <w:tcW w:w="2976" w:type="dxa"/>
            <w:shd w:val="clear" w:color="auto" w:fill="auto"/>
            <w:vAlign w:val="center"/>
          </w:tcPr>
          <w:p w14:paraId="420656B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地域定着支援</w:t>
            </w:r>
          </w:p>
        </w:tc>
        <w:tc>
          <w:tcPr>
            <w:tcW w:w="851" w:type="dxa"/>
            <w:shd w:val="clear" w:color="auto" w:fill="auto"/>
          </w:tcPr>
          <w:p w14:paraId="08399E40"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tcPr>
          <w:p w14:paraId="2578A2B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shd w:val="clear" w:color="auto" w:fill="auto"/>
          </w:tcPr>
          <w:p w14:paraId="2007196E" w14:textId="7C588C14"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hint="eastAsia"/>
                <w:bCs/>
                <w:sz w:val="20"/>
                <w:szCs w:val="18"/>
              </w:rPr>
              <w:t>3</w:t>
            </w:r>
          </w:p>
        </w:tc>
        <w:tc>
          <w:tcPr>
            <w:tcW w:w="993" w:type="dxa"/>
            <w:shd w:val="clear" w:color="auto" w:fill="auto"/>
          </w:tcPr>
          <w:p w14:paraId="4B67475C" w14:textId="414EE2EF"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w:t>
            </w:r>
          </w:p>
        </w:tc>
        <w:tc>
          <w:tcPr>
            <w:tcW w:w="992" w:type="dxa"/>
            <w:shd w:val="clear" w:color="auto" w:fill="auto"/>
          </w:tcPr>
          <w:p w14:paraId="54296951" w14:textId="577A7830"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w:t>
            </w:r>
          </w:p>
        </w:tc>
      </w:tr>
      <w:tr w:rsidR="00A52210" w:rsidRPr="00A52210" w14:paraId="6868E527" w14:textId="77777777" w:rsidTr="00A27BDC">
        <w:trPr>
          <w:trHeight w:val="222"/>
        </w:trPr>
        <w:tc>
          <w:tcPr>
            <w:tcW w:w="1276" w:type="dxa"/>
            <w:vMerge w:val="restart"/>
            <w:shd w:val="clear" w:color="auto" w:fill="auto"/>
            <w:vAlign w:val="center"/>
          </w:tcPr>
          <w:p w14:paraId="259949B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障害児支援</w:t>
            </w:r>
          </w:p>
          <w:p w14:paraId="04AD0D88"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サービス</w:t>
            </w:r>
          </w:p>
        </w:tc>
        <w:tc>
          <w:tcPr>
            <w:tcW w:w="2976" w:type="dxa"/>
            <w:vMerge w:val="restart"/>
            <w:shd w:val="clear" w:color="auto" w:fill="auto"/>
            <w:vAlign w:val="center"/>
          </w:tcPr>
          <w:p w14:paraId="7DECC20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児童発達支援</w:t>
            </w:r>
          </w:p>
        </w:tc>
        <w:tc>
          <w:tcPr>
            <w:tcW w:w="851" w:type="dxa"/>
            <w:tcBorders>
              <w:bottom w:val="dotted" w:sz="4" w:space="0" w:color="auto"/>
            </w:tcBorders>
            <w:shd w:val="clear" w:color="auto" w:fill="auto"/>
          </w:tcPr>
          <w:p w14:paraId="7EDCFD3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EEAB297"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28</w:t>
            </w:r>
          </w:p>
        </w:tc>
        <w:tc>
          <w:tcPr>
            <w:tcW w:w="1038" w:type="dxa"/>
            <w:tcBorders>
              <w:bottom w:val="dotted" w:sz="4" w:space="0" w:color="auto"/>
            </w:tcBorders>
            <w:shd w:val="clear" w:color="auto" w:fill="auto"/>
          </w:tcPr>
          <w:p w14:paraId="0CD2510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4</w:t>
            </w:r>
            <w:r w:rsidRPr="00A52210">
              <w:rPr>
                <w:rFonts w:ascii="ＭＳ ゴシック" w:eastAsia="ＭＳ ゴシック" w:hAnsi="ＭＳ ゴシック" w:cs="ＭＳ ゴシック"/>
                <w:bCs/>
                <w:sz w:val="20"/>
                <w:szCs w:val="18"/>
              </w:rPr>
              <w:t>60</w:t>
            </w:r>
          </w:p>
        </w:tc>
        <w:tc>
          <w:tcPr>
            <w:tcW w:w="993" w:type="dxa"/>
            <w:tcBorders>
              <w:bottom w:val="dotted" w:sz="4" w:space="0" w:color="auto"/>
            </w:tcBorders>
            <w:shd w:val="clear" w:color="auto" w:fill="auto"/>
          </w:tcPr>
          <w:p w14:paraId="7B7C45D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26</w:t>
            </w:r>
          </w:p>
        </w:tc>
        <w:tc>
          <w:tcPr>
            <w:tcW w:w="992" w:type="dxa"/>
            <w:tcBorders>
              <w:bottom w:val="dotted" w:sz="4" w:space="0" w:color="auto"/>
            </w:tcBorders>
            <w:shd w:val="clear" w:color="auto" w:fill="auto"/>
          </w:tcPr>
          <w:p w14:paraId="699085C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83</w:t>
            </w:r>
          </w:p>
        </w:tc>
      </w:tr>
      <w:tr w:rsidR="00A52210" w:rsidRPr="00A52210" w14:paraId="0B4DB737" w14:textId="77777777" w:rsidTr="00A27BDC">
        <w:trPr>
          <w:trHeight w:val="226"/>
        </w:trPr>
        <w:tc>
          <w:tcPr>
            <w:tcW w:w="1276" w:type="dxa"/>
            <w:vMerge/>
            <w:shd w:val="clear" w:color="auto" w:fill="auto"/>
          </w:tcPr>
          <w:p w14:paraId="1B2BFC6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017F0990"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019E7C62"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38166F61"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0</w:t>
            </w:r>
          </w:p>
        </w:tc>
        <w:tc>
          <w:tcPr>
            <w:tcW w:w="1038" w:type="dxa"/>
            <w:tcBorders>
              <w:top w:val="dotted" w:sz="4" w:space="0" w:color="auto"/>
            </w:tcBorders>
            <w:shd w:val="clear" w:color="auto" w:fill="auto"/>
          </w:tcPr>
          <w:p w14:paraId="4FBBAEE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5</w:t>
            </w:r>
          </w:p>
        </w:tc>
        <w:tc>
          <w:tcPr>
            <w:tcW w:w="993" w:type="dxa"/>
            <w:tcBorders>
              <w:top w:val="dotted" w:sz="4" w:space="0" w:color="auto"/>
            </w:tcBorders>
            <w:shd w:val="clear" w:color="auto" w:fill="auto"/>
          </w:tcPr>
          <w:p w14:paraId="6E32545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6</w:t>
            </w:r>
          </w:p>
        </w:tc>
        <w:tc>
          <w:tcPr>
            <w:tcW w:w="992" w:type="dxa"/>
            <w:tcBorders>
              <w:top w:val="dotted" w:sz="4" w:space="0" w:color="auto"/>
            </w:tcBorders>
            <w:shd w:val="clear" w:color="auto" w:fill="auto"/>
          </w:tcPr>
          <w:p w14:paraId="1BD9BDA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9</w:t>
            </w:r>
            <w:r w:rsidRPr="00A52210">
              <w:rPr>
                <w:rFonts w:ascii="ＭＳ ゴシック" w:eastAsia="ＭＳ ゴシック" w:hAnsi="ＭＳ ゴシック" w:cs="ＭＳ ゴシック"/>
                <w:bCs/>
                <w:sz w:val="20"/>
                <w:szCs w:val="18"/>
              </w:rPr>
              <w:t>5</w:t>
            </w:r>
          </w:p>
        </w:tc>
      </w:tr>
      <w:tr w:rsidR="00A52210" w:rsidRPr="00A52210" w14:paraId="00F439F5" w14:textId="77777777" w:rsidTr="00A27BDC">
        <w:trPr>
          <w:trHeight w:val="70"/>
        </w:trPr>
        <w:tc>
          <w:tcPr>
            <w:tcW w:w="1276" w:type="dxa"/>
            <w:vMerge/>
            <w:shd w:val="clear" w:color="auto" w:fill="auto"/>
          </w:tcPr>
          <w:p w14:paraId="3F7A83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5A00CF3F"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放課後等デイサービス</w:t>
            </w:r>
          </w:p>
        </w:tc>
        <w:tc>
          <w:tcPr>
            <w:tcW w:w="851" w:type="dxa"/>
            <w:tcBorders>
              <w:bottom w:val="dotted" w:sz="4" w:space="0" w:color="auto"/>
            </w:tcBorders>
            <w:shd w:val="clear" w:color="auto" w:fill="auto"/>
          </w:tcPr>
          <w:p w14:paraId="6C1B96D3"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79760EE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2,806</w:t>
            </w:r>
          </w:p>
        </w:tc>
        <w:tc>
          <w:tcPr>
            <w:tcW w:w="1038" w:type="dxa"/>
            <w:tcBorders>
              <w:bottom w:val="dotted" w:sz="4" w:space="0" w:color="auto"/>
            </w:tcBorders>
            <w:shd w:val="clear" w:color="auto" w:fill="auto"/>
          </w:tcPr>
          <w:p w14:paraId="4127275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3,139</w:t>
            </w:r>
          </w:p>
        </w:tc>
        <w:tc>
          <w:tcPr>
            <w:tcW w:w="993" w:type="dxa"/>
            <w:tcBorders>
              <w:bottom w:val="dotted" w:sz="4" w:space="0" w:color="auto"/>
            </w:tcBorders>
            <w:shd w:val="clear" w:color="auto" w:fill="auto"/>
          </w:tcPr>
          <w:p w14:paraId="161DD41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3,395</w:t>
            </w:r>
          </w:p>
        </w:tc>
        <w:tc>
          <w:tcPr>
            <w:tcW w:w="992" w:type="dxa"/>
            <w:tcBorders>
              <w:bottom w:val="dotted" w:sz="4" w:space="0" w:color="auto"/>
            </w:tcBorders>
            <w:shd w:val="clear" w:color="auto" w:fill="auto"/>
          </w:tcPr>
          <w:p w14:paraId="115EE7E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785</w:t>
            </w:r>
          </w:p>
        </w:tc>
      </w:tr>
      <w:tr w:rsidR="00A52210" w:rsidRPr="00A52210" w14:paraId="74ACEEA7" w14:textId="77777777" w:rsidTr="00A27BDC">
        <w:trPr>
          <w:trHeight w:val="185"/>
        </w:trPr>
        <w:tc>
          <w:tcPr>
            <w:tcW w:w="1276" w:type="dxa"/>
            <w:vMerge/>
            <w:shd w:val="clear" w:color="auto" w:fill="auto"/>
          </w:tcPr>
          <w:p w14:paraId="34600AB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638847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7E1F8B3B"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1B2D64F3"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275</w:t>
            </w:r>
          </w:p>
        </w:tc>
        <w:tc>
          <w:tcPr>
            <w:tcW w:w="1038" w:type="dxa"/>
            <w:tcBorders>
              <w:top w:val="dotted" w:sz="4" w:space="0" w:color="auto"/>
            </w:tcBorders>
            <w:shd w:val="clear" w:color="auto" w:fill="auto"/>
          </w:tcPr>
          <w:p w14:paraId="3786845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03</w:t>
            </w:r>
          </w:p>
        </w:tc>
        <w:tc>
          <w:tcPr>
            <w:tcW w:w="993" w:type="dxa"/>
            <w:tcBorders>
              <w:top w:val="dotted" w:sz="4" w:space="0" w:color="auto"/>
            </w:tcBorders>
            <w:shd w:val="clear" w:color="auto" w:fill="auto"/>
          </w:tcPr>
          <w:p w14:paraId="3E8FAAB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28</w:t>
            </w:r>
          </w:p>
        </w:tc>
        <w:tc>
          <w:tcPr>
            <w:tcW w:w="992" w:type="dxa"/>
            <w:tcBorders>
              <w:top w:val="dotted" w:sz="4" w:space="0" w:color="auto"/>
            </w:tcBorders>
            <w:shd w:val="clear" w:color="auto" w:fill="auto"/>
          </w:tcPr>
          <w:p w14:paraId="2894EF4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3</w:t>
            </w:r>
            <w:r w:rsidRPr="00A52210">
              <w:rPr>
                <w:rFonts w:ascii="ＭＳ ゴシック" w:eastAsia="ＭＳ ゴシック" w:hAnsi="ＭＳ ゴシック" w:cs="ＭＳ ゴシック"/>
                <w:bCs/>
                <w:sz w:val="20"/>
                <w:szCs w:val="18"/>
              </w:rPr>
              <w:t>70</w:t>
            </w:r>
          </w:p>
        </w:tc>
      </w:tr>
      <w:tr w:rsidR="00A52210" w:rsidRPr="00A52210" w14:paraId="19B80D1A" w14:textId="77777777" w:rsidTr="00A27BDC">
        <w:trPr>
          <w:trHeight w:val="190"/>
        </w:trPr>
        <w:tc>
          <w:tcPr>
            <w:tcW w:w="1276" w:type="dxa"/>
            <w:vMerge/>
            <w:shd w:val="clear" w:color="auto" w:fill="auto"/>
          </w:tcPr>
          <w:p w14:paraId="294C77C7"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759BD18D"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保育所等訪問支援</w:t>
            </w:r>
          </w:p>
        </w:tc>
        <w:tc>
          <w:tcPr>
            <w:tcW w:w="851" w:type="dxa"/>
            <w:tcBorders>
              <w:bottom w:val="dotted" w:sz="4" w:space="0" w:color="auto"/>
            </w:tcBorders>
            <w:shd w:val="clear" w:color="auto" w:fill="auto"/>
          </w:tcPr>
          <w:p w14:paraId="75C2FA4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54080035"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tcBorders>
              <w:bottom w:val="dotted" w:sz="4" w:space="0" w:color="auto"/>
            </w:tcBorders>
            <w:shd w:val="clear" w:color="auto" w:fill="auto"/>
          </w:tcPr>
          <w:p w14:paraId="51FCD4A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3</w:t>
            </w:r>
          </w:p>
        </w:tc>
        <w:tc>
          <w:tcPr>
            <w:tcW w:w="993" w:type="dxa"/>
            <w:tcBorders>
              <w:bottom w:val="dotted" w:sz="4" w:space="0" w:color="auto"/>
            </w:tcBorders>
            <w:shd w:val="clear" w:color="auto" w:fill="auto"/>
          </w:tcPr>
          <w:p w14:paraId="6B7818D6"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r w:rsidRPr="00A52210">
              <w:rPr>
                <w:rFonts w:ascii="ＭＳ ゴシック" w:eastAsia="ＭＳ ゴシック" w:hAnsi="ＭＳ ゴシック" w:cs="ＭＳ ゴシック"/>
                <w:bCs/>
                <w:sz w:val="20"/>
                <w:szCs w:val="18"/>
              </w:rPr>
              <w:t>1</w:t>
            </w:r>
          </w:p>
        </w:tc>
        <w:tc>
          <w:tcPr>
            <w:tcW w:w="992" w:type="dxa"/>
            <w:tcBorders>
              <w:bottom w:val="dotted" w:sz="4" w:space="0" w:color="auto"/>
            </w:tcBorders>
            <w:shd w:val="clear" w:color="auto" w:fill="auto"/>
          </w:tcPr>
          <w:p w14:paraId="795DACB8" w14:textId="75286026"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31</w:t>
            </w:r>
          </w:p>
        </w:tc>
      </w:tr>
      <w:tr w:rsidR="00A52210" w:rsidRPr="00A52210" w14:paraId="684AB126" w14:textId="77777777" w:rsidTr="00A27BDC">
        <w:trPr>
          <w:trHeight w:val="180"/>
        </w:trPr>
        <w:tc>
          <w:tcPr>
            <w:tcW w:w="1276" w:type="dxa"/>
            <w:vMerge/>
            <w:shd w:val="clear" w:color="auto" w:fill="auto"/>
          </w:tcPr>
          <w:p w14:paraId="44DB5478"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2D44580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31F12B74"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0C1CDC1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tcBorders>
              <w:top w:val="dotted" w:sz="4" w:space="0" w:color="auto"/>
            </w:tcBorders>
            <w:shd w:val="clear" w:color="auto" w:fill="auto"/>
          </w:tcPr>
          <w:p w14:paraId="4A34BEE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p>
        </w:tc>
        <w:tc>
          <w:tcPr>
            <w:tcW w:w="993" w:type="dxa"/>
            <w:tcBorders>
              <w:top w:val="dotted" w:sz="4" w:space="0" w:color="auto"/>
            </w:tcBorders>
            <w:shd w:val="clear" w:color="auto" w:fill="auto"/>
          </w:tcPr>
          <w:p w14:paraId="648CFF4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tcBorders>
              <w:top w:val="dotted" w:sz="4" w:space="0" w:color="auto"/>
            </w:tcBorders>
            <w:shd w:val="clear" w:color="auto" w:fill="auto"/>
          </w:tcPr>
          <w:p w14:paraId="102B4D8C" w14:textId="475858C9"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14</w:t>
            </w:r>
          </w:p>
        </w:tc>
      </w:tr>
      <w:tr w:rsidR="00A52210" w:rsidRPr="00A52210" w14:paraId="109E291B" w14:textId="77777777" w:rsidTr="00A27BDC">
        <w:trPr>
          <w:trHeight w:val="170"/>
        </w:trPr>
        <w:tc>
          <w:tcPr>
            <w:tcW w:w="1276" w:type="dxa"/>
            <w:vMerge/>
            <w:shd w:val="clear" w:color="auto" w:fill="auto"/>
          </w:tcPr>
          <w:p w14:paraId="147AEEFA"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val="restart"/>
            <w:shd w:val="clear" w:color="auto" w:fill="auto"/>
            <w:vAlign w:val="center"/>
          </w:tcPr>
          <w:p w14:paraId="4B2E9D13"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居宅訪問型児童発達支援</w:t>
            </w:r>
          </w:p>
        </w:tc>
        <w:tc>
          <w:tcPr>
            <w:tcW w:w="851" w:type="dxa"/>
            <w:tcBorders>
              <w:bottom w:val="dotted" w:sz="4" w:space="0" w:color="auto"/>
            </w:tcBorders>
            <w:shd w:val="clear" w:color="auto" w:fill="auto"/>
          </w:tcPr>
          <w:p w14:paraId="564CBAD7"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人日分</w:t>
            </w:r>
          </w:p>
        </w:tc>
        <w:tc>
          <w:tcPr>
            <w:tcW w:w="946" w:type="dxa"/>
            <w:tcBorders>
              <w:bottom w:val="dotted" w:sz="4" w:space="0" w:color="auto"/>
            </w:tcBorders>
            <w:shd w:val="clear" w:color="auto" w:fill="auto"/>
          </w:tcPr>
          <w:p w14:paraId="58A8BB3F"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1038" w:type="dxa"/>
            <w:tcBorders>
              <w:bottom w:val="dotted" w:sz="4" w:space="0" w:color="auto"/>
            </w:tcBorders>
            <w:shd w:val="clear" w:color="auto" w:fill="auto"/>
          </w:tcPr>
          <w:p w14:paraId="5C24445D"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3" w:type="dxa"/>
            <w:tcBorders>
              <w:bottom w:val="dotted" w:sz="4" w:space="0" w:color="auto"/>
            </w:tcBorders>
            <w:shd w:val="clear" w:color="auto" w:fill="auto"/>
          </w:tcPr>
          <w:p w14:paraId="765F93E0"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r w:rsidRPr="00A52210">
              <w:rPr>
                <w:rFonts w:ascii="ＭＳ ゴシック" w:eastAsia="ＭＳ ゴシック" w:hAnsi="ＭＳ ゴシック" w:cs="ＭＳ ゴシック"/>
                <w:bCs/>
                <w:sz w:val="20"/>
                <w:szCs w:val="18"/>
              </w:rPr>
              <w:t>0</w:t>
            </w:r>
          </w:p>
        </w:tc>
        <w:tc>
          <w:tcPr>
            <w:tcW w:w="992" w:type="dxa"/>
            <w:tcBorders>
              <w:bottom w:val="dotted" w:sz="4" w:space="0" w:color="auto"/>
            </w:tcBorders>
            <w:shd w:val="clear" w:color="auto" w:fill="auto"/>
          </w:tcPr>
          <w:p w14:paraId="4BB8EE63" w14:textId="321279A5"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16</w:t>
            </w:r>
          </w:p>
        </w:tc>
      </w:tr>
      <w:tr w:rsidR="00A52210" w:rsidRPr="00A52210" w14:paraId="17FBDA16" w14:textId="77777777" w:rsidTr="00A27BDC">
        <w:trPr>
          <w:trHeight w:val="160"/>
        </w:trPr>
        <w:tc>
          <w:tcPr>
            <w:tcW w:w="1276" w:type="dxa"/>
            <w:vMerge/>
            <w:shd w:val="clear" w:color="auto" w:fill="auto"/>
          </w:tcPr>
          <w:p w14:paraId="1E9B9BD2"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vMerge/>
            <w:shd w:val="clear" w:color="auto" w:fill="auto"/>
            <w:vAlign w:val="center"/>
          </w:tcPr>
          <w:p w14:paraId="52B584C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851" w:type="dxa"/>
            <w:tcBorders>
              <w:top w:val="dotted" w:sz="4" w:space="0" w:color="auto"/>
            </w:tcBorders>
            <w:shd w:val="clear" w:color="auto" w:fill="auto"/>
          </w:tcPr>
          <w:p w14:paraId="18B4B18C"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tcBorders>
              <w:top w:val="dotted" w:sz="4" w:space="0" w:color="auto"/>
            </w:tcBorders>
            <w:shd w:val="clear" w:color="auto" w:fill="auto"/>
          </w:tcPr>
          <w:p w14:paraId="670C121C"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1</w:t>
            </w:r>
          </w:p>
        </w:tc>
        <w:tc>
          <w:tcPr>
            <w:tcW w:w="1038" w:type="dxa"/>
            <w:tcBorders>
              <w:top w:val="dotted" w:sz="4" w:space="0" w:color="auto"/>
            </w:tcBorders>
            <w:shd w:val="clear" w:color="auto" w:fill="auto"/>
          </w:tcPr>
          <w:p w14:paraId="551FBC9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3" w:type="dxa"/>
            <w:tcBorders>
              <w:top w:val="dotted" w:sz="4" w:space="0" w:color="auto"/>
            </w:tcBorders>
            <w:shd w:val="clear" w:color="auto" w:fill="auto"/>
          </w:tcPr>
          <w:p w14:paraId="3D932029"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2</w:t>
            </w:r>
          </w:p>
        </w:tc>
        <w:tc>
          <w:tcPr>
            <w:tcW w:w="992" w:type="dxa"/>
            <w:tcBorders>
              <w:top w:val="dotted" w:sz="4" w:space="0" w:color="auto"/>
            </w:tcBorders>
            <w:shd w:val="clear" w:color="auto" w:fill="auto"/>
          </w:tcPr>
          <w:p w14:paraId="504591EC" w14:textId="472E4A2E" w:rsidR="00CD1333" w:rsidRPr="00A52210" w:rsidRDefault="002B514F" w:rsidP="00A27BDC">
            <w:pPr>
              <w:spacing w:line="280" w:lineRule="exact"/>
              <w:jc w:val="right"/>
              <w:rPr>
                <w:rFonts w:ascii="ＭＳ ゴシック" w:eastAsia="ＭＳ ゴシック" w:hAnsi="ＭＳ ゴシック" w:cs="ＭＳ ゴシック"/>
                <w:bCs/>
                <w:sz w:val="20"/>
                <w:szCs w:val="18"/>
              </w:rPr>
            </w:pPr>
            <w:r>
              <w:rPr>
                <w:rFonts w:ascii="ＭＳ ゴシック" w:eastAsia="ＭＳ ゴシック" w:hAnsi="ＭＳ ゴシック" w:cs="ＭＳ ゴシック"/>
                <w:bCs/>
                <w:sz w:val="20"/>
                <w:szCs w:val="18"/>
              </w:rPr>
              <w:t>4</w:t>
            </w:r>
          </w:p>
        </w:tc>
      </w:tr>
      <w:tr w:rsidR="00A52210" w:rsidRPr="00A52210" w14:paraId="7D9EE12D" w14:textId="77777777" w:rsidTr="00A27BDC">
        <w:trPr>
          <w:trHeight w:val="454"/>
        </w:trPr>
        <w:tc>
          <w:tcPr>
            <w:tcW w:w="1276" w:type="dxa"/>
            <w:vMerge/>
            <w:shd w:val="clear" w:color="auto" w:fill="auto"/>
          </w:tcPr>
          <w:p w14:paraId="33EA3F2E"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p>
        </w:tc>
        <w:tc>
          <w:tcPr>
            <w:tcW w:w="2976" w:type="dxa"/>
            <w:shd w:val="clear" w:color="auto" w:fill="auto"/>
            <w:vAlign w:val="center"/>
          </w:tcPr>
          <w:p w14:paraId="3C86A299" w14:textId="77777777" w:rsidR="00CD1333" w:rsidRPr="00A52210" w:rsidRDefault="00CD1333" w:rsidP="00A27BDC">
            <w:pPr>
              <w:spacing w:line="280" w:lineRule="exac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障害児相談支援</w:t>
            </w:r>
          </w:p>
        </w:tc>
        <w:tc>
          <w:tcPr>
            <w:tcW w:w="851" w:type="dxa"/>
            <w:shd w:val="clear" w:color="auto" w:fill="auto"/>
            <w:vAlign w:val="center"/>
          </w:tcPr>
          <w:p w14:paraId="1418AE16" w14:textId="77777777" w:rsidR="00CD1333" w:rsidRPr="00A52210" w:rsidRDefault="00CD1333" w:rsidP="00A27BDC">
            <w:pPr>
              <w:spacing w:line="280" w:lineRule="exact"/>
              <w:jc w:val="center"/>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人</w:t>
            </w:r>
          </w:p>
        </w:tc>
        <w:tc>
          <w:tcPr>
            <w:tcW w:w="946" w:type="dxa"/>
            <w:shd w:val="clear" w:color="auto" w:fill="auto"/>
            <w:vAlign w:val="center"/>
          </w:tcPr>
          <w:p w14:paraId="11DB480E"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5</w:t>
            </w:r>
            <w:r w:rsidRPr="00A52210">
              <w:rPr>
                <w:rFonts w:ascii="ＭＳ ゴシック" w:eastAsia="ＭＳ ゴシック" w:hAnsi="ＭＳ ゴシック" w:cs="ＭＳ ゴシック"/>
                <w:bCs/>
                <w:sz w:val="20"/>
                <w:szCs w:val="18"/>
              </w:rPr>
              <w:t>8</w:t>
            </w:r>
          </w:p>
        </w:tc>
        <w:tc>
          <w:tcPr>
            <w:tcW w:w="1038" w:type="dxa"/>
            <w:shd w:val="clear" w:color="auto" w:fill="auto"/>
            <w:vAlign w:val="center"/>
          </w:tcPr>
          <w:p w14:paraId="2467EE32"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6</w:t>
            </w:r>
            <w:r w:rsidRPr="00A52210">
              <w:rPr>
                <w:rFonts w:ascii="ＭＳ ゴシック" w:eastAsia="ＭＳ ゴシック" w:hAnsi="ＭＳ ゴシック" w:cs="ＭＳ ゴシック"/>
                <w:bCs/>
                <w:sz w:val="20"/>
                <w:szCs w:val="18"/>
              </w:rPr>
              <w:t>8</w:t>
            </w:r>
          </w:p>
        </w:tc>
        <w:tc>
          <w:tcPr>
            <w:tcW w:w="993" w:type="dxa"/>
            <w:shd w:val="clear" w:color="auto" w:fill="auto"/>
            <w:vAlign w:val="center"/>
          </w:tcPr>
          <w:p w14:paraId="4229B4FA"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7</w:t>
            </w:r>
            <w:r w:rsidRPr="00A52210">
              <w:rPr>
                <w:rFonts w:ascii="ＭＳ ゴシック" w:eastAsia="ＭＳ ゴシック" w:hAnsi="ＭＳ ゴシック" w:cs="ＭＳ ゴシック"/>
                <w:bCs/>
                <w:sz w:val="20"/>
                <w:szCs w:val="18"/>
              </w:rPr>
              <w:t>0</w:t>
            </w:r>
          </w:p>
        </w:tc>
        <w:tc>
          <w:tcPr>
            <w:tcW w:w="992" w:type="dxa"/>
            <w:shd w:val="clear" w:color="auto" w:fill="auto"/>
            <w:vAlign w:val="center"/>
          </w:tcPr>
          <w:p w14:paraId="5510B93B" w14:textId="77777777" w:rsidR="00CD1333" w:rsidRPr="00A52210" w:rsidRDefault="00CD1333" w:rsidP="00A27BDC">
            <w:pPr>
              <w:spacing w:line="280" w:lineRule="exact"/>
              <w:jc w:val="right"/>
              <w:rPr>
                <w:rFonts w:ascii="ＭＳ ゴシック" w:eastAsia="ＭＳ ゴシック" w:hAnsi="ＭＳ ゴシック" w:cs="ＭＳ ゴシック"/>
                <w:bCs/>
                <w:sz w:val="20"/>
                <w:szCs w:val="18"/>
              </w:rPr>
            </w:pPr>
            <w:r w:rsidRPr="00A52210">
              <w:rPr>
                <w:rFonts w:ascii="ＭＳ ゴシック" w:eastAsia="ＭＳ ゴシック" w:hAnsi="ＭＳ ゴシック" w:cs="ＭＳ ゴシック" w:hint="eastAsia"/>
                <w:bCs/>
                <w:sz w:val="20"/>
                <w:szCs w:val="18"/>
              </w:rPr>
              <w:t>8</w:t>
            </w:r>
            <w:r w:rsidRPr="00A52210">
              <w:rPr>
                <w:rFonts w:ascii="ＭＳ ゴシック" w:eastAsia="ＭＳ ゴシック" w:hAnsi="ＭＳ ゴシック" w:cs="ＭＳ ゴシック"/>
                <w:bCs/>
                <w:sz w:val="20"/>
                <w:szCs w:val="18"/>
              </w:rPr>
              <w:t>1</w:t>
            </w:r>
          </w:p>
        </w:tc>
      </w:tr>
    </w:tbl>
    <w:p w14:paraId="533165E5"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時間　＝月間のサービス提供時間</w:t>
      </w:r>
    </w:p>
    <w:p w14:paraId="291EE76C" w14:textId="77777777" w:rsidR="00CD1333" w:rsidRPr="00A52210" w:rsidRDefault="00CD1333" w:rsidP="00CD1333">
      <w:pPr>
        <w:spacing w:line="240" w:lineRule="exact"/>
        <w:ind w:firstLineChars="200" w:firstLine="362"/>
        <w:rPr>
          <w:rFonts w:ascii="ＭＳ ゴシック" w:eastAsia="ＭＳ ゴシック" w:hAnsi="ＭＳ ゴシック" w:cs="ＭＳ ゴシック"/>
          <w:bCs/>
          <w:sz w:val="18"/>
          <w:szCs w:val="18"/>
        </w:rPr>
      </w:pPr>
      <w:r w:rsidRPr="00A52210">
        <w:rPr>
          <w:rFonts w:ascii="ＭＳ ゴシック" w:eastAsia="ＭＳ ゴシック" w:hAnsi="ＭＳ ゴシック" w:cs="ＭＳ ゴシック" w:hint="eastAsia"/>
          <w:bCs/>
          <w:sz w:val="18"/>
          <w:szCs w:val="18"/>
        </w:rPr>
        <w:t>人日分＝月間の利用人数×一人一月あたりの平均利用日数で算出されるサービス量</w:t>
      </w:r>
      <w:bookmarkEnd w:id="0"/>
    </w:p>
    <w:p w14:paraId="518D0951" w14:textId="6F787F58" w:rsidR="00CD1333" w:rsidRPr="00BB49C9" w:rsidRDefault="00BB49C9" w:rsidP="00BB49C9">
      <w:pPr>
        <w:spacing w:line="440" w:lineRule="exact"/>
        <w:ind w:left="322" w:hangingChars="100" w:hanging="322"/>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5</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各年度の指定障害者支援施設及び指定障害児入所施設の必要入所定員総数</w:t>
      </w:r>
    </w:p>
    <w:p w14:paraId="2AAB4244"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w:t>
      </w:r>
    </w:p>
    <w:p w14:paraId="0719FC61" w14:textId="77777777" w:rsidR="00CD1333" w:rsidRPr="00A52210" w:rsidRDefault="00CD1333" w:rsidP="00CD1333">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 xml:space="preserve">　令和８年度までの各年度における指定障害者支援施設及び指定障害児入所施設などの必要入所定員総数を次のとおりとします。</w:t>
      </w:r>
    </w:p>
    <w:p w14:paraId="0AF3C845" w14:textId="77777777" w:rsidR="00CD1333" w:rsidRPr="00A52210" w:rsidRDefault="00CD1333" w:rsidP="00CD1333">
      <w:pPr>
        <w:rPr>
          <w:rFonts w:ascii="ＭＳ ゴシック" w:eastAsia="ＭＳ ゴシック" w:hAnsi="ＭＳ ゴシック" w:cs="ＭＳ ゴシック"/>
          <w:b/>
          <w:bCs/>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709"/>
        <w:gridCol w:w="1097"/>
        <w:gridCol w:w="1097"/>
        <w:gridCol w:w="1097"/>
        <w:gridCol w:w="1097"/>
      </w:tblGrid>
      <w:tr w:rsidR="00A52210" w:rsidRPr="00A52210" w14:paraId="514879C5" w14:textId="77777777" w:rsidTr="00A27BDC">
        <w:trPr>
          <w:trHeight w:val="96"/>
        </w:trPr>
        <w:tc>
          <w:tcPr>
            <w:tcW w:w="4536" w:type="dxa"/>
            <w:shd w:val="clear" w:color="auto" w:fill="auto"/>
          </w:tcPr>
          <w:p w14:paraId="4556A6E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種類</w:t>
            </w:r>
          </w:p>
        </w:tc>
        <w:tc>
          <w:tcPr>
            <w:tcW w:w="709" w:type="dxa"/>
            <w:shd w:val="clear" w:color="auto" w:fill="auto"/>
          </w:tcPr>
          <w:p w14:paraId="284EC43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単位</w:t>
            </w:r>
          </w:p>
        </w:tc>
        <w:tc>
          <w:tcPr>
            <w:tcW w:w="1097" w:type="dxa"/>
            <w:shd w:val="clear" w:color="auto" w:fill="auto"/>
          </w:tcPr>
          <w:p w14:paraId="70CA3DF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19B7C0E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396F990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094FB11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175D077C" w14:textId="77777777" w:rsidTr="00A27BDC">
        <w:trPr>
          <w:trHeight w:val="672"/>
        </w:trPr>
        <w:tc>
          <w:tcPr>
            <w:tcW w:w="4536" w:type="dxa"/>
            <w:shd w:val="clear" w:color="auto" w:fill="auto"/>
            <w:vAlign w:val="center"/>
          </w:tcPr>
          <w:p w14:paraId="647454EE"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指定障害者支援施設必要入所定員総数</w:t>
            </w:r>
            <w:r w:rsidRPr="00A52210">
              <w:rPr>
                <w:rFonts w:ascii="ＭＳ ゴシック" w:eastAsia="ＭＳ ゴシック" w:hAnsi="ＭＳ ゴシック" w:cs="ＭＳ ゴシック" w:hint="eastAsia"/>
                <w:bCs/>
                <w:szCs w:val="24"/>
                <w:vertAlign w:val="superscript"/>
              </w:rPr>
              <w:t>※</w:t>
            </w:r>
          </w:p>
        </w:tc>
        <w:tc>
          <w:tcPr>
            <w:tcW w:w="709" w:type="dxa"/>
            <w:shd w:val="clear" w:color="auto" w:fill="auto"/>
            <w:vAlign w:val="center"/>
          </w:tcPr>
          <w:p w14:paraId="5DEB0A8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人分</w:t>
            </w:r>
          </w:p>
        </w:tc>
        <w:tc>
          <w:tcPr>
            <w:tcW w:w="1097" w:type="dxa"/>
            <w:shd w:val="clear" w:color="auto" w:fill="auto"/>
            <w:vAlign w:val="center"/>
          </w:tcPr>
          <w:p w14:paraId="1D007FC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1,236</w:t>
            </w:r>
          </w:p>
        </w:tc>
        <w:tc>
          <w:tcPr>
            <w:tcW w:w="1097" w:type="dxa"/>
            <w:shd w:val="clear" w:color="auto" w:fill="auto"/>
            <w:vAlign w:val="center"/>
          </w:tcPr>
          <w:p w14:paraId="3732530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1,236</w:t>
            </w:r>
          </w:p>
        </w:tc>
        <w:tc>
          <w:tcPr>
            <w:tcW w:w="1097" w:type="dxa"/>
            <w:shd w:val="clear" w:color="auto" w:fill="auto"/>
            <w:vAlign w:val="center"/>
          </w:tcPr>
          <w:p w14:paraId="20A8F33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1,236</w:t>
            </w:r>
          </w:p>
        </w:tc>
        <w:tc>
          <w:tcPr>
            <w:tcW w:w="1097" w:type="dxa"/>
            <w:shd w:val="clear" w:color="auto" w:fill="auto"/>
            <w:vAlign w:val="center"/>
          </w:tcPr>
          <w:p w14:paraId="0C864DA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1,236</w:t>
            </w:r>
          </w:p>
        </w:tc>
      </w:tr>
      <w:tr w:rsidR="00A52210" w:rsidRPr="00A52210" w14:paraId="711FC39C" w14:textId="77777777" w:rsidTr="00A27BDC">
        <w:trPr>
          <w:trHeight w:val="697"/>
        </w:trPr>
        <w:tc>
          <w:tcPr>
            <w:tcW w:w="4536" w:type="dxa"/>
            <w:shd w:val="clear" w:color="auto" w:fill="auto"/>
            <w:vAlign w:val="center"/>
          </w:tcPr>
          <w:p w14:paraId="66F4EC6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指定障害児入所施設必要入所定員総数</w:t>
            </w:r>
          </w:p>
        </w:tc>
        <w:tc>
          <w:tcPr>
            <w:tcW w:w="709" w:type="dxa"/>
            <w:shd w:val="clear" w:color="auto" w:fill="auto"/>
            <w:vAlign w:val="center"/>
          </w:tcPr>
          <w:p w14:paraId="5D1DE26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人分</w:t>
            </w:r>
          </w:p>
        </w:tc>
        <w:tc>
          <w:tcPr>
            <w:tcW w:w="1097" w:type="dxa"/>
            <w:shd w:val="clear" w:color="auto" w:fill="auto"/>
            <w:vAlign w:val="center"/>
          </w:tcPr>
          <w:p w14:paraId="5E83E2C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282</w:t>
            </w:r>
          </w:p>
        </w:tc>
        <w:tc>
          <w:tcPr>
            <w:tcW w:w="1097" w:type="dxa"/>
            <w:shd w:val="clear" w:color="auto" w:fill="auto"/>
            <w:vAlign w:val="center"/>
          </w:tcPr>
          <w:p w14:paraId="04A0108A" w14:textId="77777777" w:rsidR="00CD1333" w:rsidRPr="00A52210" w:rsidRDefault="00CD1333" w:rsidP="00A27BDC">
            <w:pPr>
              <w:wordWrap w:val="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282</w:t>
            </w:r>
          </w:p>
        </w:tc>
        <w:tc>
          <w:tcPr>
            <w:tcW w:w="1097" w:type="dxa"/>
            <w:shd w:val="clear" w:color="auto" w:fill="auto"/>
            <w:vAlign w:val="center"/>
          </w:tcPr>
          <w:p w14:paraId="0BA7379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282</w:t>
            </w:r>
          </w:p>
        </w:tc>
        <w:tc>
          <w:tcPr>
            <w:tcW w:w="1097" w:type="dxa"/>
            <w:shd w:val="clear" w:color="auto" w:fill="auto"/>
            <w:vAlign w:val="center"/>
          </w:tcPr>
          <w:p w14:paraId="290CF50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282</w:t>
            </w:r>
          </w:p>
        </w:tc>
      </w:tr>
    </w:tbl>
    <w:p w14:paraId="6AA023DE" w14:textId="77777777" w:rsidR="00CD1333" w:rsidRPr="00A52210" w:rsidRDefault="00CD1333" w:rsidP="00CD1333">
      <w:pPr>
        <w:ind w:firstLineChars="48" w:firstLine="96"/>
        <w:rPr>
          <w:rFonts w:ascii="ＭＳ ゴシック" w:eastAsia="ＭＳ ゴシック" w:hAnsi="ＭＳ ゴシック" w:cs="ＭＳ ゴシック"/>
          <w:bCs/>
          <w:sz w:val="20"/>
          <w:szCs w:val="20"/>
        </w:rPr>
      </w:pPr>
      <w:r w:rsidRPr="00A52210">
        <w:rPr>
          <w:rFonts w:ascii="ＭＳ ゴシック" w:eastAsia="ＭＳ ゴシック" w:hAnsi="ＭＳ ゴシック" w:cs="ＭＳ ゴシック" w:hint="eastAsia"/>
          <w:bCs/>
          <w:sz w:val="20"/>
          <w:szCs w:val="20"/>
        </w:rPr>
        <w:t>※東京都の５施設287人分は除く。</w:t>
      </w:r>
    </w:p>
    <w:p w14:paraId="1C8CE094" w14:textId="77777777" w:rsidR="00CD1333" w:rsidRPr="00A52210" w:rsidRDefault="00CD1333" w:rsidP="00CD1333">
      <w:pPr>
        <w:rPr>
          <w:rFonts w:ascii="ＭＳ ゴシック" w:eastAsia="ＭＳ ゴシック" w:hAnsi="ＭＳ ゴシック" w:cs="ＭＳ ゴシック"/>
          <w:bCs/>
          <w:szCs w:val="20"/>
        </w:rPr>
      </w:pPr>
    </w:p>
    <w:p w14:paraId="63905AF1" w14:textId="1732B0F3" w:rsidR="00CD1333" w:rsidRPr="00A52210" w:rsidRDefault="00CD1333" w:rsidP="00CD1333">
      <w:pPr>
        <w:rPr>
          <w:rFonts w:ascii="ＭＳ ゴシック" w:eastAsia="ＭＳ ゴシック" w:hAnsi="ＭＳ ゴシック" w:cs="ＭＳ ゴシック"/>
          <w:bCs/>
          <w:szCs w:val="20"/>
        </w:rPr>
      </w:pPr>
    </w:p>
    <w:p w14:paraId="25DC6D0E" w14:textId="73B7DBCF" w:rsidR="00CD1333" w:rsidRPr="00BB49C9" w:rsidRDefault="00BB49C9" w:rsidP="00CD1333">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６</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山梨県地域生活支援事業の種類ごとの実施に関する事項</w:t>
      </w:r>
    </w:p>
    <w:p w14:paraId="1450675D" w14:textId="77777777" w:rsidR="00CD1333" w:rsidRPr="00A52210" w:rsidRDefault="00CD1333" w:rsidP="00CD1333">
      <w:pPr>
        <w:rPr>
          <w:rFonts w:ascii="ＭＳ ゴシック" w:eastAsia="ＭＳ ゴシック" w:hAnsi="ＭＳ ゴシック" w:cs="ＭＳ ゴシック"/>
          <w:bCs/>
          <w:szCs w:val="20"/>
        </w:rPr>
      </w:pPr>
    </w:p>
    <w:p w14:paraId="6B9A13E1" w14:textId="77777777" w:rsidR="00CD1333" w:rsidRPr="00A52210" w:rsidRDefault="00CD1333" w:rsidP="00CD1333">
      <w:pPr>
        <w:ind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のある人が、自立した日常生活や社会生活を営むことができるよう、最も身近な行政機関である市町村において、地域の実情に応じ、効率的・効果的な支援を実施する必要があります。このため、県は、市町村が地域生活支援事業を実施する上で必要な助言などを行い、市町村の取組を支援します。</w:t>
      </w:r>
    </w:p>
    <w:p w14:paraId="10F98851" w14:textId="77777777" w:rsidR="00CD1333" w:rsidRPr="00A52210" w:rsidRDefault="00CD1333" w:rsidP="00CD1333">
      <w:pPr>
        <w:ind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県は、発達障害者支援センター運営事業等の専門性が高い相談支援事業や、相談支援体制整備事業などの複数市町村が関係する広域的な支援事業などを行います。</w:t>
      </w:r>
    </w:p>
    <w:p w14:paraId="4FEF3C5A" w14:textId="77777777" w:rsidR="00CD1333" w:rsidRPr="00A52210" w:rsidRDefault="00CD1333" w:rsidP="00CD1333">
      <w:pPr>
        <w:rPr>
          <w:rFonts w:ascii="ＭＳ ゴシック" w:eastAsia="ＭＳ ゴシック" w:hAnsi="ＭＳ ゴシック" w:cs="ＭＳ ゴシック"/>
          <w:b/>
          <w:bCs/>
          <w:szCs w:val="24"/>
        </w:rPr>
      </w:pPr>
    </w:p>
    <w:p w14:paraId="27EB39FD"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（１）専門性の高い相談支援事業</w:t>
      </w:r>
    </w:p>
    <w:p w14:paraId="061C6AF7"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①　発達障害者支援センター運営事業</w:t>
      </w:r>
    </w:p>
    <w:p w14:paraId="0B404739"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のある子ども、発達障害のある人及びその家族等からの相談に応じ、専門的な指導及び助言を行うとともに、保健、医療、福祉、労働、教育等の従事者に対し、発達障害者についての情報提供及び研修を行い、医療機関と連携することにより、ライフステージに応じた途切れのない支援が受けられるよう取り組みます。</w:t>
      </w:r>
    </w:p>
    <w:p w14:paraId="3BF8FFBE"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3"/>
        <w:gridCol w:w="1418"/>
        <w:gridCol w:w="1061"/>
        <w:gridCol w:w="1062"/>
        <w:gridCol w:w="1061"/>
        <w:gridCol w:w="1062"/>
      </w:tblGrid>
      <w:tr w:rsidR="00A52210" w:rsidRPr="00A52210" w14:paraId="03CF8A61" w14:textId="77777777" w:rsidTr="00A27BDC">
        <w:trPr>
          <w:trHeight w:val="335"/>
        </w:trPr>
        <w:tc>
          <w:tcPr>
            <w:tcW w:w="4281" w:type="dxa"/>
            <w:gridSpan w:val="2"/>
            <w:shd w:val="clear" w:color="auto" w:fill="auto"/>
            <w:vAlign w:val="center"/>
          </w:tcPr>
          <w:p w14:paraId="5A77F20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61" w:type="dxa"/>
            <w:shd w:val="clear" w:color="auto" w:fill="auto"/>
          </w:tcPr>
          <w:p w14:paraId="468D578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62" w:type="dxa"/>
            <w:shd w:val="clear" w:color="auto" w:fill="auto"/>
          </w:tcPr>
          <w:p w14:paraId="3764A7F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61" w:type="dxa"/>
            <w:shd w:val="clear" w:color="auto" w:fill="auto"/>
          </w:tcPr>
          <w:p w14:paraId="2B8CB69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62" w:type="dxa"/>
            <w:shd w:val="clear" w:color="auto" w:fill="auto"/>
          </w:tcPr>
          <w:p w14:paraId="50450B4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200C89E9" w14:textId="77777777" w:rsidTr="00A27BDC">
        <w:trPr>
          <w:trHeight w:val="555"/>
        </w:trPr>
        <w:tc>
          <w:tcPr>
            <w:tcW w:w="2863" w:type="dxa"/>
            <w:vMerge w:val="restart"/>
            <w:shd w:val="clear" w:color="auto" w:fill="auto"/>
            <w:vAlign w:val="center"/>
          </w:tcPr>
          <w:p w14:paraId="4BFC52F3" w14:textId="77777777" w:rsidR="00CD1333" w:rsidRPr="00A52210" w:rsidRDefault="00CD1333" w:rsidP="00A27BDC">
            <w:pPr>
              <w:ind w:rightChars="108" w:right="26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発達障害者支援センター運営事業</w:t>
            </w:r>
          </w:p>
        </w:tc>
        <w:tc>
          <w:tcPr>
            <w:tcW w:w="1418" w:type="dxa"/>
            <w:shd w:val="clear" w:color="auto" w:fill="auto"/>
            <w:vAlign w:val="center"/>
          </w:tcPr>
          <w:p w14:paraId="2A071875"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1061" w:type="dxa"/>
            <w:shd w:val="clear" w:color="auto" w:fill="auto"/>
            <w:vAlign w:val="center"/>
          </w:tcPr>
          <w:p w14:paraId="6D4214B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1062" w:type="dxa"/>
            <w:shd w:val="clear" w:color="auto" w:fill="auto"/>
            <w:vAlign w:val="center"/>
          </w:tcPr>
          <w:p w14:paraId="1B21DD5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1061" w:type="dxa"/>
            <w:shd w:val="clear" w:color="auto" w:fill="auto"/>
            <w:vAlign w:val="center"/>
          </w:tcPr>
          <w:p w14:paraId="7D352E3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1062" w:type="dxa"/>
            <w:shd w:val="clear" w:color="auto" w:fill="auto"/>
            <w:vAlign w:val="center"/>
          </w:tcPr>
          <w:p w14:paraId="7C3BDFFB"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r>
      <w:tr w:rsidR="00CD1333" w:rsidRPr="00A52210" w14:paraId="71ADFDBF" w14:textId="77777777" w:rsidTr="00A27BDC">
        <w:trPr>
          <w:trHeight w:val="563"/>
        </w:trPr>
        <w:tc>
          <w:tcPr>
            <w:tcW w:w="2863" w:type="dxa"/>
            <w:vMerge/>
            <w:shd w:val="clear" w:color="auto" w:fill="auto"/>
            <w:vAlign w:val="center"/>
          </w:tcPr>
          <w:p w14:paraId="1C136E83" w14:textId="77777777" w:rsidR="00CD1333" w:rsidRPr="00A52210" w:rsidRDefault="00CD1333" w:rsidP="00A27BDC">
            <w:pPr>
              <w:rPr>
                <w:rFonts w:ascii="ＭＳ ゴシック" w:eastAsia="ＭＳ ゴシック" w:hAnsi="ＭＳ ゴシック" w:cs="ＭＳ ゴシック"/>
                <w:bCs/>
                <w:szCs w:val="24"/>
              </w:rPr>
            </w:pPr>
          </w:p>
        </w:tc>
        <w:tc>
          <w:tcPr>
            <w:tcW w:w="1418" w:type="dxa"/>
            <w:shd w:val="clear" w:color="auto" w:fill="auto"/>
            <w:vAlign w:val="center"/>
          </w:tcPr>
          <w:p w14:paraId="30835A47"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実利用者数</w:t>
            </w:r>
          </w:p>
        </w:tc>
        <w:tc>
          <w:tcPr>
            <w:tcW w:w="1061" w:type="dxa"/>
            <w:shd w:val="clear" w:color="auto" w:fill="auto"/>
            <w:vAlign w:val="center"/>
          </w:tcPr>
          <w:p w14:paraId="3A2B2298" w14:textId="77777777" w:rsidR="00CD1333" w:rsidRPr="00A52210" w:rsidRDefault="00CD1333" w:rsidP="00A27BDC">
            <w:pPr>
              <w:ind w:leftChars="-45" w:hangingChars="45" w:hanging="108"/>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3,650人</w:t>
            </w:r>
          </w:p>
        </w:tc>
        <w:tc>
          <w:tcPr>
            <w:tcW w:w="1062" w:type="dxa"/>
            <w:shd w:val="clear" w:color="auto" w:fill="auto"/>
            <w:vAlign w:val="center"/>
          </w:tcPr>
          <w:p w14:paraId="23DB0207" w14:textId="77777777" w:rsidR="00CD1333" w:rsidRPr="00A52210" w:rsidRDefault="00CD1333" w:rsidP="00A27BDC">
            <w:pPr>
              <w:ind w:leftChars="-45" w:hangingChars="45" w:hanging="108"/>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3,800人</w:t>
            </w:r>
          </w:p>
        </w:tc>
        <w:tc>
          <w:tcPr>
            <w:tcW w:w="1061" w:type="dxa"/>
            <w:shd w:val="clear" w:color="auto" w:fill="auto"/>
            <w:vAlign w:val="center"/>
          </w:tcPr>
          <w:p w14:paraId="23E99419" w14:textId="77777777" w:rsidR="00CD1333" w:rsidRPr="00A52210" w:rsidRDefault="00CD1333" w:rsidP="00A27BDC">
            <w:pPr>
              <w:ind w:leftChars="-45" w:hangingChars="45" w:hanging="108"/>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3,800人</w:t>
            </w:r>
          </w:p>
        </w:tc>
        <w:tc>
          <w:tcPr>
            <w:tcW w:w="1062" w:type="dxa"/>
            <w:shd w:val="clear" w:color="auto" w:fill="auto"/>
            <w:vAlign w:val="center"/>
          </w:tcPr>
          <w:p w14:paraId="52E3367B" w14:textId="77777777" w:rsidR="00CD1333" w:rsidRPr="00A52210" w:rsidRDefault="00CD1333" w:rsidP="00A27BDC">
            <w:pPr>
              <w:ind w:leftChars="-45" w:hangingChars="45" w:hanging="108"/>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3,800人</w:t>
            </w:r>
          </w:p>
        </w:tc>
      </w:tr>
    </w:tbl>
    <w:p w14:paraId="3AEC8C43" w14:textId="77777777" w:rsidR="00CD1333" w:rsidRPr="00A52210" w:rsidRDefault="00CD1333" w:rsidP="00CD1333">
      <w:pPr>
        <w:rPr>
          <w:rFonts w:ascii="ＭＳ ゴシック" w:eastAsia="ＭＳ ゴシック" w:hAnsi="ＭＳ ゴシック" w:cs="ＭＳ ゴシック"/>
          <w:b/>
          <w:bCs/>
          <w:szCs w:val="24"/>
        </w:rPr>
      </w:pPr>
    </w:p>
    <w:p w14:paraId="1FCDB431" w14:textId="77777777" w:rsidR="00CD1333" w:rsidRPr="00A52210" w:rsidRDefault="00CD1333" w:rsidP="00CD1333">
      <w:pPr>
        <w:rPr>
          <w:rFonts w:ascii="ＭＳ ゴシック" w:eastAsia="ＭＳ ゴシック" w:hAnsi="ＭＳ ゴシック" w:cs="ＭＳ ゴシック"/>
          <w:b/>
          <w:bCs/>
          <w:szCs w:val="24"/>
        </w:rPr>
      </w:pPr>
    </w:p>
    <w:p w14:paraId="31868B13" w14:textId="77777777" w:rsidR="00CD1333" w:rsidRPr="00A52210" w:rsidRDefault="00CD1333" w:rsidP="00CD1333">
      <w:pPr>
        <w:rPr>
          <w:rFonts w:ascii="ＭＳ ゴシック" w:eastAsia="ＭＳ ゴシック" w:hAnsi="ＭＳ ゴシック" w:cs="ＭＳ ゴシック"/>
          <w:b/>
          <w:bCs/>
          <w:szCs w:val="24"/>
        </w:rPr>
      </w:pPr>
    </w:p>
    <w:p w14:paraId="1192387D"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②　高次脳機能障害及びその関連障害に対する支援普及事業</w:t>
      </w:r>
    </w:p>
    <w:p w14:paraId="318DCC0F"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高次脳機能障害者支援センターを中心に高次脳機能障害のある人及びその家族や支援者に対し、相談支援を行うとともに、県民などを対象者とした講習会や、医療関係者や行政職員などを対象とした研修会を行います。</w:t>
      </w:r>
    </w:p>
    <w:p w14:paraId="27DA1B37"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1"/>
        <w:gridCol w:w="1275"/>
        <w:gridCol w:w="993"/>
        <w:gridCol w:w="992"/>
        <w:gridCol w:w="992"/>
        <w:gridCol w:w="986"/>
      </w:tblGrid>
      <w:tr w:rsidR="00A52210" w:rsidRPr="00A52210" w14:paraId="35F776ED" w14:textId="77777777" w:rsidTr="00A27BDC">
        <w:trPr>
          <w:trHeight w:val="359"/>
        </w:trPr>
        <w:tc>
          <w:tcPr>
            <w:tcW w:w="4706" w:type="dxa"/>
            <w:gridSpan w:val="2"/>
            <w:shd w:val="clear" w:color="auto" w:fill="auto"/>
            <w:vAlign w:val="center"/>
          </w:tcPr>
          <w:p w14:paraId="7552D68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993" w:type="dxa"/>
            <w:shd w:val="clear" w:color="auto" w:fill="auto"/>
          </w:tcPr>
          <w:p w14:paraId="05FE1407" w14:textId="77777777" w:rsidR="00CD1333" w:rsidRPr="00A52210" w:rsidRDefault="00CD1333" w:rsidP="00A27BDC">
            <w:pPr>
              <w:ind w:leftChars="-48" w:rightChars="-25" w:right="-60"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992" w:type="dxa"/>
            <w:shd w:val="clear" w:color="auto" w:fill="auto"/>
          </w:tcPr>
          <w:p w14:paraId="7F530F8E" w14:textId="77777777" w:rsidR="00CD1333" w:rsidRPr="00A52210" w:rsidRDefault="00CD1333" w:rsidP="00A27BDC">
            <w:pPr>
              <w:ind w:leftChars="-48" w:rightChars="-25" w:right="-60"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992" w:type="dxa"/>
            <w:shd w:val="clear" w:color="auto" w:fill="auto"/>
          </w:tcPr>
          <w:p w14:paraId="3088B193" w14:textId="77777777" w:rsidR="00CD1333" w:rsidRPr="00A52210" w:rsidRDefault="00CD1333" w:rsidP="00A27BDC">
            <w:pPr>
              <w:ind w:leftChars="-48" w:rightChars="-25" w:right="-60"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986" w:type="dxa"/>
            <w:shd w:val="clear" w:color="auto" w:fill="auto"/>
          </w:tcPr>
          <w:p w14:paraId="071118F7" w14:textId="77777777" w:rsidR="00CD1333" w:rsidRPr="00A52210" w:rsidRDefault="00CD1333" w:rsidP="00A27BDC">
            <w:pPr>
              <w:ind w:leftChars="-48" w:rightChars="-25" w:right="-60"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6D5C3AD5" w14:textId="77777777" w:rsidTr="00A27BDC">
        <w:trPr>
          <w:trHeight w:val="454"/>
        </w:trPr>
        <w:tc>
          <w:tcPr>
            <w:tcW w:w="3431" w:type="dxa"/>
            <w:vMerge w:val="restart"/>
            <w:tcBorders>
              <w:bottom w:val="single" w:sz="4" w:space="0" w:color="auto"/>
            </w:tcBorders>
            <w:shd w:val="clear" w:color="auto" w:fill="auto"/>
            <w:vAlign w:val="center"/>
          </w:tcPr>
          <w:p w14:paraId="719A289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高次脳機能障害及びその関連障害に対する支援普及事業</w:t>
            </w:r>
          </w:p>
        </w:tc>
        <w:tc>
          <w:tcPr>
            <w:tcW w:w="1275" w:type="dxa"/>
            <w:tcBorders>
              <w:bottom w:val="single" w:sz="4" w:space="0" w:color="auto"/>
            </w:tcBorders>
            <w:shd w:val="clear" w:color="auto" w:fill="auto"/>
            <w:vAlign w:val="center"/>
          </w:tcPr>
          <w:p w14:paraId="4214993A" w14:textId="77777777" w:rsidR="00CD1333" w:rsidRPr="00A52210" w:rsidRDefault="00CD1333" w:rsidP="00A27BDC">
            <w:pPr>
              <w:ind w:leftChars="-35" w:left="-26" w:rightChars="-35" w:right="-84"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993" w:type="dxa"/>
            <w:tcBorders>
              <w:bottom w:val="single" w:sz="4" w:space="0" w:color="auto"/>
            </w:tcBorders>
            <w:shd w:val="clear" w:color="auto" w:fill="auto"/>
            <w:vAlign w:val="center"/>
          </w:tcPr>
          <w:p w14:paraId="2B47148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992" w:type="dxa"/>
            <w:tcBorders>
              <w:bottom w:val="single" w:sz="4" w:space="0" w:color="auto"/>
            </w:tcBorders>
            <w:shd w:val="clear" w:color="auto" w:fill="auto"/>
            <w:vAlign w:val="center"/>
          </w:tcPr>
          <w:p w14:paraId="60EB12F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992" w:type="dxa"/>
            <w:tcBorders>
              <w:bottom w:val="single" w:sz="4" w:space="0" w:color="auto"/>
            </w:tcBorders>
            <w:shd w:val="clear" w:color="auto" w:fill="auto"/>
            <w:vAlign w:val="center"/>
          </w:tcPr>
          <w:p w14:paraId="3543C06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c>
          <w:tcPr>
            <w:tcW w:w="986" w:type="dxa"/>
            <w:tcBorders>
              <w:bottom w:val="single" w:sz="4" w:space="0" w:color="auto"/>
            </w:tcBorders>
            <w:shd w:val="clear" w:color="auto" w:fill="auto"/>
            <w:vAlign w:val="center"/>
          </w:tcPr>
          <w:p w14:paraId="033A445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１ヵ所</w:t>
            </w:r>
          </w:p>
        </w:tc>
      </w:tr>
      <w:tr w:rsidR="00CD1333" w:rsidRPr="00A52210" w14:paraId="139E61FD" w14:textId="77777777" w:rsidTr="00A27BDC">
        <w:trPr>
          <w:trHeight w:val="454"/>
        </w:trPr>
        <w:tc>
          <w:tcPr>
            <w:tcW w:w="3431" w:type="dxa"/>
            <w:vMerge/>
            <w:shd w:val="clear" w:color="auto" w:fill="auto"/>
          </w:tcPr>
          <w:p w14:paraId="0649E1F0" w14:textId="77777777" w:rsidR="00CD1333" w:rsidRPr="00A52210" w:rsidRDefault="00CD1333" w:rsidP="00A27BDC">
            <w:pPr>
              <w:rPr>
                <w:rFonts w:ascii="ＭＳ ゴシック" w:eastAsia="ＭＳ ゴシック" w:hAnsi="ＭＳ ゴシック" w:cs="ＭＳ ゴシック"/>
                <w:bCs/>
                <w:szCs w:val="24"/>
              </w:rPr>
            </w:pPr>
          </w:p>
        </w:tc>
        <w:tc>
          <w:tcPr>
            <w:tcW w:w="1275" w:type="dxa"/>
            <w:shd w:val="clear" w:color="auto" w:fill="auto"/>
            <w:vAlign w:val="center"/>
          </w:tcPr>
          <w:p w14:paraId="5B6D7599" w14:textId="77777777" w:rsidR="00CD1333" w:rsidRPr="00A52210" w:rsidRDefault="00CD1333" w:rsidP="00A27BDC">
            <w:pPr>
              <w:ind w:leftChars="-35" w:left="-26" w:rightChars="-35" w:right="-84"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実利用者数</w:t>
            </w:r>
          </w:p>
        </w:tc>
        <w:tc>
          <w:tcPr>
            <w:tcW w:w="993" w:type="dxa"/>
            <w:shd w:val="clear" w:color="auto" w:fill="auto"/>
            <w:vAlign w:val="center"/>
          </w:tcPr>
          <w:p w14:paraId="11455E61" w14:textId="77777777" w:rsidR="00CD1333" w:rsidRPr="00A52210" w:rsidRDefault="00CD1333" w:rsidP="00A27BDC">
            <w:pPr>
              <w:ind w:leftChars="-25" w:left="-60" w:rightChars="-25" w:right="-6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104人</w:t>
            </w:r>
          </w:p>
        </w:tc>
        <w:tc>
          <w:tcPr>
            <w:tcW w:w="992" w:type="dxa"/>
            <w:shd w:val="clear" w:color="auto" w:fill="auto"/>
            <w:vAlign w:val="center"/>
          </w:tcPr>
          <w:p w14:paraId="2D426304" w14:textId="77777777" w:rsidR="00CD1333" w:rsidRPr="00A52210" w:rsidRDefault="00CD1333" w:rsidP="00A27BDC">
            <w:pPr>
              <w:ind w:leftChars="-25" w:left="-60" w:rightChars="-25" w:right="-6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150人</w:t>
            </w:r>
          </w:p>
        </w:tc>
        <w:tc>
          <w:tcPr>
            <w:tcW w:w="992" w:type="dxa"/>
            <w:shd w:val="clear" w:color="auto" w:fill="auto"/>
            <w:vAlign w:val="center"/>
          </w:tcPr>
          <w:p w14:paraId="66DD57A2" w14:textId="77777777" w:rsidR="00CD1333" w:rsidRPr="00A52210" w:rsidRDefault="00CD1333" w:rsidP="00A27BDC">
            <w:pPr>
              <w:ind w:leftChars="-25" w:left="-60" w:rightChars="-25" w:right="-6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150人</w:t>
            </w:r>
          </w:p>
        </w:tc>
        <w:tc>
          <w:tcPr>
            <w:tcW w:w="986" w:type="dxa"/>
            <w:shd w:val="clear" w:color="auto" w:fill="auto"/>
            <w:vAlign w:val="center"/>
          </w:tcPr>
          <w:p w14:paraId="5477D11F" w14:textId="77777777" w:rsidR="00CD1333" w:rsidRPr="00A52210" w:rsidRDefault="00CD1333" w:rsidP="00A27BDC">
            <w:pPr>
              <w:ind w:leftChars="-25" w:left="-60" w:rightChars="-25" w:right="-60"/>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150人</w:t>
            </w:r>
          </w:p>
        </w:tc>
      </w:tr>
    </w:tbl>
    <w:p w14:paraId="3E21E494" w14:textId="77777777" w:rsidR="00CD1333" w:rsidRPr="00A52210" w:rsidRDefault="00CD1333" w:rsidP="00CD1333">
      <w:pPr>
        <w:rPr>
          <w:rFonts w:ascii="ＭＳ ゴシック" w:eastAsia="ＭＳ ゴシック" w:hAnsi="ＭＳ ゴシック" w:cs="ＭＳ ゴシック"/>
          <w:b/>
          <w:bCs/>
          <w:szCs w:val="24"/>
        </w:rPr>
      </w:pPr>
    </w:p>
    <w:p w14:paraId="354AC80D"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③　障害者就業・生活支援センター事業</w:t>
      </w:r>
    </w:p>
    <w:p w14:paraId="10E95CBD"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就業・生活支援センターは、地域の障害者の職業生活における自立を図るため、身近な地域において雇用、保健、福祉、教育等の関係機関のネットワークを形成し、障害者の就業面及び生活面で一体的な支援を行います。</w:t>
      </w:r>
    </w:p>
    <w:p w14:paraId="6397731C"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22"/>
        <w:gridCol w:w="1417"/>
        <w:gridCol w:w="1134"/>
        <w:gridCol w:w="1134"/>
        <w:gridCol w:w="1134"/>
        <w:gridCol w:w="1128"/>
      </w:tblGrid>
      <w:tr w:rsidR="00A52210" w:rsidRPr="00A52210" w14:paraId="62965FAB" w14:textId="77777777" w:rsidTr="00A27BDC">
        <w:trPr>
          <w:trHeight w:val="359"/>
        </w:trPr>
        <w:tc>
          <w:tcPr>
            <w:tcW w:w="4139" w:type="dxa"/>
            <w:gridSpan w:val="2"/>
            <w:shd w:val="clear" w:color="auto" w:fill="auto"/>
            <w:vAlign w:val="center"/>
          </w:tcPr>
          <w:p w14:paraId="4427D8B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134" w:type="dxa"/>
            <w:shd w:val="clear" w:color="auto" w:fill="auto"/>
          </w:tcPr>
          <w:p w14:paraId="47B161EF" w14:textId="77777777" w:rsidR="00CD1333" w:rsidRPr="00A52210" w:rsidRDefault="00CD1333" w:rsidP="00A27BDC">
            <w:pPr>
              <w:ind w:leftChars="-48" w:rightChars="-7" w:right="-17"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134" w:type="dxa"/>
            <w:shd w:val="clear" w:color="auto" w:fill="auto"/>
          </w:tcPr>
          <w:p w14:paraId="7B06E0EB" w14:textId="77777777" w:rsidR="00CD1333" w:rsidRPr="00A52210" w:rsidRDefault="00CD1333" w:rsidP="00A27BDC">
            <w:pPr>
              <w:ind w:leftChars="-48" w:rightChars="-7" w:right="-17"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34" w:type="dxa"/>
            <w:shd w:val="clear" w:color="auto" w:fill="auto"/>
          </w:tcPr>
          <w:p w14:paraId="51EF8211" w14:textId="77777777" w:rsidR="00CD1333" w:rsidRPr="00A52210" w:rsidRDefault="00CD1333" w:rsidP="00A27BDC">
            <w:pPr>
              <w:ind w:leftChars="-48" w:rightChars="-7" w:right="-17"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28" w:type="dxa"/>
            <w:shd w:val="clear" w:color="auto" w:fill="auto"/>
          </w:tcPr>
          <w:p w14:paraId="6C5DB930" w14:textId="77777777" w:rsidR="00CD1333" w:rsidRPr="00A52210" w:rsidRDefault="00CD1333" w:rsidP="00A27BDC">
            <w:pPr>
              <w:ind w:leftChars="-48" w:rightChars="-7" w:right="-17" w:hangingChars="48" w:hanging="116"/>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153B7F3D" w14:textId="77777777" w:rsidTr="00A27BDC">
        <w:trPr>
          <w:trHeight w:val="397"/>
        </w:trPr>
        <w:tc>
          <w:tcPr>
            <w:tcW w:w="2722" w:type="dxa"/>
            <w:vMerge w:val="restart"/>
            <w:tcBorders>
              <w:bottom w:val="single" w:sz="4" w:space="0" w:color="auto"/>
            </w:tcBorders>
            <w:shd w:val="clear" w:color="auto" w:fill="auto"/>
            <w:vAlign w:val="center"/>
          </w:tcPr>
          <w:p w14:paraId="3DE11F6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障害者就業・生活支援</w:t>
            </w:r>
          </w:p>
          <w:p w14:paraId="007F7F8E"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センター事業</w:t>
            </w:r>
          </w:p>
        </w:tc>
        <w:tc>
          <w:tcPr>
            <w:tcW w:w="1417" w:type="dxa"/>
            <w:tcBorders>
              <w:bottom w:val="single" w:sz="4" w:space="0" w:color="auto"/>
            </w:tcBorders>
            <w:shd w:val="clear" w:color="auto" w:fill="auto"/>
            <w:vAlign w:val="center"/>
          </w:tcPr>
          <w:p w14:paraId="364D0DBA"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1134" w:type="dxa"/>
            <w:tcBorders>
              <w:bottom w:val="single" w:sz="4" w:space="0" w:color="auto"/>
            </w:tcBorders>
            <w:shd w:val="clear" w:color="auto" w:fill="auto"/>
            <w:vAlign w:val="center"/>
          </w:tcPr>
          <w:p w14:paraId="451479A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4ヵ所</w:t>
            </w:r>
          </w:p>
        </w:tc>
        <w:tc>
          <w:tcPr>
            <w:tcW w:w="1134" w:type="dxa"/>
            <w:tcBorders>
              <w:bottom w:val="single" w:sz="4" w:space="0" w:color="auto"/>
            </w:tcBorders>
            <w:shd w:val="clear" w:color="auto" w:fill="auto"/>
            <w:vAlign w:val="center"/>
          </w:tcPr>
          <w:p w14:paraId="3D8CD6B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4ヵ所</w:t>
            </w:r>
          </w:p>
        </w:tc>
        <w:tc>
          <w:tcPr>
            <w:tcW w:w="1134" w:type="dxa"/>
            <w:tcBorders>
              <w:bottom w:val="single" w:sz="4" w:space="0" w:color="auto"/>
            </w:tcBorders>
            <w:shd w:val="clear" w:color="auto" w:fill="auto"/>
            <w:vAlign w:val="center"/>
          </w:tcPr>
          <w:p w14:paraId="5F16D1E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4ヵ所</w:t>
            </w:r>
          </w:p>
        </w:tc>
        <w:tc>
          <w:tcPr>
            <w:tcW w:w="1128" w:type="dxa"/>
            <w:tcBorders>
              <w:bottom w:val="single" w:sz="4" w:space="0" w:color="auto"/>
            </w:tcBorders>
            <w:shd w:val="clear" w:color="auto" w:fill="auto"/>
            <w:vAlign w:val="center"/>
          </w:tcPr>
          <w:p w14:paraId="09802C9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4ヵ所</w:t>
            </w:r>
          </w:p>
        </w:tc>
      </w:tr>
      <w:tr w:rsidR="00CD1333" w:rsidRPr="00A52210" w14:paraId="396CD93E" w14:textId="77777777" w:rsidTr="00A27BDC">
        <w:trPr>
          <w:trHeight w:val="397"/>
        </w:trPr>
        <w:tc>
          <w:tcPr>
            <w:tcW w:w="2722" w:type="dxa"/>
            <w:vMerge/>
            <w:shd w:val="clear" w:color="auto" w:fill="auto"/>
          </w:tcPr>
          <w:p w14:paraId="268D0D98" w14:textId="77777777" w:rsidR="00CD1333" w:rsidRPr="00A52210" w:rsidRDefault="00CD1333" w:rsidP="00A27BDC">
            <w:pPr>
              <w:rPr>
                <w:rFonts w:ascii="ＭＳ ゴシック" w:eastAsia="ＭＳ ゴシック" w:hAnsi="ＭＳ ゴシック" w:cs="ＭＳ ゴシック"/>
                <w:bCs/>
                <w:szCs w:val="24"/>
              </w:rPr>
            </w:pPr>
          </w:p>
        </w:tc>
        <w:tc>
          <w:tcPr>
            <w:tcW w:w="1417" w:type="dxa"/>
            <w:shd w:val="clear" w:color="auto" w:fill="auto"/>
            <w:vAlign w:val="center"/>
          </w:tcPr>
          <w:p w14:paraId="0C4F502C"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実利用者数</w:t>
            </w:r>
          </w:p>
        </w:tc>
        <w:tc>
          <w:tcPr>
            <w:tcW w:w="1134" w:type="dxa"/>
            <w:shd w:val="clear" w:color="auto" w:fill="auto"/>
            <w:vAlign w:val="center"/>
          </w:tcPr>
          <w:p w14:paraId="59C3543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1,289人</w:t>
            </w:r>
          </w:p>
        </w:tc>
        <w:tc>
          <w:tcPr>
            <w:tcW w:w="1134" w:type="dxa"/>
            <w:shd w:val="clear" w:color="auto" w:fill="auto"/>
            <w:vAlign w:val="center"/>
          </w:tcPr>
          <w:p w14:paraId="3581BC1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1,400人</w:t>
            </w:r>
          </w:p>
        </w:tc>
        <w:tc>
          <w:tcPr>
            <w:tcW w:w="1134" w:type="dxa"/>
            <w:shd w:val="clear" w:color="auto" w:fill="auto"/>
            <w:vAlign w:val="center"/>
          </w:tcPr>
          <w:p w14:paraId="4D195B2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1,400人</w:t>
            </w:r>
          </w:p>
        </w:tc>
        <w:tc>
          <w:tcPr>
            <w:tcW w:w="1128" w:type="dxa"/>
            <w:shd w:val="clear" w:color="auto" w:fill="auto"/>
            <w:vAlign w:val="center"/>
          </w:tcPr>
          <w:p w14:paraId="60C9D13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1,400人</w:t>
            </w:r>
          </w:p>
        </w:tc>
      </w:tr>
    </w:tbl>
    <w:p w14:paraId="1FD6EF53"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p w14:paraId="13A807CA"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（２）専門性の高い意思疎通支援を行う者の養成研修事業</w:t>
      </w:r>
    </w:p>
    <w:p w14:paraId="303F928C"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①　手話通訳者・要約筆記者養成研修事業</w:t>
      </w:r>
    </w:p>
    <w:p w14:paraId="11E5C740" w14:textId="77777777" w:rsidR="00CD1333" w:rsidRPr="00A52210" w:rsidRDefault="00CD1333" w:rsidP="00CD1333">
      <w:pPr>
        <w:ind w:leftChars="500" w:left="1205" w:firstLineChars="100" w:firstLine="241"/>
        <w:rPr>
          <w:rFonts w:ascii="ＭＳ ゴシック" w:eastAsia="ＭＳ ゴシック" w:hAnsi="ＭＳ ゴシック" w:cs="ＭＳ ゴシック"/>
          <w:b/>
          <w:bCs/>
          <w:szCs w:val="24"/>
        </w:rPr>
      </w:pPr>
      <w:r w:rsidRPr="00A52210">
        <w:rPr>
          <w:rFonts w:ascii="ＭＳ ゴシック" w:eastAsia="ＭＳ ゴシック" w:hAnsi="ＭＳ ゴシック" w:hint="eastAsia"/>
          <w:szCs w:val="24"/>
        </w:rPr>
        <w:t>聴覚障害者のコミュニケーション支援のため、身体障害者福祉の概要、手話通訳者又は要約筆記者の役割、責務等について理解し、必要な技術を習得した手話通訳者及び要約筆記者を養成します。</w:t>
      </w:r>
    </w:p>
    <w:p w14:paraId="3719932E"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4"/>
        <w:gridCol w:w="1134"/>
        <w:gridCol w:w="1134"/>
        <w:gridCol w:w="1134"/>
        <w:gridCol w:w="1134"/>
        <w:gridCol w:w="1269"/>
      </w:tblGrid>
      <w:tr w:rsidR="00A52210" w:rsidRPr="00A52210" w14:paraId="0326925D" w14:textId="77777777" w:rsidTr="00A27BDC">
        <w:trPr>
          <w:trHeight w:val="391"/>
        </w:trPr>
        <w:tc>
          <w:tcPr>
            <w:tcW w:w="3998" w:type="dxa"/>
            <w:gridSpan w:val="2"/>
            <w:shd w:val="clear" w:color="auto" w:fill="auto"/>
            <w:vAlign w:val="center"/>
          </w:tcPr>
          <w:p w14:paraId="6B3016A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134" w:type="dxa"/>
            <w:shd w:val="clear" w:color="auto" w:fill="auto"/>
          </w:tcPr>
          <w:p w14:paraId="2EE15DA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134" w:type="dxa"/>
            <w:shd w:val="clear" w:color="auto" w:fill="auto"/>
          </w:tcPr>
          <w:p w14:paraId="16D1D16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134" w:type="dxa"/>
            <w:shd w:val="clear" w:color="auto" w:fill="auto"/>
          </w:tcPr>
          <w:p w14:paraId="0A5BA6E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269" w:type="dxa"/>
            <w:shd w:val="clear" w:color="auto" w:fill="auto"/>
          </w:tcPr>
          <w:p w14:paraId="791DB145"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6BDDA660" w14:textId="77777777" w:rsidTr="00A27BDC">
        <w:trPr>
          <w:trHeight w:val="794"/>
        </w:trPr>
        <w:tc>
          <w:tcPr>
            <w:tcW w:w="2864" w:type="dxa"/>
            <w:shd w:val="clear" w:color="auto" w:fill="auto"/>
            <w:vAlign w:val="center"/>
          </w:tcPr>
          <w:p w14:paraId="79C9BBA5"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手話通訳者・要約筆記者</w:t>
            </w:r>
          </w:p>
          <w:p w14:paraId="4B309C2F"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養成研修事業</w:t>
            </w:r>
          </w:p>
        </w:tc>
        <w:tc>
          <w:tcPr>
            <w:tcW w:w="1134" w:type="dxa"/>
            <w:shd w:val="clear" w:color="auto" w:fill="auto"/>
            <w:vAlign w:val="center"/>
          </w:tcPr>
          <w:p w14:paraId="22E48F91" w14:textId="77777777" w:rsidR="00CD1333" w:rsidRPr="00A52210" w:rsidRDefault="00CD1333" w:rsidP="00A27BDC">
            <w:pPr>
              <w:widowControl/>
              <w:ind w:leftChars="-24" w:left="-58" w:rightChars="-24" w:right="-58"/>
              <w:jc w:val="center"/>
              <w:rPr>
                <w:rFonts w:ascii="ＭＳ ゴシック" w:eastAsia="ＭＳ ゴシック" w:hAnsi="ＭＳ ゴシック" w:cs="ＭＳ ゴシック"/>
                <w:bCs/>
                <w:szCs w:val="24"/>
              </w:rPr>
            </w:pPr>
            <w:r w:rsidRPr="00A52210">
              <w:rPr>
                <w:rFonts w:ascii="ＭＳ ゴシック" w:eastAsia="ＭＳ ゴシック" w:hAnsi="ＭＳ ゴシック" w:hint="eastAsia"/>
                <w:szCs w:val="24"/>
              </w:rPr>
              <w:t>委嘱者数</w:t>
            </w:r>
          </w:p>
        </w:tc>
        <w:tc>
          <w:tcPr>
            <w:tcW w:w="1134" w:type="dxa"/>
            <w:shd w:val="clear" w:color="auto" w:fill="auto"/>
          </w:tcPr>
          <w:p w14:paraId="35647502"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手話55人</w:t>
            </w:r>
          </w:p>
          <w:p w14:paraId="69E9A491"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要約24人</w:t>
            </w:r>
          </w:p>
        </w:tc>
        <w:tc>
          <w:tcPr>
            <w:tcW w:w="1134" w:type="dxa"/>
            <w:shd w:val="clear" w:color="auto" w:fill="auto"/>
          </w:tcPr>
          <w:p w14:paraId="435B3C85"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手話60人</w:t>
            </w:r>
          </w:p>
          <w:p w14:paraId="1E2D9F19"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要約26人</w:t>
            </w:r>
          </w:p>
        </w:tc>
        <w:tc>
          <w:tcPr>
            <w:tcW w:w="1134" w:type="dxa"/>
            <w:shd w:val="clear" w:color="auto" w:fill="auto"/>
          </w:tcPr>
          <w:p w14:paraId="573D4152"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手話64人</w:t>
            </w:r>
          </w:p>
          <w:p w14:paraId="63FFCC51"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要約28人</w:t>
            </w:r>
          </w:p>
        </w:tc>
        <w:tc>
          <w:tcPr>
            <w:tcW w:w="1269" w:type="dxa"/>
            <w:shd w:val="clear" w:color="auto" w:fill="auto"/>
          </w:tcPr>
          <w:p w14:paraId="674E1DFC"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手話68人</w:t>
            </w:r>
          </w:p>
          <w:p w14:paraId="3AE12F3A"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要約30人</w:t>
            </w:r>
          </w:p>
        </w:tc>
      </w:tr>
    </w:tbl>
    <w:p w14:paraId="314496B4" w14:textId="77777777" w:rsidR="00CD1333" w:rsidRPr="00A52210" w:rsidRDefault="00CD1333" w:rsidP="00CD1333">
      <w:pPr>
        <w:rPr>
          <w:rFonts w:ascii="ＭＳ ゴシック" w:eastAsia="ＭＳ ゴシック" w:hAnsi="ＭＳ ゴシック" w:cs="ＭＳ ゴシック"/>
          <w:b/>
          <w:bCs/>
          <w:szCs w:val="24"/>
        </w:rPr>
      </w:pPr>
    </w:p>
    <w:p w14:paraId="2F564B89"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失語症者向け意思疎通支援者養成研修事業</w:t>
      </w:r>
    </w:p>
    <w:p w14:paraId="1C9C9FF0" w14:textId="77777777" w:rsidR="00CD1333" w:rsidRPr="00A52210" w:rsidRDefault="00CD1333" w:rsidP="00CD1333">
      <w:pPr>
        <w:ind w:leftChars="500" w:left="1205" w:firstLineChars="100" w:firstLine="241"/>
        <w:rPr>
          <w:rFonts w:ascii="ＭＳ ゴシック" w:eastAsia="ＭＳ ゴシック" w:hAnsi="ＭＳ ゴシック"/>
          <w:szCs w:val="24"/>
        </w:rPr>
      </w:pPr>
      <w:r w:rsidRPr="00A52210">
        <w:rPr>
          <w:rFonts w:ascii="ＭＳ ゴシック" w:eastAsia="ＭＳ ゴシック" w:hAnsi="ＭＳ ゴシック" w:hint="eastAsia"/>
          <w:szCs w:val="24"/>
        </w:rPr>
        <w:t>言語機能等の障害のため意思疎通に支障がある失語症者の、日常生活又は社会生活の自立を図るため、外出場面等においてコミュニケーション支援を行う、失語症者向け意思疎通支援者を養成します。</w:t>
      </w:r>
    </w:p>
    <w:p w14:paraId="3FB07382"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0"/>
        <w:gridCol w:w="1071"/>
        <w:gridCol w:w="1097"/>
        <w:gridCol w:w="1097"/>
        <w:gridCol w:w="1097"/>
        <w:gridCol w:w="1097"/>
      </w:tblGrid>
      <w:tr w:rsidR="00A52210" w:rsidRPr="00A52210" w14:paraId="3218BA19" w14:textId="77777777" w:rsidTr="00A27BDC">
        <w:trPr>
          <w:trHeight w:val="391"/>
        </w:trPr>
        <w:tc>
          <w:tcPr>
            <w:tcW w:w="4281" w:type="dxa"/>
            <w:gridSpan w:val="2"/>
            <w:shd w:val="clear" w:color="auto" w:fill="auto"/>
            <w:vAlign w:val="center"/>
          </w:tcPr>
          <w:p w14:paraId="6F4C1A5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559B6CD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46AA9FD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1AC1BB2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15351FF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5BCC54CF" w14:textId="77777777" w:rsidTr="00A27BDC">
        <w:trPr>
          <w:trHeight w:val="794"/>
        </w:trPr>
        <w:tc>
          <w:tcPr>
            <w:tcW w:w="3210" w:type="dxa"/>
            <w:shd w:val="clear" w:color="auto" w:fill="auto"/>
            <w:vAlign w:val="center"/>
          </w:tcPr>
          <w:p w14:paraId="79A829B8"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失語症者向け意思疎通</w:t>
            </w:r>
          </w:p>
          <w:p w14:paraId="4355737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支援者養成研修事業</w:t>
            </w:r>
          </w:p>
        </w:tc>
        <w:tc>
          <w:tcPr>
            <w:tcW w:w="1071" w:type="dxa"/>
            <w:shd w:val="clear" w:color="auto" w:fill="auto"/>
            <w:vAlign w:val="center"/>
          </w:tcPr>
          <w:p w14:paraId="403BDE12" w14:textId="77777777" w:rsidR="00CD1333" w:rsidRPr="00A52210" w:rsidRDefault="00CD1333" w:rsidP="00A27BDC">
            <w:pPr>
              <w:ind w:leftChars="-25" w:left="-60" w:rightChars="-25" w:right="-60"/>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登録者数</w:t>
            </w:r>
          </w:p>
        </w:tc>
        <w:tc>
          <w:tcPr>
            <w:tcW w:w="1097" w:type="dxa"/>
            <w:shd w:val="clear" w:color="auto" w:fill="auto"/>
            <w:vAlign w:val="center"/>
          </w:tcPr>
          <w:p w14:paraId="53C32EB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30人</w:t>
            </w:r>
          </w:p>
        </w:tc>
        <w:tc>
          <w:tcPr>
            <w:tcW w:w="1097" w:type="dxa"/>
            <w:shd w:val="clear" w:color="auto" w:fill="auto"/>
            <w:vAlign w:val="center"/>
          </w:tcPr>
          <w:p w14:paraId="01E3AB4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30人</w:t>
            </w:r>
          </w:p>
        </w:tc>
        <w:tc>
          <w:tcPr>
            <w:tcW w:w="1097" w:type="dxa"/>
            <w:shd w:val="clear" w:color="auto" w:fill="auto"/>
            <w:vAlign w:val="center"/>
          </w:tcPr>
          <w:p w14:paraId="162D736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30人</w:t>
            </w:r>
          </w:p>
        </w:tc>
        <w:tc>
          <w:tcPr>
            <w:tcW w:w="1097" w:type="dxa"/>
            <w:shd w:val="clear" w:color="auto" w:fill="auto"/>
            <w:vAlign w:val="center"/>
          </w:tcPr>
          <w:p w14:paraId="68B0A5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30人</w:t>
            </w:r>
          </w:p>
        </w:tc>
      </w:tr>
    </w:tbl>
    <w:p w14:paraId="1603A7BA" w14:textId="77777777" w:rsidR="00BB49C9" w:rsidRDefault="00BB49C9" w:rsidP="00CD1333">
      <w:pPr>
        <w:ind w:firstLineChars="200" w:firstLine="484"/>
        <w:rPr>
          <w:rFonts w:ascii="ＭＳ ゴシック" w:eastAsia="ＭＳ ゴシック" w:hAnsi="ＭＳ ゴシック" w:cs="ＭＳ ゴシック"/>
          <w:b/>
          <w:bCs/>
          <w:szCs w:val="24"/>
        </w:rPr>
      </w:pPr>
    </w:p>
    <w:p w14:paraId="1702D347" w14:textId="77777777" w:rsidR="00BB49C9" w:rsidRDefault="00BB49C9">
      <w:pPr>
        <w:widowControl/>
        <w:jc w:val="left"/>
        <w:rPr>
          <w:rFonts w:ascii="ＭＳ ゴシック" w:eastAsia="ＭＳ ゴシック" w:hAnsi="ＭＳ ゴシック" w:cs="ＭＳ ゴシック"/>
          <w:b/>
          <w:bCs/>
          <w:szCs w:val="24"/>
        </w:rPr>
      </w:pPr>
      <w:r>
        <w:rPr>
          <w:rFonts w:ascii="ＭＳ ゴシック" w:eastAsia="ＭＳ ゴシック" w:hAnsi="ＭＳ ゴシック" w:cs="ＭＳ ゴシック"/>
          <w:b/>
          <w:bCs/>
          <w:szCs w:val="24"/>
        </w:rPr>
        <w:br w:type="page"/>
      </w:r>
    </w:p>
    <w:p w14:paraId="45835361" w14:textId="25465A4C"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（３）専門性の高い意思疎通支援を行う者の派遣事業</w:t>
      </w:r>
    </w:p>
    <w:p w14:paraId="5A22959D"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①　手話通訳者・要約筆記者派遣事業</w:t>
      </w:r>
    </w:p>
    <w:p w14:paraId="7BD29F05" w14:textId="77777777" w:rsidR="00CD1333" w:rsidRPr="00A52210" w:rsidRDefault="00CD1333" w:rsidP="00CD1333">
      <w:pPr>
        <w:ind w:leftChars="500" w:left="1205" w:firstLineChars="100" w:firstLine="241"/>
        <w:rPr>
          <w:rFonts w:ascii="ＭＳ ゴシック" w:eastAsia="ＭＳ ゴシック" w:hAnsi="ＭＳ ゴシック"/>
          <w:szCs w:val="24"/>
        </w:rPr>
      </w:pPr>
      <w:r w:rsidRPr="00A52210">
        <w:rPr>
          <w:rFonts w:ascii="ＭＳ ゴシック" w:eastAsia="ＭＳ ゴシック" w:hAnsi="ＭＳ ゴシック" w:hint="eastAsia"/>
          <w:szCs w:val="24"/>
        </w:rPr>
        <w:t>聴覚障害者の自立と社会参加を図るため、複数市町村の住民が参加する会議、研修などの市町村域を越える広域的な派遣や、市町村での対応が困難な派遣などに対して、手話通訳者又は要約筆記者を派遣します。</w:t>
      </w:r>
    </w:p>
    <w:p w14:paraId="5A2B6DBD"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7"/>
        <w:gridCol w:w="1275"/>
        <w:gridCol w:w="1276"/>
        <w:gridCol w:w="1276"/>
        <w:gridCol w:w="1276"/>
        <w:gridCol w:w="1269"/>
      </w:tblGrid>
      <w:tr w:rsidR="00A52210" w:rsidRPr="00A52210" w14:paraId="1F80FAC7" w14:textId="77777777" w:rsidTr="00A27BDC">
        <w:trPr>
          <w:trHeight w:val="376"/>
        </w:trPr>
        <w:tc>
          <w:tcPr>
            <w:tcW w:w="3572" w:type="dxa"/>
            <w:gridSpan w:val="2"/>
            <w:shd w:val="clear" w:color="auto" w:fill="auto"/>
            <w:vAlign w:val="center"/>
          </w:tcPr>
          <w:p w14:paraId="4F1DCD4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276" w:type="dxa"/>
            <w:shd w:val="clear" w:color="auto" w:fill="auto"/>
          </w:tcPr>
          <w:p w14:paraId="455983B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276" w:type="dxa"/>
            <w:shd w:val="clear" w:color="auto" w:fill="auto"/>
          </w:tcPr>
          <w:p w14:paraId="161F230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276" w:type="dxa"/>
            <w:shd w:val="clear" w:color="auto" w:fill="auto"/>
          </w:tcPr>
          <w:p w14:paraId="438EAC3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269" w:type="dxa"/>
            <w:shd w:val="clear" w:color="auto" w:fill="auto"/>
          </w:tcPr>
          <w:p w14:paraId="53708A9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318E4C3B" w14:textId="77777777" w:rsidTr="00A27BDC">
        <w:trPr>
          <w:trHeight w:val="794"/>
        </w:trPr>
        <w:tc>
          <w:tcPr>
            <w:tcW w:w="2297" w:type="dxa"/>
            <w:shd w:val="clear" w:color="auto" w:fill="auto"/>
            <w:vAlign w:val="center"/>
          </w:tcPr>
          <w:p w14:paraId="322161CF"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手話通訳者・要約</w:t>
            </w:r>
          </w:p>
          <w:p w14:paraId="45B220E9"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筆記者派遣事業</w:t>
            </w:r>
          </w:p>
        </w:tc>
        <w:tc>
          <w:tcPr>
            <w:tcW w:w="1275" w:type="dxa"/>
            <w:shd w:val="clear" w:color="auto" w:fill="auto"/>
            <w:vAlign w:val="center"/>
          </w:tcPr>
          <w:p w14:paraId="5DA554E6"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利用件数</w:t>
            </w:r>
          </w:p>
        </w:tc>
        <w:tc>
          <w:tcPr>
            <w:tcW w:w="1276" w:type="dxa"/>
            <w:shd w:val="clear" w:color="auto" w:fill="auto"/>
          </w:tcPr>
          <w:p w14:paraId="2AB6D59F"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手話116件</w:t>
            </w:r>
          </w:p>
          <w:p w14:paraId="432DF4FA"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要約49件</w:t>
            </w:r>
          </w:p>
        </w:tc>
        <w:tc>
          <w:tcPr>
            <w:tcW w:w="1276" w:type="dxa"/>
            <w:shd w:val="clear" w:color="auto" w:fill="auto"/>
          </w:tcPr>
          <w:p w14:paraId="551BE7D8"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手話136件</w:t>
            </w:r>
          </w:p>
          <w:p w14:paraId="2A9A3F2F"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要約69件</w:t>
            </w:r>
          </w:p>
        </w:tc>
        <w:tc>
          <w:tcPr>
            <w:tcW w:w="1276" w:type="dxa"/>
            <w:shd w:val="clear" w:color="auto" w:fill="auto"/>
          </w:tcPr>
          <w:p w14:paraId="7A76AF42"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手話146件</w:t>
            </w:r>
          </w:p>
          <w:p w14:paraId="362E783B"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要約79件</w:t>
            </w:r>
          </w:p>
        </w:tc>
        <w:tc>
          <w:tcPr>
            <w:tcW w:w="1269" w:type="dxa"/>
            <w:shd w:val="clear" w:color="auto" w:fill="auto"/>
          </w:tcPr>
          <w:p w14:paraId="2FC72FA6"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手話156件</w:t>
            </w:r>
          </w:p>
          <w:p w14:paraId="077BC056" w14:textId="77777777" w:rsidR="00CD1333" w:rsidRPr="00A52210" w:rsidRDefault="00CD1333" w:rsidP="00A27BDC">
            <w:pPr>
              <w:ind w:leftChars="-35" w:left="-84" w:rightChars="-35" w:right="-84"/>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要約89件</w:t>
            </w:r>
          </w:p>
        </w:tc>
      </w:tr>
    </w:tbl>
    <w:p w14:paraId="3B0F349F" w14:textId="77777777" w:rsidR="00CD1333" w:rsidRPr="00A52210" w:rsidRDefault="00CD1333" w:rsidP="00CD1333">
      <w:pPr>
        <w:rPr>
          <w:rFonts w:ascii="ＭＳ ゴシック" w:eastAsia="ＭＳ ゴシック" w:hAnsi="ＭＳ ゴシック" w:cs="ＭＳ ゴシック"/>
          <w:b/>
          <w:bCs/>
          <w:szCs w:val="24"/>
        </w:rPr>
      </w:pPr>
    </w:p>
    <w:p w14:paraId="516292A6"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盲ろう者向け通訳・介助員派遣事業</w:t>
      </w:r>
    </w:p>
    <w:p w14:paraId="4DA0D0CE"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盲ろう者の自立と社会参加を図るため、コミュニケーション及び移動等の支援を行う盲ろう者向け通訳・介助員を派遣します。</w:t>
      </w:r>
    </w:p>
    <w:p w14:paraId="2D775B42"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1139"/>
        <w:gridCol w:w="1095"/>
        <w:gridCol w:w="1096"/>
        <w:gridCol w:w="1096"/>
        <w:gridCol w:w="1096"/>
      </w:tblGrid>
      <w:tr w:rsidR="00A52210" w:rsidRPr="00A52210" w14:paraId="6180D772" w14:textId="77777777" w:rsidTr="00A27BDC">
        <w:trPr>
          <w:trHeight w:val="282"/>
        </w:trPr>
        <w:tc>
          <w:tcPr>
            <w:tcW w:w="4286" w:type="dxa"/>
            <w:gridSpan w:val="2"/>
            <w:shd w:val="clear" w:color="auto" w:fill="auto"/>
            <w:vAlign w:val="center"/>
          </w:tcPr>
          <w:p w14:paraId="56F4C67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5" w:type="dxa"/>
            <w:shd w:val="clear" w:color="auto" w:fill="auto"/>
          </w:tcPr>
          <w:p w14:paraId="076DEA9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6" w:type="dxa"/>
            <w:shd w:val="clear" w:color="auto" w:fill="auto"/>
          </w:tcPr>
          <w:p w14:paraId="1ECD814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6" w:type="dxa"/>
            <w:shd w:val="clear" w:color="auto" w:fill="auto"/>
          </w:tcPr>
          <w:p w14:paraId="4CE4E272"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6" w:type="dxa"/>
            <w:shd w:val="clear" w:color="auto" w:fill="auto"/>
          </w:tcPr>
          <w:p w14:paraId="03D019F7"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29753E2C" w14:textId="77777777" w:rsidTr="00A27BDC">
        <w:trPr>
          <w:trHeight w:val="794"/>
        </w:trPr>
        <w:tc>
          <w:tcPr>
            <w:tcW w:w="3147" w:type="dxa"/>
            <w:shd w:val="clear" w:color="auto" w:fill="auto"/>
            <w:vAlign w:val="center"/>
          </w:tcPr>
          <w:p w14:paraId="26D60B87"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盲ろう者向け通訳・介助員</w:t>
            </w:r>
          </w:p>
          <w:p w14:paraId="7C850F15"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派遣事業</w:t>
            </w:r>
          </w:p>
        </w:tc>
        <w:tc>
          <w:tcPr>
            <w:tcW w:w="1139" w:type="dxa"/>
            <w:shd w:val="clear" w:color="auto" w:fill="auto"/>
            <w:vAlign w:val="center"/>
          </w:tcPr>
          <w:p w14:paraId="17A09F0E" w14:textId="77777777" w:rsidR="00CD1333" w:rsidRPr="00A52210" w:rsidRDefault="00CD1333" w:rsidP="00A27BDC">
            <w:pPr>
              <w:ind w:leftChars="-25" w:left="-60" w:rightChars="-25" w:right="-60"/>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利用件数</w:t>
            </w:r>
          </w:p>
        </w:tc>
        <w:tc>
          <w:tcPr>
            <w:tcW w:w="1095" w:type="dxa"/>
            <w:shd w:val="clear" w:color="auto" w:fill="auto"/>
            <w:vAlign w:val="center"/>
          </w:tcPr>
          <w:p w14:paraId="08028A78" w14:textId="77777777" w:rsidR="00CD1333" w:rsidRPr="00A52210" w:rsidRDefault="00CD1333" w:rsidP="00A27BDC">
            <w:pPr>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119件</w:t>
            </w:r>
          </w:p>
        </w:tc>
        <w:tc>
          <w:tcPr>
            <w:tcW w:w="1096" w:type="dxa"/>
            <w:shd w:val="clear" w:color="auto" w:fill="auto"/>
            <w:vAlign w:val="center"/>
          </w:tcPr>
          <w:p w14:paraId="6486E1C7" w14:textId="77777777" w:rsidR="00CD1333" w:rsidRPr="00A52210" w:rsidRDefault="00CD1333" w:rsidP="00A27BDC">
            <w:pPr>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139件</w:t>
            </w:r>
          </w:p>
        </w:tc>
        <w:tc>
          <w:tcPr>
            <w:tcW w:w="1096" w:type="dxa"/>
            <w:shd w:val="clear" w:color="auto" w:fill="auto"/>
            <w:vAlign w:val="center"/>
          </w:tcPr>
          <w:p w14:paraId="25907460" w14:textId="77777777" w:rsidR="00CD1333" w:rsidRPr="00A52210" w:rsidRDefault="00CD1333" w:rsidP="00A27BDC">
            <w:pPr>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149件</w:t>
            </w:r>
          </w:p>
        </w:tc>
        <w:tc>
          <w:tcPr>
            <w:tcW w:w="1096" w:type="dxa"/>
            <w:shd w:val="clear" w:color="auto" w:fill="auto"/>
            <w:vAlign w:val="center"/>
          </w:tcPr>
          <w:p w14:paraId="31CD3BA0" w14:textId="77777777" w:rsidR="00CD1333" w:rsidRPr="00A52210" w:rsidRDefault="00CD1333" w:rsidP="00A27BDC">
            <w:pPr>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159件</w:t>
            </w:r>
          </w:p>
        </w:tc>
      </w:tr>
    </w:tbl>
    <w:p w14:paraId="11DED7AF"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p>
    <w:p w14:paraId="2D0502CE"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（４）広域的な支援事業</w:t>
      </w:r>
    </w:p>
    <w:p w14:paraId="34497573"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①　相談支援体制整備事業</w:t>
      </w:r>
    </w:p>
    <w:p w14:paraId="012B83BD"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圏域ごとに、地域のネットワーク構築に向けた助言、調整を行う圏域マネージャーを配置し、地域における相談支援体制などの整備、充実強化のための広域的な支援を行います。</w:t>
      </w:r>
    </w:p>
    <w:p w14:paraId="7D699DA8"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8"/>
        <w:gridCol w:w="1073"/>
        <w:gridCol w:w="1097"/>
        <w:gridCol w:w="1097"/>
        <w:gridCol w:w="1097"/>
        <w:gridCol w:w="1097"/>
      </w:tblGrid>
      <w:tr w:rsidR="00A52210" w:rsidRPr="00A52210" w14:paraId="22F277F1" w14:textId="77777777" w:rsidTr="00A27BDC">
        <w:trPr>
          <w:trHeight w:val="279"/>
        </w:trPr>
        <w:tc>
          <w:tcPr>
            <w:tcW w:w="4281" w:type="dxa"/>
            <w:gridSpan w:val="2"/>
            <w:shd w:val="clear" w:color="auto" w:fill="auto"/>
            <w:vAlign w:val="center"/>
          </w:tcPr>
          <w:p w14:paraId="57D2387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36CDB53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0CAD62A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72AEADE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3252862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6267AE2C" w14:textId="77777777" w:rsidTr="00A27BDC">
        <w:trPr>
          <w:trHeight w:val="794"/>
        </w:trPr>
        <w:tc>
          <w:tcPr>
            <w:tcW w:w="3208" w:type="dxa"/>
            <w:tcBorders>
              <w:bottom w:val="single" w:sz="4" w:space="0" w:color="auto"/>
            </w:tcBorders>
            <w:shd w:val="clear" w:color="auto" w:fill="auto"/>
            <w:vAlign w:val="center"/>
          </w:tcPr>
          <w:p w14:paraId="4AF01B3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相談支援体制整備事業</w:t>
            </w:r>
          </w:p>
        </w:tc>
        <w:tc>
          <w:tcPr>
            <w:tcW w:w="1073" w:type="dxa"/>
            <w:shd w:val="clear" w:color="auto" w:fill="auto"/>
            <w:vAlign w:val="center"/>
          </w:tcPr>
          <w:p w14:paraId="7851BFF5"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配置人数</w:t>
            </w:r>
          </w:p>
        </w:tc>
        <w:tc>
          <w:tcPr>
            <w:tcW w:w="1097" w:type="dxa"/>
            <w:shd w:val="clear" w:color="auto" w:fill="auto"/>
            <w:vAlign w:val="center"/>
          </w:tcPr>
          <w:p w14:paraId="733E212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 人</w:t>
            </w:r>
          </w:p>
        </w:tc>
        <w:tc>
          <w:tcPr>
            <w:tcW w:w="1097" w:type="dxa"/>
            <w:shd w:val="clear" w:color="auto" w:fill="auto"/>
            <w:vAlign w:val="center"/>
          </w:tcPr>
          <w:p w14:paraId="318B88E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4人</w:t>
            </w:r>
          </w:p>
        </w:tc>
        <w:tc>
          <w:tcPr>
            <w:tcW w:w="1097" w:type="dxa"/>
            <w:tcBorders>
              <w:bottom w:val="single" w:sz="4" w:space="0" w:color="auto"/>
            </w:tcBorders>
            <w:shd w:val="clear" w:color="auto" w:fill="auto"/>
            <w:vAlign w:val="center"/>
          </w:tcPr>
          <w:p w14:paraId="510FB965"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4人</w:t>
            </w:r>
          </w:p>
        </w:tc>
        <w:tc>
          <w:tcPr>
            <w:tcW w:w="1097" w:type="dxa"/>
            <w:tcBorders>
              <w:bottom w:val="single" w:sz="4" w:space="0" w:color="auto"/>
            </w:tcBorders>
            <w:shd w:val="clear" w:color="auto" w:fill="auto"/>
            <w:vAlign w:val="center"/>
          </w:tcPr>
          <w:p w14:paraId="6348295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4人</w:t>
            </w:r>
          </w:p>
        </w:tc>
      </w:tr>
    </w:tbl>
    <w:p w14:paraId="3E91C293" w14:textId="77777777" w:rsidR="00CD1333" w:rsidRPr="00A52210" w:rsidRDefault="00CD1333" w:rsidP="00CD1333">
      <w:pPr>
        <w:ind w:leftChars="200" w:left="482" w:firstLineChars="200" w:firstLine="482"/>
        <w:rPr>
          <w:rFonts w:ascii="ＭＳ ゴシック" w:eastAsia="ＭＳ ゴシック" w:hAnsi="ＭＳ ゴシック" w:cs="ＭＳ ゴシック"/>
          <w:bCs/>
          <w:szCs w:val="24"/>
        </w:rPr>
      </w:pPr>
    </w:p>
    <w:p w14:paraId="78E24D27" w14:textId="77777777" w:rsidR="00CD1333" w:rsidRPr="00A52210" w:rsidRDefault="00CD1333" w:rsidP="00CD1333">
      <w:pPr>
        <w:ind w:leftChars="400" w:left="1206" w:hangingChars="100" w:hanging="242"/>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発達障害者サポートネットワーク推進協議会（発達障害者支援地域協議会）による体制整備事業</w:t>
      </w:r>
    </w:p>
    <w:p w14:paraId="1CB6C383"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自閉症、アスペルガー症候群などの広汎性発達障害、学習障害、注意欠陥多動性障害などの発達障害を有する障害児者への支援体制を整備するため、医療、保健、福祉、教育、労働等の関係者で構成する「発達障害者サポートネットワーク推進協議会」を設置し、発達障害児者への支援体制の充実を図ります。</w:t>
      </w:r>
    </w:p>
    <w:p w14:paraId="2A773343"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078"/>
        <w:gridCol w:w="1092"/>
        <w:gridCol w:w="1092"/>
        <w:gridCol w:w="1092"/>
        <w:gridCol w:w="1093"/>
      </w:tblGrid>
      <w:tr w:rsidR="00A52210" w:rsidRPr="00A52210" w14:paraId="3DE134BC" w14:textId="77777777" w:rsidTr="00A27BDC">
        <w:trPr>
          <w:trHeight w:val="337"/>
        </w:trPr>
        <w:tc>
          <w:tcPr>
            <w:tcW w:w="4300" w:type="dxa"/>
            <w:gridSpan w:val="2"/>
            <w:shd w:val="clear" w:color="auto" w:fill="auto"/>
            <w:vAlign w:val="center"/>
          </w:tcPr>
          <w:p w14:paraId="39F64D6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2" w:type="dxa"/>
            <w:shd w:val="clear" w:color="auto" w:fill="auto"/>
          </w:tcPr>
          <w:p w14:paraId="390568B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2" w:type="dxa"/>
            <w:shd w:val="clear" w:color="auto" w:fill="auto"/>
          </w:tcPr>
          <w:p w14:paraId="1F8F736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2" w:type="dxa"/>
            <w:shd w:val="clear" w:color="auto" w:fill="auto"/>
          </w:tcPr>
          <w:p w14:paraId="5D4AE30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3" w:type="dxa"/>
            <w:shd w:val="clear" w:color="auto" w:fill="auto"/>
          </w:tcPr>
          <w:p w14:paraId="1CF353C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492C05C1" w14:textId="77777777" w:rsidTr="00A27BDC">
        <w:trPr>
          <w:trHeight w:val="510"/>
        </w:trPr>
        <w:tc>
          <w:tcPr>
            <w:tcW w:w="3222" w:type="dxa"/>
            <w:vMerge w:val="restart"/>
            <w:shd w:val="clear" w:color="auto" w:fill="auto"/>
            <w:vAlign w:val="center"/>
          </w:tcPr>
          <w:p w14:paraId="03B0E26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発達障害者サポートネットワーク推進協議会による体制整備事業</w:t>
            </w:r>
          </w:p>
        </w:tc>
        <w:tc>
          <w:tcPr>
            <w:tcW w:w="1078" w:type="dxa"/>
            <w:shd w:val="clear" w:color="auto" w:fill="auto"/>
            <w:vAlign w:val="center"/>
          </w:tcPr>
          <w:p w14:paraId="33EAFFB5"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1092" w:type="dxa"/>
            <w:shd w:val="clear" w:color="auto" w:fill="auto"/>
            <w:vAlign w:val="center"/>
          </w:tcPr>
          <w:p w14:paraId="59609E9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1ヵ所</w:t>
            </w:r>
          </w:p>
        </w:tc>
        <w:tc>
          <w:tcPr>
            <w:tcW w:w="1092" w:type="dxa"/>
            <w:shd w:val="clear" w:color="auto" w:fill="auto"/>
            <w:vAlign w:val="center"/>
          </w:tcPr>
          <w:p w14:paraId="6AB1E16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1ヵ所</w:t>
            </w:r>
          </w:p>
        </w:tc>
        <w:tc>
          <w:tcPr>
            <w:tcW w:w="1092" w:type="dxa"/>
            <w:shd w:val="clear" w:color="auto" w:fill="auto"/>
            <w:vAlign w:val="center"/>
          </w:tcPr>
          <w:p w14:paraId="4520E34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1ヵ所</w:t>
            </w:r>
          </w:p>
        </w:tc>
        <w:tc>
          <w:tcPr>
            <w:tcW w:w="1093" w:type="dxa"/>
            <w:shd w:val="clear" w:color="auto" w:fill="auto"/>
            <w:vAlign w:val="center"/>
          </w:tcPr>
          <w:p w14:paraId="19BB800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1ヵ所</w:t>
            </w:r>
          </w:p>
        </w:tc>
      </w:tr>
      <w:tr w:rsidR="00CD1333" w:rsidRPr="00A52210" w14:paraId="495590E3" w14:textId="77777777" w:rsidTr="00A27BDC">
        <w:trPr>
          <w:trHeight w:val="510"/>
        </w:trPr>
        <w:tc>
          <w:tcPr>
            <w:tcW w:w="3222" w:type="dxa"/>
            <w:vMerge/>
            <w:shd w:val="clear" w:color="auto" w:fill="auto"/>
          </w:tcPr>
          <w:p w14:paraId="38E59C33" w14:textId="77777777" w:rsidR="00CD1333" w:rsidRPr="00A52210" w:rsidRDefault="00CD1333" w:rsidP="00A27BDC">
            <w:pPr>
              <w:rPr>
                <w:rFonts w:ascii="ＭＳ ゴシック" w:eastAsia="ＭＳ ゴシック" w:hAnsi="ＭＳ ゴシック" w:cs="ＭＳ ゴシック"/>
                <w:bCs/>
                <w:szCs w:val="24"/>
              </w:rPr>
            </w:pPr>
          </w:p>
        </w:tc>
        <w:tc>
          <w:tcPr>
            <w:tcW w:w="1078" w:type="dxa"/>
            <w:shd w:val="clear" w:color="auto" w:fill="auto"/>
            <w:vAlign w:val="center"/>
          </w:tcPr>
          <w:p w14:paraId="5BA61742"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実施回数</w:t>
            </w:r>
          </w:p>
        </w:tc>
        <w:tc>
          <w:tcPr>
            <w:tcW w:w="1092" w:type="dxa"/>
            <w:shd w:val="clear" w:color="auto" w:fill="auto"/>
            <w:vAlign w:val="center"/>
          </w:tcPr>
          <w:p w14:paraId="0DD72AC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0回</w:t>
            </w:r>
          </w:p>
        </w:tc>
        <w:tc>
          <w:tcPr>
            <w:tcW w:w="1092" w:type="dxa"/>
            <w:shd w:val="clear" w:color="auto" w:fill="auto"/>
            <w:vAlign w:val="center"/>
          </w:tcPr>
          <w:p w14:paraId="1291BC90"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2回</w:t>
            </w:r>
          </w:p>
        </w:tc>
        <w:tc>
          <w:tcPr>
            <w:tcW w:w="1092" w:type="dxa"/>
            <w:shd w:val="clear" w:color="auto" w:fill="auto"/>
            <w:vAlign w:val="center"/>
          </w:tcPr>
          <w:p w14:paraId="7BFB9BB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2回</w:t>
            </w:r>
          </w:p>
        </w:tc>
        <w:tc>
          <w:tcPr>
            <w:tcW w:w="1093" w:type="dxa"/>
            <w:shd w:val="clear" w:color="auto" w:fill="auto"/>
            <w:vAlign w:val="center"/>
          </w:tcPr>
          <w:p w14:paraId="7E92305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2回</w:t>
            </w:r>
          </w:p>
        </w:tc>
      </w:tr>
    </w:tbl>
    <w:p w14:paraId="1E0A4999" w14:textId="35A2F84A"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（５）その他事業</w:t>
      </w:r>
    </w:p>
    <w:p w14:paraId="0BB63D24"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①　パソコンボランティア養成・派遣事業</w:t>
      </w:r>
    </w:p>
    <w:p w14:paraId="69543749" w14:textId="77777777" w:rsidR="00CD1333" w:rsidRPr="00A52210" w:rsidRDefault="00CD1333" w:rsidP="00CD1333">
      <w:pPr>
        <w:ind w:leftChars="500" w:left="1205" w:firstLineChars="100" w:firstLine="241"/>
        <w:rPr>
          <w:rFonts w:ascii="ＭＳ ゴシック" w:eastAsia="ＭＳ ゴシック" w:hAnsi="ＭＳ ゴシック"/>
          <w:szCs w:val="24"/>
        </w:rPr>
      </w:pPr>
      <w:r w:rsidRPr="00A52210">
        <w:rPr>
          <w:rFonts w:ascii="ＭＳ ゴシック" w:eastAsia="ＭＳ ゴシック" w:hAnsi="ＭＳ ゴシック" w:hint="eastAsia"/>
          <w:szCs w:val="24"/>
        </w:rPr>
        <w:t>障害者の情報バリアフリー化の推進のため、外出が困難な在宅の障害者に対し、自宅などの身近な場所に出向いてパソコンの操作指導などを行うボランティアを養成、派遣します</w:t>
      </w:r>
    </w:p>
    <w:p w14:paraId="5ED9E7F9"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5"/>
        <w:gridCol w:w="1345"/>
        <w:gridCol w:w="1092"/>
        <w:gridCol w:w="1092"/>
        <w:gridCol w:w="1092"/>
        <w:gridCol w:w="1093"/>
      </w:tblGrid>
      <w:tr w:rsidR="00A52210" w:rsidRPr="00A52210" w14:paraId="57B0D597" w14:textId="77777777" w:rsidTr="00A27BDC">
        <w:trPr>
          <w:trHeight w:val="228"/>
        </w:trPr>
        <w:tc>
          <w:tcPr>
            <w:tcW w:w="4300" w:type="dxa"/>
            <w:gridSpan w:val="2"/>
            <w:shd w:val="clear" w:color="auto" w:fill="auto"/>
            <w:vAlign w:val="center"/>
          </w:tcPr>
          <w:p w14:paraId="68A5305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2" w:type="dxa"/>
            <w:shd w:val="clear" w:color="auto" w:fill="auto"/>
          </w:tcPr>
          <w:p w14:paraId="243C879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2" w:type="dxa"/>
            <w:shd w:val="clear" w:color="auto" w:fill="auto"/>
          </w:tcPr>
          <w:p w14:paraId="412AB41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2" w:type="dxa"/>
            <w:shd w:val="clear" w:color="auto" w:fill="auto"/>
          </w:tcPr>
          <w:p w14:paraId="1E4B1F49"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3" w:type="dxa"/>
            <w:shd w:val="clear" w:color="auto" w:fill="auto"/>
          </w:tcPr>
          <w:p w14:paraId="42FBF9F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5AFFEBAB" w14:textId="77777777" w:rsidTr="00A27BDC">
        <w:trPr>
          <w:trHeight w:val="390"/>
        </w:trPr>
        <w:tc>
          <w:tcPr>
            <w:tcW w:w="2955" w:type="dxa"/>
            <w:vMerge w:val="restart"/>
            <w:shd w:val="clear" w:color="auto" w:fill="auto"/>
            <w:vAlign w:val="center"/>
          </w:tcPr>
          <w:p w14:paraId="35FED46D"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パソコンボランティア</w:t>
            </w:r>
          </w:p>
          <w:p w14:paraId="0C2839E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養成・派遣事業</w:t>
            </w:r>
          </w:p>
        </w:tc>
        <w:tc>
          <w:tcPr>
            <w:tcW w:w="1345" w:type="dxa"/>
            <w:shd w:val="clear" w:color="auto" w:fill="auto"/>
            <w:vAlign w:val="center"/>
          </w:tcPr>
          <w:p w14:paraId="7E41563C"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登録者数</w:t>
            </w:r>
          </w:p>
        </w:tc>
        <w:tc>
          <w:tcPr>
            <w:tcW w:w="1092" w:type="dxa"/>
            <w:shd w:val="clear" w:color="auto" w:fill="auto"/>
            <w:vAlign w:val="center"/>
          </w:tcPr>
          <w:p w14:paraId="2B96326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92人</w:t>
            </w:r>
          </w:p>
        </w:tc>
        <w:tc>
          <w:tcPr>
            <w:tcW w:w="1092" w:type="dxa"/>
            <w:shd w:val="clear" w:color="auto" w:fill="auto"/>
            <w:vAlign w:val="center"/>
          </w:tcPr>
          <w:p w14:paraId="3C18AE4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99人</w:t>
            </w:r>
          </w:p>
        </w:tc>
        <w:tc>
          <w:tcPr>
            <w:tcW w:w="1092" w:type="dxa"/>
            <w:shd w:val="clear" w:color="auto" w:fill="auto"/>
            <w:vAlign w:val="center"/>
          </w:tcPr>
          <w:p w14:paraId="19E396B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103人</w:t>
            </w:r>
          </w:p>
        </w:tc>
        <w:tc>
          <w:tcPr>
            <w:tcW w:w="1093" w:type="dxa"/>
            <w:shd w:val="clear" w:color="auto" w:fill="auto"/>
            <w:vAlign w:val="center"/>
          </w:tcPr>
          <w:p w14:paraId="4B1AB789"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107人</w:t>
            </w:r>
          </w:p>
        </w:tc>
      </w:tr>
      <w:tr w:rsidR="00CD1333" w:rsidRPr="00A52210" w14:paraId="7F502FBE" w14:textId="77777777" w:rsidTr="00A27BDC">
        <w:trPr>
          <w:trHeight w:val="323"/>
        </w:trPr>
        <w:tc>
          <w:tcPr>
            <w:tcW w:w="2955" w:type="dxa"/>
            <w:vMerge/>
            <w:shd w:val="clear" w:color="auto" w:fill="auto"/>
            <w:vAlign w:val="center"/>
          </w:tcPr>
          <w:p w14:paraId="2700E45A" w14:textId="77777777" w:rsidR="00CD1333" w:rsidRPr="00A52210" w:rsidRDefault="00CD1333" w:rsidP="00A27BDC">
            <w:pPr>
              <w:rPr>
                <w:rFonts w:ascii="ＭＳ ゴシック" w:eastAsia="ＭＳ ゴシック" w:hAnsi="ＭＳ ゴシック" w:cs="ＭＳ ゴシック"/>
                <w:bCs/>
                <w:szCs w:val="24"/>
              </w:rPr>
            </w:pPr>
          </w:p>
        </w:tc>
        <w:tc>
          <w:tcPr>
            <w:tcW w:w="1345" w:type="dxa"/>
            <w:shd w:val="clear" w:color="auto" w:fill="auto"/>
            <w:vAlign w:val="center"/>
          </w:tcPr>
          <w:p w14:paraId="68451361"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派遣人数</w:t>
            </w:r>
          </w:p>
        </w:tc>
        <w:tc>
          <w:tcPr>
            <w:tcW w:w="1092" w:type="dxa"/>
            <w:shd w:val="clear" w:color="auto" w:fill="auto"/>
            <w:vAlign w:val="center"/>
          </w:tcPr>
          <w:p w14:paraId="3D05636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372人</w:t>
            </w:r>
          </w:p>
        </w:tc>
        <w:tc>
          <w:tcPr>
            <w:tcW w:w="1092" w:type="dxa"/>
            <w:shd w:val="clear" w:color="auto" w:fill="auto"/>
            <w:vAlign w:val="center"/>
          </w:tcPr>
          <w:p w14:paraId="12C3473A"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650人</w:t>
            </w:r>
          </w:p>
        </w:tc>
        <w:tc>
          <w:tcPr>
            <w:tcW w:w="1092" w:type="dxa"/>
            <w:shd w:val="clear" w:color="auto" w:fill="auto"/>
            <w:vAlign w:val="center"/>
          </w:tcPr>
          <w:p w14:paraId="6890499E"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650人</w:t>
            </w:r>
          </w:p>
        </w:tc>
        <w:tc>
          <w:tcPr>
            <w:tcW w:w="1093" w:type="dxa"/>
            <w:shd w:val="clear" w:color="auto" w:fill="auto"/>
            <w:vAlign w:val="center"/>
          </w:tcPr>
          <w:p w14:paraId="0265328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650人</w:t>
            </w:r>
          </w:p>
        </w:tc>
      </w:tr>
    </w:tbl>
    <w:p w14:paraId="42448FE6"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p w14:paraId="5B514F7B"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②　障害者スポーツ指導員等派遣事業</w:t>
      </w:r>
    </w:p>
    <w:p w14:paraId="59631539"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障害のある人がスポーツ指導を受けようとする場合に指導員を派遣します。</w:t>
      </w:r>
    </w:p>
    <w:p w14:paraId="493208FE"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97"/>
        <w:gridCol w:w="1097"/>
        <w:gridCol w:w="1097"/>
        <w:gridCol w:w="1097"/>
      </w:tblGrid>
      <w:tr w:rsidR="00A52210" w:rsidRPr="00A52210" w14:paraId="623AADCD" w14:textId="77777777" w:rsidTr="00A27BDC">
        <w:trPr>
          <w:trHeight w:val="375"/>
        </w:trPr>
        <w:tc>
          <w:tcPr>
            <w:tcW w:w="4281" w:type="dxa"/>
            <w:shd w:val="clear" w:color="auto" w:fill="auto"/>
            <w:vAlign w:val="center"/>
          </w:tcPr>
          <w:p w14:paraId="1F8FD79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6C4E4AC4"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129720A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4ACCDD1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304BAD0E"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459C2F4E" w14:textId="77777777" w:rsidTr="00A27BDC">
        <w:trPr>
          <w:trHeight w:val="707"/>
        </w:trPr>
        <w:tc>
          <w:tcPr>
            <w:tcW w:w="4281" w:type="dxa"/>
            <w:shd w:val="clear" w:color="auto" w:fill="auto"/>
            <w:vAlign w:val="center"/>
          </w:tcPr>
          <w:p w14:paraId="002A88C3"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障害者スポーツ指導員等派遣事業</w:t>
            </w:r>
          </w:p>
        </w:tc>
        <w:tc>
          <w:tcPr>
            <w:tcW w:w="1097" w:type="dxa"/>
            <w:shd w:val="clear" w:color="auto" w:fill="auto"/>
            <w:vAlign w:val="center"/>
          </w:tcPr>
          <w:p w14:paraId="7ACD5AE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693人</w:t>
            </w:r>
          </w:p>
        </w:tc>
        <w:tc>
          <w:tcPr>
            <w:tcW w:w="1097" w:type="dxa"/>
            <w:shd w:val="clear" w:color="auto" w:fill="auto"/>
            <w:vAlign w:val="center"/>
          </w:tcPr>
          <w:p w14:paraId="33256DB8"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730人</w:t>
            </w:r>
          </w:p>
        </w:tc>
        <w:tc>
          <w:tcPr>
            <w:tcW w:w="1097" w:type="dxa"/>
            <w:shd w:val="clear" w:color="auto" w:fill="auto"/>
            <w:vAlign w:val="center"/>
          </w:tcPr>
          <w:p w14:paraId="3DEF023D"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760人</w:t>
            </w:r>
          </w:p>
        </w:tc>
        <w:tc>
          <w:tcPr>
            <w:tcW w:w="1097" w:type="dxa"/>
            <w:shd w:val="clear" w:color="auto" w:fill="auto"/>
            <w:vAlign w:val="center"/>
          </w:tcPr>
          <w:p w14:paraId="1535A233"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790人</w:t>
            </w:r>
          </w:p>
        </w:tc>
      </w:tr>
    </w:tbl>
    <w:p w14:paraId="13CFA6B2"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p w14:paraId="203AA899" w14:textId="77777777" w:rsidR="00CD1333" w:rsidRPr="00A52210" w:rsidRDefault="00CD1333" w:rsidP="00CD1333">
      <w:pPr>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 xml:space="preserve">　　　　③　身体障害者補助犬育成貸与事業</w:t>
      </w:r>
    </w:p>
    <w:p w14:paraId="0562B653" w14:textId="77777777"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重度の視覚、聴覚、肢体に障害のある人の社会活動への参加を促進し、その福祉の増進を図るために身体障害者補助犬（盲導犬、聴導犬、介助犬）を育成し、貸与します。</w:t>
      </w:r>
    </w:p>
    <w:p w14:paraId="36F93F3B"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81"/>
        <w:gridCol w:w="1097"/>
        <w:gridCol w:w="1097"/>
        <w:gridCol w:w="1097"/>
        <w:gridCol w:w="1097"/>
      </w:tblGrid>
      <w:tr w:rsidR="00A52210" w:rsidRPr="00A52210" w14:paraId="118A3C07" w14:textId="77777777" w:rsidTr="00A27BDC">
        <w:trPr>
          <w:trHeight w:val="400"/>
        </w:trPr>
        <w:tc>
          <w:tcPr>
            <w:tcW w:w="4281" w:type="dxa"/>
            <w:shd w:val="clear" w:color="auto" w:fill="auto"/>
            <w:vAlign w:val="center"/>
          </w:tcPr>
          <w:p w14:paraId="12FB934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584EB4C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5E7A4541"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13BFBE5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3DF5960D"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CD1333" w:rsidRPr="00A52210" w14:paraId="7951C249" w14:textId="77777777" w:rsidTr="00A27BDC">
        <w:trPr>
          <w:trHeight w:val="688"/>
        </w:trPr>
        <w:tc>
          <w:tcPr>
            <w:tcW w:w="4281" w:type="dxa"/>
            <w:shd w:val="clear" w:color="auto" w:fill="auto"/>
            <w:vAlign w:val="center"/>
          </w:tcPr>
          <w:p w14:paraId="7F2DA112"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身体障害者補助犬育成貸与事業</w:t>
            </w:r>
          </w:p>
        </w:tc>
        <w:tc>
          <w:tcPr>
            <w:tcW w:w="1097" w:type="dxa"/>
            <w:shd w:val="clear" w:color="auto" w:fill="auto"/>
            <w:vAlign w:val="center"/>
          </w:tcPr>
          <w:p w14:paraId="14892927"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2頭</w:t>
            </w:r>
          </w:p>
        </w:tc>
        <w:tc>
          <w:tcPr>
            <w:tcW w:w="1097" w:type="dxa"/>
            <w:shd w:val="clear" w:color="auto" w:fill="auto"/>
            <w:vAlign w:val="center"/>
          </w:tcPr>
          <w:p w14:paraId="6CFC6926"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2頭</w:t>
            </w:r>
          </w:p>
        </w:tc>
        <w:tc>
          <w:tcPr>
            <w:tcW w:w="1097" w:type="dxa"/>
            <w:shd w:val="clear" w:color="auto" w:fill="auto"/>
            <w:vAlign w:val="center"/>
          </w:tcPr>
          <w:p w14:paraId="2A5AC88C"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2頭</w:t>
            </w:r>
          </w:p>
        </w:tc>
        <w:tc>
          <w:tcPr>
            <w:tcW w:w="1097" w:type="dxa"/>
            <w:shd w:val="clear" w:color="auto" w:fill="auto"/>
            <w:vAlign w:val="center"/>
          </w:tcPr>
          <w:p w14:paraId="77CC728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2頭</w:t>
            </w:r>
          </w:p>
        </w:tc>
      </w:tr>
    </w:tbl>
    <w:p w14:paraId="50975B70" w14:textId="77777777" w:rsidR="00CD1333" w:rsidRPr="00A52210" w:rsidRDefault="00CD1333" w:rsidP="00CD1333">
      <w:pPr>
        <w:rPr>
          <w:rFonts w:ascii="ＭＳ ゴシック" w:eastAsia="ＭＳ ゴシック" w:hAnsi="ＭＳ ゴシック"/>
          <w:szCs w:val="28"/>
        </w:rPr>
      </w:pPr>
    </w:p>
    <w:p w14:paraId="599BA756" w14:textId="77777777" w:rsidR="00CD1333" w:rsidRPr="00A52210" w:rsidRDefault="00CD1333" w:rsidP="00CD1333">
      <w:pPr>
        <w:rPr>
          <w:rFonts w:ascii="ＭＳ ゴシック" w:eastAsia="ＭＳ ゴシック" w:hAnsi="ＭＳ ゴシック"/>
          <w:b/>
          <w:szCs w:val="24"/>
        </w:rPr>
      </w:pPr>
      <w:r w:rsidRPr="00A52210">
        <w:rPr>
          <w:rFonts w:ascii="ＭＳ ゴシック" w:eastAsia="ＭＳ ゴシック" w:hAnsi="ＭＳ ゴシック" w:cs="ＭＳ ゴシック" w:hint="eastAsia"/>
          <w:b/>
          <w:bCs/>
          <w:szCs w:val="24"/>
        </w:rPr>
        <w:t xml:space="preserve">　　　　④　</w:t>
      </w:r>
      <w:r w:rsidRPr="00A52210">
        <w:rPr>
          <w:rFonts w:ascii="ＭＳ ゴシック" w:eastAsia="ＭＳ ゴシック" w:hAnsi="ＭＳ ゴシック" w:hint="eastAsia"/>
          <w:b/>
          <w:szCs w:val="24"/>
        </w:rPr>
        <w:t>障害者文化芸術フェスティバル開催事業</w:t>
      </w:r>
    </w:p>
    <w:p w14:paraId="436F6B4E" w14:textId="77777777" w:rsidR="00CD1333" w:rsidRPr="00A52210" w:rsidRDefault="00CD1333" w:rsidP="00CD1333">
      <w:pPr>
        <w:ind w:left="1205" w:hangingChars="500" w:hanging="1205"/>
        <w:rPr>
          <w:rFonts w:ascii="ＭＳ ゴシック" w:eastAsia="ＭＳ ゴシック" w:hAnsi="ＭＳ ゴシック"/>
          <w:szCs w:val="24"/>
        </w:rPr>
      </w:pPr>
      <w:r w:rsidRPr="00A52210">
        <w:rPr>
          <w:rFonts w:ascii="ＭＳ ゴシック" w:eastAsia="ＭＳ ゴシック" w:hAnsi="ＭＳ ゴシック" w:hint="eastAsia"/>
          <w:szCs w:val="24"/>
        </w:rPr>
        <w:t xml:space="preserve">　　　　　　障害者の鑑賞、創造、発表の機会を確保し、文化芸術活動を推進するため、展示や舞台発表を行うイベントを実施します。</w:t>
      </w:r>
    </w:p>
    <w:p w14:paraId="247459BE" w14:textId="77777777" w:rsidR="00CD1333" w:rsidRPr="00A52210" w:rsidRDefault="00CD1333" w:rsidP="00CD1333">
      <w:pPr>
        <w:ind w:left="1446" w:hangingChars="600" w:hanging="1446"/>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5"/>
        <w:gridCol w:w="1267"/>
        <w:gridCol w:w="1099"/>
        <w:gridCol w:w="1099"/>
        <w:gridCol w:w="1099"/>
        <w:gridCol w:w="1100"/>
      </w:tblGrid>
      <w:tr w:rsidR="00A52210" w:rsidRPr="00A52210" w14:paraId="46543DD2" w14:textId="77777777" w:rsidTr="00A27BDC">
        <w:trPr>
          <w:trHeight w:val="400"/>
        </w:trPr>
        <w:tc>
          <w:tcPr>
            <w:tcW w:w="4272" w:type="dxa"/>
            <w:gridSpan w:val="2"/>
            <w:shd w:val="clear" w:color="auto" w:fill="auto"/>
            <w:vAlign w:val="center"/>
          </w:tcPr>
          <w:p w14:paraId="1EA38FA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9" w:type="dxa"/>
            <w:shd w:val="clear" w:color="auto" w:fill="auto"/>
          </w:tcPr>
          <w:p w14:paraId="03CB24B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9" w:type="dxa"/>
            <w:shd w:val="clear" w:color="auto" w:fill="auto"/>
          </w:tcPr>
          <w:p w14:paraId="234CE7B6"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9" w:type="dxa"/>
            <w:shd w:val="clear" w:color="auto" w:fill="auto"/>
          </w:tcPr>
          <w:p w14:paraId="5861F96C"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100" w:type="dxa"/>
            <w:shd w:val="clear" w:color="auto" w:fill="auto"/>
          </w:tcPr>
          <w:p w14:paraId="41AA88F0"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02DD3F23" w14:textId="77777777" w:rsidTr="00A27BDC">
        <w:trPr>
          <w:trHeight w:val="688"/>
        </w:trPr>
        <w:tc>
          <w:tcPr>
            <w:tcW w:w="3005" w:type="dxa"/>
            <w:shd w:val="clear" w:color="auto" w:fill="auto"/>
            <w:vAlign w:val="center"/>
          </w:tcPr>
          <w:p w14:paraId="28D48AF1" w14:textId="77777777" w:rsidR="00CD1333" w:rsidRPr="00A52210" w:rsidRDefault="00CD1333" w:rsidP="00A27BDC">
            <w:pPr>
              <w:rPr>
                <w:rFonts w:ascii="ＭＳ ゴシック" w:eastAsia="ＭＳ ゴシック" w:hAnsi="ＭＳ ゴシック"/>
                <w:szCs w:val="24"/>
              </w:rPr>
            </w:pPr>
            <w:r w:rsidRPr="00A52210">
              <w:rPr>
                <w:rFonts w:ascii="ＭＳ ゴシック" w:eastAsia="ＭＳ ゴシック" w:hAnsi="ＭＳ ゴシック" w:hint="eastAsia"/>
                <w:szCs w:val="24"/>
              </w:rPr>
              <w:t>障害者文化芸術作品展の開催</w:t>
            </w:r>
          </w:p>
        </w:tc>
        <w:tc>
          <w:tcPr>
            <w:tcW w:w="1267" w:type="dxa"/>
            <w:shd w:val="clear" w:color="auto" w:fill="auto"/>
            <w:vAlign w:val="center"/>
          </w:tcPr>
          <w:p w14:paraId="7CE2F75E" w14:textId="77777777" w:rsidR="00CD1333" w:rsidRPr="00A52210" w:rsidRDefault="00CD1333" w:rsidP="00A27BDC">
            <w:pPr>
              <w:jc w:val="left"/>
              <w:rPr>
                <w:rFonts w:ascii="ＭＳ ゴシック" w:eastAsia="ＭＳ ゴシック" w:hAnsi="ＭＳ ゴシック"/>
                <w:szCs w:val="24"/>
              </w:rPr>
            </w:pPr>
            <w:r w:rsidRPr="00A52210">
              <w:rPr>
                <w:rFonts w:ascii="ＭＳ ゴシック" w:eastAsia="ＭＳ ゴシック" w:hAnsi="ＭＳ ゴシック" w:hint="eastAsia"/>
                <w:szCs w:val="24"/>
              </w:rPr>
              <w:t>作品数</w:t>
            </w:r>
          </w:p>
        </w:tc>
        <w:tc>
          <w:tcPr>
            <w:tcW w:w="1099" w:type="dxa"/>
            <w:shd w:val="clear" w:color="auto" w:fill="auto"/>
            <w:vAlign w:val="center"/>
          </w:tcPr>
          <w:p w14:paraId="2A38DDB7"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1,041点</w:t>
            </w:r>
          </w:p>
        </w:tc>
        <w:tc>
          <w:tcPr>
            <w:tcW w:w="1099" w:type="dxa"/>
            <w:shd w:val="clear" w:color="auto" w:fill="auto"/>
            <w:vAlign w:val="center"/>
          </w:tcPr>
          <w:p w14:paraId="629E8607"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1,100点</w:t>
            </w:r>
          </w:p>
        </w:tc>
        <w:tc>
          <w:tcPr>
            <w:tcW w:w="1099" w:type="dxa"/>
            <w:shd w:val="clear" w:color="auto" w:fill="auto"/>
            <w:vAlign w:val="center"/>
          </w:tcPr>
          <w:p w14:paraId="76889E7F"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1,130点</w:t>
            </w:r>
          </w:p>
        </w:tc>
        <w:tc>
          <w:tcPr>
            <w:tcW w:w="1100" w:type="dxa"/>
            <w:shd w:val="clear" w:color="auto" w:fill="auto"/>
            <w:vAlign w:val="center"/>
          </w:tcPr>
          <w:p w14:paraId="723553D0"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1,160点</w:t>
            </w:r>
          </w:p>
        </w:tc>
      </w:tr>
      <w:tr w:rsidR="00CD1333" w:rsidRPr="00A52210" w14:paraId="4B2F5770" w14:textId="77777777" w:rsidTr="00A27BDC">
        <w:trPr>
          <w:trHeight w:val="688"/>
        </w:trPr>
        <w:tc>
          <w:tcPr>
            <w:tcW w:w="3005" w:type="dxa"/>
            <w:shd w:val="clear" w:color="auto" w:fill="auto"/>
            <w:vAlign w:val="center"/>
          </w:tcPr>
          <w:p w14:paraId="7CCBDCD4" w14:textId="77777777" w:rsidR="00CD1333" w:rsidRPr="00A52210" w:rsidRDefault="00CD1333" w:rsidP="00A27BDC">
            <w:pPr>
              <w:rPr>
                <w:rFonts w:ascii="ＭＳ ゴシック" w:eastAsia="ＭＳ ゴシック" w:hAnsi="ＭＳ ゴシック"/>
                <w:szCs w:val="24"/>
              </w:rPr>
            </w:pPr>
            <w:r w:rsidRPr="00A52210">
              <w:rPr>
                <w:rFonts w:ascii="ＭＳ ゴシック" w:eastAsia="ＭＳ ゴシック" w:hAnsi="ＭＳ ゴシック" w:hint="eastAsia"/>
                <w:szCs w:val="24"/>
              </w:rPr>
              <w:t>舞台発表イベントの開催</w:t>
            </w:r>
          </w:p>
        </w:tc>
        <w:tc>
          <w:tcPr>
            <w:tcW w:w="1267" w:type="dxa"/>
            <w:shd w:val="clear" w:color="auto" w:fill="auto"/>
            <w:vAlign w:val="center"/>
          </w:tcPr>
          <w:p w14:paraId="33E3BD49" w14:textId="77777777" w:rsidR="00CD1333" w:rsidRPr="00A52210" w:rsidRDefault="00CD1333" w:rsidP="00A27BDC">
            <w:pPr>
              <w:jc w:val="left"/>
              <w:rPr>
                <w:rFonts w:ascii="ＭＳ ゴシック" w:eastAsia="ＭＳ ゴシック" w:hAnsi="ＭＳ ゴシック"/>
                <w:szCs w:val="24"/>
              </w:rPr>
            </w:pPr>
            <w:r w:rsidRPr="00A52210">
              <w:rPr>
                <w:rFonts w:ascii="ＭＳ ゴシック" w:eastAsia="ＭＳ ゴシック" w:hAnsi="ＭＳ ゴシック" w:hint="eastAsia"/>
                <w:szCs w:val="24"/>
              </w:rPr>
              <w:t>参加団体</w:t>
            </w:r>
          </w:p>
        </w:tc>
        <w:tc>
          <w:tcPr>
            <w:tcW w:w="1099" w:type="dxa"/>
            <w:shd w:val="clear" w:color="auto" w:fill="auto"/>
            <w:vAlign w:val="center"/>
          </w:tcPr>
          <w:p w14:paraId="42E16546"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8団体</w:t>
            </w:r>
          </w:p>
        </w:tc>
        <w:tc>
          <w:tcPr>
            <w:tcW w:w="1099" w:type="dxa"/>
            <w:shd w:val="clear" w:color="auto" w:fill="auto"/>
            <w:vAlign w:val="center"/>
          </w:tcPr>
          <w:p w14:paraId="5BF6FA68"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24団体</w:t>
            </w:r>
          </w:p>
        </w:tc>
        <w:tc>
          <w:tcPr>
            <w:tcW w:w="1099" w:type="dxa"/>
            <w:shd w:val="clear" w:color="auto" w:fill="auto"/>
            <w:vAlign w:val="center"/>
          </w:tcPr>
          <w:p w14:paraId="2CF148AA"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28団体</w:t>
            </w:r>
          </w:p>
        </w:tc>
        <w:tc>
          <w:tcPr>
            <w:tcW w:w="1100" w:type="dxa"/>
            <w:shd w:val="clear" w:color="auto" w:fill="auto"/>
            <w:vAlign w:val="center"/>
          </w:tcPr>
          <w:p w14:paraId="3F7D7647" w14:textId="77777777" w:rsidR="00CD1333" w:rsidRPr="00A52210" w:rsidRDefault="00CD1333" w:rsidP="00A27BDC">
            <w:pPr>
              <w:ind w:leftChars="-25" w:left="-60" w:rightChars="-25" w:right="-60"/>
              <w:jc w:val="right"/>
              <w:rPr>
                <w:rFonts w:ascii="ＭＳ ゴシック" w:eastAsia="ＭＳ ゴシック" w:hAnsi="ＭＳ ゴシック"/>
                <w:szCs w:val="24"/>
              </w:rPr>
            </w:pPr>
            <w:r w:rsidRPr="00A52210">
              <w:rPr>
                <w:rFonts w:ascii="ＭＳ ゴシック" w:eastAsia="ＭＳ ゴシック" w:hAnsi="ＭＳ ゴシック" w:hint="eastAsia"/>
                <w:szCs w:val="24"/>
              </w:rPr>
              <w:t>32団体</w:t>
            </w:r>
          </w:p>
        </w:tc>
      </w:tr>
    </w:tbl>
    <w:p w14:paraId="723A2EC3"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p>
    <w:p w14:paraId="3D20EF31"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p>
    <w:p w14:paraId="584714F4" w14:textId="39FBB90C" w:rsidR="00CD1333" w:rsidRPr="00A52210" w:rsidRDefault="00BB49C9" w:rsidP="00BB49C9">
      <w:pPr>
        <w:widowControl/>
        <w:jc w:val="left"/>
        <w:rPr>
          <w:rFonts w:ascii="ＭＳ ゴシック" w:eastAsia="ＭＳ ゴシック" w:hAnsi="ＭＳ ゴシック" w:cs="ＭＳ ゴシック"/>
          <w:b/>
          <w:bCs/>
          <w:szCs w:val="24"/>
        </w:rPr>
      </w:pPr>
      <w:r>
        <w:rPr>
          <w:rFonts w:ascii="ＭＳ ゴシック" w:eastAsia="ＭＳ ゴシック" w:hAnsi="ＭＳ ゴシック" w:cs="ＭＳ ゴシック"/>
          <w:b/>
          <w:bCs/>
          <w:szCs w:val="24"/>
        </w:rPr>
        <w:br w:type="page"/>
      </w:r>
    </w:p>
    <w:p w14:paraId="11F00F2A" w14:textId="77777777" w:rsidR="00CD1333" w:rsidRPr="00A52210" w:rsidRDefault="00CD1333" w:rsidP="00CD1333">
      <w:pPr>
        <w:ind w:firstLineChars="400" w:firstLine="968"/>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lastRenderedPageBreak/>
        <w:t>⑤　精神障害にも対応した地域包括ケアシステム構築推進事業</w:t>
      </w:r>
    </w:p>
    <w:p w14:paraId="47D2E29E" w14:textId="031B77C0" w:rsidR="00CD1333" w:rsidRPr="00A52210" w:rsidRDefault="00CD1333" w:rsidP="00CD1333">
      <w:pPr>
        <w:ind w:leftChars="500" w:left="1205"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のある人が住み慣れた地域を拠点とし、安心・充実した生活を送ることができるよう、支援が必要である者に対し、ピアサポーターの協力を得て、退院意欲の向上や退院後の地域生活の支援を行います。</w:t>
      </w:r>
    </w:p>
    <w:p w14:paraId="004CB360"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tbl>
      <w:tblPr>
        <w:tblW w:w="0" w:type="auto"/>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2"/>
        <w:gridCol w:w="1059"/>
        <w:gridCol w:w="1097"/>
        <w:gridCol w:w="1097"/>
        <w:gridCol w:w="1097"/>
        <w:gridCol w:w="1097"/>
      </w:tblGrid>
      <w:tr w:rsidR="00A52210" w:rsidRPr="00A52210" w14:paraId="2499AA03" w14:textId="77777777" w:rsidTr="00A27BDC">
        <w:trPr>
          <w:trHeight w:val="398"/>
        </w:trPr>
        <w:tc>
          <w:tcPr>
            <w:tcW w:w="4281" w:type="dxa"/>
            <w:gridSpan w:val="2"/>
            <w:shd w:val="clear" w:color="auto" w:fill="auto"/>
            <w:vAlign w:val="center"/>
          </w:tcPr>
          <w:p w14:paraId="198A138A"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事業名</w:t>
            </w:r>
          </w:p>
        </w:tc>
        <w:tc>
          <w:tcPr>
            <w:tcW w:w="1097" w:type="dxa"/>
            <w:shd w:val="clear" w:color="auto" w:fill="auto"/>
          </w:tcPr>
          <w:p w14:paraId="611C484F"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R４年度</w:t>
            </w:r>
          </w:p>
        </w:tc>
        <w:tc>
          <w:tcPr>
            <w:tcW w:w="1097" w:type="dxa"/>
            <w:shd w:val="clear" w:color="auto" w:fill="auto"/>
          </w:tcPr>
          <w:p w14:paraId="150EE93B"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R６年度</w:t>
            </w:r>
          </w:p>
        </w:tc>
        <w:tc>
          <w:tcPr>
            <w:tcW w:w="1097" w:type="dxa"/>
            <w:shd w:val="clear" w:color="auto" w:fill="auto"/>
          </w:tcPr>
          <w:p w14:paraId="78164303"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R７年度</w:t>
            </w:r>
          </w:p>
        </w:tc>
        <w:tc>
          <w:tcPr>
            <w:tcW w:w="1097" w:type="dxa"/>
            <w:shd w:val="clear" w:color="auto" w:fill="auto"/>
          </w:tcPr>
          <w:p w14:paraId="0915CE58" w14:textId="77777777" w:rsidR="00CD1333" w:rsidRPr="00A52210" w:rsidRDefault="00CD1333" w:rsidP="00A27BDC">
            <w:pPr>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R８年度</w:t>
            </w:r>
          </w:p>
        </w:tc>
      </w:tr>
      <w:tr w:rsidR="00A52210" w:rsidRPr="00A52210" w14:paraId="5F296B99" w14:textId="77777777" w:rsidTr="00A27BDC">
        <w:trPr>
          <w:trHeight w:val="397"/>
        </w:trPr>
        <w:tc>
          <w:tcPr>
            <w:tcW w:w="3222" w:type="dxa"/>
            <w:vMerge w:val="restart"/>
            <w:shd w:val="clear" w:color="auto" w:fill="auto"/>
            <w:vAlign w:val="center"/>
          </w:tcPr>
          <w:p w14:paraId="361BF6BA" w14:textId="77777777" w:rsidR="00CD1333" w:rsidRPr="00A52210" w:rsidRDefault="00CD1333" w:rsidP="00A27BDC">
            <w:pP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精神障害者ピアサポート事業</w:t>
            </w:r>
          </w:p>
        </w:tc>
        <w:tc>
          <w:tcPr>
            <w:tcW w:w="1059" w:type="dxa"/>
            <w:shd w:val="clear" w:color="auto" w:fill="auto"/>
            <w:vAlign w:val="center"/>
          </w:tcPr>
          <w:p w14:paraId="69D51BE7"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実施箇所</w:t>
            </w:r>
          </w:p>
        </w:tc>
        <w:tc>
          <w:tcPr>
            <w:tcW w:w="1097" w:type="dxa"/>
            <w:shd w:val="clear" w:color="auto" w:fill="auto"/>
            <w:vAlign w:val="center"/>
          </w:tcPr>
          <w:p w14:paraId="2F9C610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1D4444C2"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5F0E84D1"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5ヵ所</w:t>
            </w:r>
          </w:p>
        </w:tc>
        <w:tc>
          <w:tcPr>
            <w:tcW w:w="1097" w:type="dxa"/>
            <w:shd w:val="clear" w:color="auto" w:fill="auto"/>
            <w:vAlign w:val="center"/>
          </w:tcPr>
          <w:p w14:paraId="4B0A248F"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5ヵ所</w:t>
            </w:r>
          </w:p>
        </w:tc>
      </w:tr>
      <w:tr w:rsidR="00CD1333" w:rsidRPr="00A52210" w14:paraId="089391C1" w14:textId="77777777" w:rsidTr="00A27BDC">
        <w:trPr>
          <w:trHeight w:val="397"/>
        </w:trPr>
        <w:tc>
          <w:tcPr>
            <w:tcW w:w="3222" w:type="dxa"/>
            <w:vMerge/>
            <w:shd w:val="clear" w:color="auto" w:fill="auto"/>
            <w:vAlign w:val="center"/>
          </w:tcPr>
          <w:p w14:paraId="5311AAC4" w14:textId="77777777" w:rsidR="00CD1333" w:rsidRPr="00A52210" w:rsidRDefault="00CD1333" w:rsidP="00A27BDC">
            <w:pPr>
              <w:rPr>
                <w:rFonts w:ascii="ＭＳ ゴシック" w:eastAsia="ＭＳ ゴシック" w:hAnsi="ＭＳ ゴシック" w:cs="ＭＳ ゴシック"/>
                <w:bCs/>
                <w:szCs w:val="24"/>
              </w:rPr>
            </w:pPr>
          </w:p>
        </w:tc>
        <w:tc>
          <w:tcPr>
            <w:tcW w:w="1059" w:type="dxa"/>
            <w:shd w:val="clear" w:color="auto" w:fill="auto"/>
            <w:vAlign w:val="center"/>
          </w:tcPr>
          <w:p w14:paraId="67D10767" w14:textId="77777777" w:rsidR="00CD1333" w:rsidRPr="00A52210" w:rsidRDefault="00CD1333" w:rsidP="00A27BDC">
            <w:pPr>
              <w:ind w:leftChars="-24" w:rightChars="-34" w:right="-82" w:hangingChars="24" w:hanging="58"/>
              <w:jc w:val="center"/>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実施回数</w:t>
            </w:r>
          </w:p>
        </w:tc>
        <w:tc>
          <w:tcPr>
            <w:tcW w:w="1097" w:type="dxa"/>
            <w:shd w:val="clear" w:color="auto" w:fill="auto"/>
            <w:vAlign w:val="center"/>
          </w:tcPr>
          <w:p w14:paraId="5915F154" w14:textId="77777777" w:rsidR="00CD1333" w:rsidRPr="00A52210" w:rsidRDefault="00CD1333" w:rsidP="00A27BDC">
            <w:pPr>
              <w:jc w:val="right"/>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96回</w:t>
            </w:r>
          </w:p>
        </w:tc>
        <w:tc>
          <w:tcPr>
            <w:tcW w:w="1097" w:type="dxa"/>
            <w:shd w:val="clear" w:color="auto" w:fill="auto"/>
            <w:vAlign w:val="center"/>
          </w:tcPr>
          <w:p w14:paraId="39D80778" w14:textId="09106268" w:rsidR="00CD1333" w:rsidRPr="00A52210" w:rsidRDefault="00BD0D8F"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hint="eastAsia"/>
                <w:bCs/>
                <w:szCs w:val="24"/>
              </w:rPr>
              <w:t>6</w:t>
            </w:r>
            <w:r>
              <w:rPr>
                <w:rFonts w:ascii="ＭＳ ゴシック" w:eastAsia="ＭＳ ゴシック" w:hAnsi="ＭＳ ゴシック" w:cs="ＭＳ ゴシック"/>
                <w:bCs/>
                <w:szCs w:val="24"/>
              </w:rPr>
              <w:t>5</w:t>
            </w:r>
            <w:r w:rsidR="00CD1333" w:rsidRPr="00A52210">
              <w:rPr>
                <w:rFonts w:ascii="ＭＳ ゴシック" w:eastAsia="ＭＳ ゴシック" w:hAnsi="ＭＳ ゴシック" w:cs="ＭＳ ゴシック" w:hint="eastAsia"/>
                <w:bCs/>
                <w:szCs w:val="24"/>
              </w:rPr>
              <w:t>回</w:t>
            </w:r>
          </w:p>
        </w:tc>
        <w:tc>
          <w:tcPr>
            <w:tcW w:w="1097" w:type="dxa"/>
            <w:shd w:val="clear" w:color="auto" w:fill="auto"/>
            <w:vAlign w:val="center"/>
          </w:tcPr>
          <w:p w14:paraId="2FA36C46" w14:textId="295FEA0E" w:rsidR="00CD1333" w:rsidRPr="00A52210" w:rsidRDefault="00BD0D8F"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65</w:t>
            </w:r>
            <w:r w:rsidR="00CD1333" w:rsidRPr="00A52210">
              <w:rPr>
                <w:rFonts w:ascii="ＭＳ ゴシック" w:eastAsia="ＭＳ ゴシック" w:hAnsi="ＭＳ ゴシック" w:cs="ＭＳ ゴシック" w:hint="eastAsia"/>
                <w:bCs/>
                <w:szCs w:val="24"/>
              </w:rPr>
              <w:t>回</w:t>
            </w:r>
          </w:p>
        </w:tc>
        <w:tc>
          <w:tcPr>
            <w:tcW w:w="1097" w:type="dxa"/>
            <w:shd w:val="clear" w:color="auto" w:fill="auto"/>
            <w:vAlign w:val="center"/>
          </w:tcPr>
          <w:p w14:paraId="2B7D7F90" w14:textId="236BBCB4" w:rsidR="00CD1333" w:rsidRPr="00A52210" w:rsidRDefault="00BD0D8F" w:rsidP="00A27BDC">
            <w:pPr>
              <w:jc w:val="right"/>
              <w:rPr>
                <w:rFonts w:ascii="ＭＳ ゴシック" w:eastAsia="ＭＳ ゴシック" w:hAnsi="ＭＳ ゴシック" w:cs="ＭＳ ゴシック"/>
                <w:bCs/>
                <w:szCs w:val="24"/>
              </w:rPr>
            </w:pPr>
            <w:r>
              <w:rPr>
                <w:rFonts w:ascii="ＭＳ ゴシック" w:eastAsia="ＭＳ ゴシック" w:hAnsi="ＭＳ ゴシック" w:cs="ＭＳ ゴシック"/>
                <w:bCs/>
                <w:szCs w:val="24"/>
              </w:rPr>
              <w:t>65</w:t>
            </w:r>
            <w:r w:rsidR="00CD1333" w:rsidRPr="00A52210">
              <w:rPr>
                <w:rFonts w:ascii="ＭＳ ゴシック" w:eastAsia="ＭＳ ゴシック" w:hAnsi="ＭＳ ゴシック" w:cs="ＭＳ ゴシック" w:hint="eastAsia"/>
                <w:bCs/>
                <w:szCs w:val="24"/>
              </w:rPr>
              <w:t>回</w:t>
            </w:r>
          </w:p>
        </w:tc>
      </w:tr>
    </w:tbl>
    <w:p w14:paraId="204B55CF" w14:textId="77777777" w:rsidR="00CD1333" w:rsidRPr="00A52210" w:rsidRDefault="00CD1333" w:rsidP="00CD1333">
      <w:pPr>
        <w:rPr>
          <w:rFonts w:ascii="ＭＳ ゴシック" w:eastAsia="ＭＳ ゴシック" w:hAnsi="ＭＳ ゴシック"/>
          <w:szCs w:val="28"/>
        </w:rPr>
      </w:pPr>
    </w:p>
    <w:p w14:paraId="05279EA0" w14:textId="126E8AA2" w:rsidR="00CD1333" w:rsidRPr="00A52210" w:rsidRDefault="00CD1333" w:rsidP="00CD1333">
      <w:pPr>
        <w:ind w:left="482" w:hangingChars="200" w:hanging="482"/>
        <w:rPr>
          <w:rFonts w:ascii="ＭＳ ゴシック" w:eastAsia="ＭＳ ゴシック" w:hAnsi="ＭＳ ゴシック" w:cs="ＭＳ ゴシック"/>
          <w:bCs/>
          <w:szCs w:val="24"/>
        </w:rPr>
      </w:pPr>
    </w:p>
    <w:p w14:paraId="7F46115C" w14:textId="5307F7BC" w:rsidR="00CD1333" w:rsidRPr="00A52210" w:rsidRDefault="00BB49C9" w:rsidP="00BB49C9">
      <w:pPr>
        <w:spacing w:line="440" w:lineRule="exact"/>
        <w:ind w:left="322" w:hangingChars="100" w:hanging="322"/>
        <w:rPr>
          <w:rFonts w:ascii="ＭＳ ゴシック" w:eastAsia="ＭＳ ゴシック" w:hAnsi="ＭＳ ゴシック" w:cs="ＭＳ ゴシック"/>
          <w:bCs/>
          <w:szCs w:val="24"/>
        </w:rPr>
      </w:pPr>
      <w:r>
        <w:rPr>
          <w:rFonts w:ascii="HG丸ｺﾞｼｯｸM-PRO" w:eastAsia="HG丸ｺﾞｼｯｸM-PRO" w:hAnsi="HG丸ｺﾞｼｯｸM-PRO" w:hint="eastAsia"/>
          <w:b/>
          <w:sz w:val="32"/>
          <w:szCs w:val="32"/>
        </w:rPr>
        <w:t>７</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指定障害福祉サービス等及び指定通所支援等に従事する者の確保と資質の向上並びにサービスの質の向上のために講ずる措置</w:t>
      </w:r>
    </w:p>
    <w:p w14:paraId="3E14E64A" w14:textId="77777777" w:rsidR="00CD1333" w:rsidRPr="00A52210" w:rsidRDefault="00CD1333" w:rsidP="00CD1333">
      <w:pPr>
        <w:ind w:left="482" w:hangingChars="200" w:hanging="482"/>
        <w:rPr>
          <w:rFonts w:ascii="ＭＳ ゴシック" w:eastAsia="ＭＳ ゴシック" w:hAnsi="ＭＳ ゴシック" w:cs="ＭＳ ゴシック"/>
          <w:bCs/>
          <w:szCs w:val="24"/>
        </w:rPr>
      </w:pPr>
    </w:p>
    <w:p w14:paraId="42D38611" w14:textId="77777777" w:rsidR="00CD1333" w:rsidRPr="00A52210" w:rsidRDefault="00CD1333" w:rsidP="00CD1333">
      <w:pPr>
        <w:ind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定障害福祉サービス及び指定通所支援など並びに指定障害者支援施設及び指定障害児入所施設などの施設障害福祉サービス（以下「指定障害福祉サービス等支援」という。）の基本は人材であることから、指定障害福祉サービス等支援に係る人材の養成、提供されるサービスに対する第三者による評価などを総合的に推進します。</w:t>
      </w:r>
    </w:p>
    <w:p w14:paraId="47CB0434" w14:textId="77777777" w:rsidR="00CD1333" w:rsidRPr="00A52210" w:rsidRDefault="00CD1333" w:rsidP="00CD1333">
      <w:pPr>
        <w:ind w:firstLineChars="100" w:firstLine="242"/>
        <w:rPr>
          <w:rFonts w:ascii="ＭＳ ゴシック" w:eastAsia="ＭＳ ゴシック" w:hAnsi="ＭＳ ゴシック" w:cs="ＭＳ ゴシック"/>
          <w:b/>
          <w:bCs/>
          <w:szCs w:val="24"/>
        </w:rPr>
      </w:pPr>
    </w:p>
    <w:p w14:paraId="526D2A69"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（１）サービスの提供に係る人材の研修</w:t>
      </w:r>
    </w:p>
    <w:p w14:paraId="4100F116"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サービス提供に係る専門職員として、サービス管理責任者、児童発達支援管理責任者及び相談支援専門員を配置するとともに、これらの者に対して、必要な研修を計画的に実施します。</w:t>
      </w:r>
    </w:p>
    <w:p w14:paraId="5C2DA4E5"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併せて、サービスの直接の担い手である居宅介護従事者の養成などについても、障害のある人の特性に応じた支援を提供可能な人材を確保できるよう、居宅介護職員初任者研修や重度訪問介護従事者研修、同行援護従事者養成研修や強度行動障害支援者養成研修を計画的に実施します。</w:t>
      </w:r>
    </w:p>
    <w:p w14:paraId="5E1BBF1B"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また、施設従事者などに対し、精神障害のある人の特性に応じた適切な支援が実施できるよう、精神保健福祉センターによる専門的な研修を実施します。</w:t>
      </w:r>
    </w:p>
    <w:p w14:paraId="697F4772"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更に、喀痰（かくたん）吸引に関する研修など、医療的ケア児を支援するために必要な研修を実施します。</w:t>
      </w:r>
    </w:p>
    <w:p w14:paraId="52E4DC0B"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p>
    <w:p w14:paraId="30DA86F6" w14:textId="77777777" w:rsidR="00CD1333" w:rsidRPr="00A52210" w:rsidRDefault="00CD1333" w:rsidP="00CD1333">
      <w:pPr>
        <w:ind w:firstLineChars="200" w:firstLine="484"/>
        <w:rPr>
          <w:rFonts w:ascii="ＭＳ ゴシック" w:eastAsia="ＭＳ ゴシック" w:hAnsi="ＭＳ ゴシック" w:cs="ＭＳ ゴシック"/>
          <w:b/>
          <w:bCs/>
          <w:szCs w:val="24"/>
        </w:rPr>
      </w:pPr>
      <w:r w:rsidRPr="00A52210">
        <w:rPr>
          <w:rFonts w:ascii="ＭＳ ゴシック" w:eastAsia="ＭＳ ゴシック" w:hAnsi="ＭＳ ゴシック" w:cs="ＭＳ ゴシック" w:hint="eastAsia"/>
          <w:b/>
          <w:bCs/>
          <w:szCs w:val="24"/>
        </w:rPr>
        <w:t>（２）指定障害福祉サービス等支援の事業者に対する第三者の評価</w:t>
      </w:r>
    </w:p>
    <w:p w14:paraId="4A785399" w14:textId="77777777" w:rsidR="00CD1333" w:rsidRPr="00A52210"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指定障害福祉サービス等支援の事業者には、自らその提供するサービスの質の評価を行うことなどにより、良質かつ適切なサービスを提供するよう努めることとされていることから、第三者評価の活用を促進します。</w:t>
      </w:r>
    </w:p>
    <w:p w14:paraId="052BF252"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A52210">
        <w:rPr>
          <w:rFonts w:ascii="ＭＳ ゴシック" w:eastAsia="ＭＳ ゴシック" w:hAnsi="ＭＳ ゴシック" w:cs="ＭＳ ゴシック" w:hint="eastAsia"/>
          <w:bCs/>
          <w:szCs w:val="24"/>
        </w:rPr>
        <w:t>障害者総合支援法の改正等により、障害福祉サービス等情報公表制度が創設されたことを踏まえ、制度の周知を図るとともに、制度の活用に向けた普及</w:t>
      </w:r>
      <w:r w:rsidRPr="00E920A5">
        <w:rPr>
          <w:rFonts w:ascii="ＭＳ ゴシック" w:eastAsia="ＭＳ ゴシック" w:hAnsi="ＭＳ ゴシック" w:cs="ＭＳ ゴシック" w:hint="eastAsia"/>
          <w:bCs/>
          <w:szCs w:val="24"/>
        </w:rPr>
        <w:t>啓発に取り組みます。</w:t>
      </w:r>
    </w:p>
    <w:p w14:paraId="3939FDFC" w14:textId="4095EF3E" w:rsidR="00CD1333" w:rsidRPr="00BB49C9" w:rsidRDefault="00BB49C9" w:rsidP="00BB49C9">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lastRenderedPageBreak/>
        <w:t>８</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関係機関との連携に関する事項</w:t>
      </w:r>
    </w:p>
    <w:p w14:paraId="024B3F11" w14:textId="77777777" w:rsidR="00CD1333" w:rsidRPr="00E920A5" w:rsidRDefault="00CD1333" w:rsidP="00BB49C9">
      <w:pPr>
        <w:rPr>
          <w:rFonts w:ascii="ＭＳ ゴシック" w:eastAsia="ＭＳ ゴシック" w:hAnsi="ＭＳ ゴシック" w:cs="ＭＳ ゴシック"/>
          <w:bCs/>
          <w:szCs w:val="24"/>
        </w:rPr>
      </w:pPr>
    </w:p>
    <w:p w14:paraId="1BBF0E6D" w14:textId="77777777" w:rsidR="00CD1333" w:rsidRPr="00E920A5" w:rsidRDefault="00CD1333" w:rsidP="00CD1333">
      <w:pPr>
        <w:ind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指定障害福祉サービス又は指定地域相談支援及び地域生活支援事業の提供体制の確保に向けて、医療機関、教育機関、公共職業安定所、障害者職業センター、障害者就業・生活支援センターその他の職業リハビリテーションの措置を実施する機関その他関係機関との連携に取り組みます。</w:t>
      </w:r>
    </w:p>
    <w:p w14:paraId="0B9920C3" w14:textId="77777777" w:rsidR="00CD1333" w:rsidRPr="00E920A5" w:rsidRDefault="00CD1333" w:rsidP="00CD1333">
      <w:pPr>
        <w:ind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また、指定通所支援の提供体制の確保のため、医療機関、保育、教育機関その他の関係機関との連携に取り組みます。</w:t>
      </w:r>
    </w:p>
    <w:p w14:paraId="0C8A83AA" w14:textId="77777777" w:rsidR="00CD1333" w:rsidRPr="00E920A5" w:rsidRDefault="00CD1333" w:rsidP="00CD1333">
      <w:pPr>
        <w:rPr>
          <w:rFonts w:ascii="ＭＳ ゴシック" w:eastAsia="ＭＳ ゴシック" w:hAnsi="ＭＳ ゴシック" w:cs="ＭＳ ゴシック"/>
          <w:b/>
          <w:bCs/>
          <w:szCs w:val="24"/>
        </w:rPr>
      </w:pPr>
    </w:p>
    <w:p w14:paraId="38E9D009" w14:textId="6BE5671A" w:rsidR="00CD1333" w:rsidRPr="00E920A5" w:rsidRDefault="00CD1333" w:rsidP="00CD1333">
      <w:pPr>
        <w:ind w:left="482" w:hangingChars="200" w:hanging="482"/>
        <w:rPr>
          <w:rFonts w:ascii="ＭＳ ゴシック" w:eastAsia="ＭＳ ゴシック" w:hAnsi="ＭＳ ゴシック" w:cs="ＭＳ ゴシック"/>
          <w:bCs/>
          <w:szCs w:val="24"/>
        </w:rPr>
      </w:pPr>
    </w:p>
    <w:p w14:paraId="5AB13D51" w14:textId="77777777" w:rsidR="00BB49C9" w:rsidRPr="009205D9" w:rsidRDefault="00BB49C9" w:rsidP="00BB49C9">
      <w:pP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９</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計画の達成状況の点検及び評価に関する事項</w:t>
      </w:r>
    </w:p>
    <w:p w14:paraId="68F2D8EC" w14:textId="77777777" w:rsidR="00CD1333" w:rsidRPr="00E920A5" w:rsidRDefault="00CD1333" w:rsidP="00CD1333">
      <w:pPr>
        <w:ind w:left="482" w:hangingChars="200" w:hanging="482"/>
        <w:rPr>
          <w:rFonts w:ascii="ＭＳ ゴシック" w:eastAsia="ＭＳ ゴシック" w:hAnsi="ＭＳ ゴシック" w:cs="ＭＳ ゴシック"/>
          <w:bCs/>
          <w:szCs w:val="24"/>
        </w:rPr>
      </w:pPr>
    </w:p>
    <w:p w14:paraId="4778B318" w14:textId="77777777" w:rsidR="00CD1333" w:rsidRPr="00E920A5" w:rsidRDefault="00CD1333" w:rsidP="00CD1333">
      <w:pPr>
        <w:ind w:left="2"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成果目標及び活動指標については、少なくとも年１回は実績を把握し、障害者施策及び障害児施策並びに関連施策の動向を踏まえながら、分析及び評価を行い、施策推進協議会などの意見を聴き、必要があると認めるときは、計画の変更や事業の見直し等の措置を講じ、その結果を公表します。</w:t>
      </w:r>
    </w:p>
    <w:p w14:paraId="7C7B85FE" w14:textId="77777777" w:rsidR="00CD1333" w:rsidRPr="00E920A5" w:rsidRDefault="00CD1333" w:rsidP="00CD1333">
      <w:pPr>
        <w:rPr>
          <w:spacing w:val="2"/>
          <w:szCs w:val="24"/>
        </w:rPr>
      </w:pPr>
    </w:p>
    <w:p w14:paraId="29D05F28" w14:textId="13D20362" w:rsidR="00CD1333" w:rsidRPr="00E920A5" w:rsidRDefault="00CD1333" w:rsidP="00CD1333">
      <w:pPr>
        <w:rPr>
          <w:spacing w:val="2"/>
          <w:szCs w:val="24"/>
        </w:rPr>
      </w:pPr>
    </w:p>
    <w:p w14:paraId="612B9C44" w14:textId="110785D1" w:rsidR="00BB49C9" w:rsidRPr="009205D9" w:rsidRDefault="00BB49C9" w:rsidP="00BB49C9">
      <w:pPr>
        <w:spacing w:line="440" w:lineRule="exact"/>
        <w:ind w:left="644" w:hangingChars="200" w:hanging="644"/>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10</w:t>
      </w:r>
      <w:r w:rsidRPr="009205D9">
        <w:rPr>
          <w:rFonts w:ascii="HG丸ｺﾞｼｯｸM-PRO" w:eastAsia="HG丸ｺﾞｼｯｸM-PRO" w:hAnsi="HG丸ｺﾞｼｯｸM-PRO" w:hint="eastAsia"/>
          <w:b/>
          <w:sz w:val="32"/>
          <w:szCs w:val="32"/>
        </w:rPr>
        <w:t xml:space="preserve">　</w:t>
      </w:r>
      <w:r>
        <w:rPr>
          <w:rFonts w:ascii="HG丸ｺﾞｼｯｸM-PRO" w:eastAsia="HG丸ｺﾞｼｯｸM-PRO" w:hAnsi="HG丸ｺﾞｼｯｸM-PRO" w:hint="eastAsia"/>
          <w:b/>
          <w:sz w:val="32"/>
          <w:szCs w:val="32"/>
        </w:rPr>
        <w:t>その他自立支援給付及び地域生活支援事業並びに障害児通所支援等の円滑な実施を確保するために必要な事項</w:t>
      </w:r>
    </w:p>
    <w:p w14:paraId="39DF3B01" w14:textId="77777777" w:rsidR="00CD1333" w:rsidRPr="00BB49C9" w:rsidRDefault="00CD1333" w:rsidP="00CD1333">
      <w:pPr>
        <w:rPr>
          <w:spacing w:val="2"/>
          <w:szCs w:val="24"/>
        </w:rPr>
      </w:pPr>
    </w:p>
    <w:p w14:paraId="1165B0DA"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t>（１）障害のある人に対する虐待の防止</w:t>
      </w:r>
    </w:p>
    <w:p w14:paraId="053E6860" w14:textId="77777777" w:rsidR="00CD1333" w:rsidRPr="00E920A5" w:rsidRDefault="00CD1333" w:rsidP="00CD1333">
      <w:pPr>
        <w:ind w:left="964" w:hangingChars="400" w:hanging="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 xml:space="preserve">　　　　　山梨県障害者権利擁護センターを中心として、県の保健福祉事務所、児童相談所、精神保健福祉センター、障害者団体、学校、警察、人権養護委員などのネットワークを活用し、障害のある人に対する虐待を未然に防止します。万一、虐待が発生した場合には、迅速かつ適切な対応と再発の防止などに取り組み、そのような事案に係る情報の共有と定期的な検証を行います。</w:t>
      </w:r>
    </w:p>
    <w:p w14:paraId="4636E1CC" w14:textId="77777777" w:rsidR="00CD1333" w:rsidRPr="00E920A5" w:rsidRDefault="00CD1333" w:rsidP="00CD1333">
      <w:pPr>
        <w:ind w:left="964" w:hangingChars="400" w:hanging="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 xml:space="preserve">　　　　　特に、虐待を未然に防止する観点から、相談支援専門員、サービス管理責任者又は児童発達支援管理責任者などに対し、虐待防止に関する高い意識を持って支援に当たることと、虐待の早期発見と速やかな通報を求めていきます。</w:t>
      </w:r>
    </w:p>
    <w:p w14:paraId="42812E6B" w14:textId="77777777" w:rsidR="00CD1333" w:rsidRPr="00E920A5" w:rsidRDefault="00CD1333" w:rsidP="00CD1333">
      <w:pPr>
        <w:ind w:left="964" w:hangingChars="400" w:hanging="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 xml:space="preserve">　　　　　また、指定障害福祉サービス事業所及び指定通所支援事業所などの設置者・管理者に対し、障害者虐待防止研修受講の徹底と虐待防止のための委員会の設置の促進などについて、各種研修などのあらゆる機会を通じ、指導助言を行います。</w:t>
      </w:r>
    </w:p>
    <w:p w14:paraId="70DE9A81"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更に、障害のある人の権利擁護の取組として、障害福祉サービスの観点から成年後見制度の活用が有用と考えられる利用者が、これを利用できるよう、制度の利用促進を図ります。</w:t>
      </w:r>
    </w:p>
    <w:p w14:paraId="26DA4CB0" w14:textId="77777777" w:rsidR="00CD1333" w:rsidRPr="00E920A5" w:rsidRDefault="00CD1333" w:rsidP="00CD1333">
      <w:pPr>
        <w:ind w:left="482" w:hangingChars="200" w:hanging="482"/>
        <w:rPr>
          <w:rFonts w:ascii="ＭＳ ゴシック" w:eastAsia="ＭＳ ゴシック" w:hAnsi="ＭＳ ゴシック" w:cs="ＭＳ ゴシック"/>
          <w:bCs/>
          <w:szCs w:val="24"/>
        </w:rPr>
      </w:pPr>
    </w:p>
    <w:p w14:paraId="1FBCBF4D"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lastRenderedPageBreak/>
        <w:t>（２）意思決定支援の促進</w:t>
      </w:r>
    </w:p>
    <w:p w14:paraId="2703ABC4"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意思決定支援の質の向上を図るため、相談支援専門員やサービス管理責任者の研修などの機会を通じて、意思決定支援ガイドラインなどを活用した研修を実施し、事業者などに対して普及を図ります。</w:t>
      </w:r>
    </w:p>
    <w:p w14:paraId="52E139EC" w14:textId="77777777" w:rsidR="00CD1333" w:rsidRPr="00E920A5" w:rsidRDefault="00CD1333" w:rsidP="00CD1333">
      <w:pPr>
        <w:ind w:left="482" w:hangingChars="200" w:hanging="482"/>
        <w:rPr>
          <w:rFonts w:ascii="ＭＳ ゴシック" w:eastAsia="ＭＳ ゴシック" w:hAnsi="ＭＳ ゴシック" w:cs="ＭＳ ゴシック"/>
          <w:bCs/>
          <w:szCs w:val="24"/>
        </w:rPr>
      </w:pPr>
    </w:p>
    <w:p w14:paraId="2577E3A9"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t>（３）障害のある人の芸術文化活動支援による社会参加などの促進</w:t>
      </w:r>
    </w:p>
    <w:p w14:paraId="03658478" w14:textId="77777777" w:rsidR="00CD1333" w:rsidRPr="00E920A5" w:rsidRDefault="00CD1333" w:rsidP="00CD1333">
      <w:pPr>
        <w:ind w:left="964" w:hangingChars="400" w:hanging="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 xml:space="preserve">　　　　　障害のある人の文化芸術活動を支援するセンターを通じ、次のような支援を行います。</w:t>
      </w:r>
    </w:p>
    <w:p w14:paraId="68979A4D"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①　障害福祉サービス事業所等に対する相談支援</w:t>
      </w:r>
    </w:p>
    <w:p w14:paraId="1B076A58"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②　文化芸術活動を支援する人材の育成</w:t>
      </w:r>
    </w:p>
    <w:p w14:paraId="06877ACE"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③　関係者のネットワークづくり</w:t>
      </w:r>
    </w:p>
    <w:p w14:paraId="167ED33B"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④　発表等の機会の創出</w:t>
      </w:r>
    </w:p>
    <w:p w14:paraId="1A7A4039" w14:textId="77777777" w:rsidR="00CD1333" w:rsidRPr="00E920A5" w:rsidRDefault="00CD1333" w:rsidP="00CD1333">
      <w:pPr>
        <w:ind w:leftChars="400" w:left="964"/>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⑤　障害者の文化芸術活動の情報収集及び発信</w:t>
      </w:r>
    </w:p>
    <w:p w14:paraId="5EFE909D" w14:textId="77777777" w:rsidR="00CD1333" w:rsidRPr="00E920A5" w:rsidRDefault="00CD1333" w:rsidP="00CD1333">
      <w:pPr>
        <w:ind w:leftChars="400" w:left="1446" w:hangingChars="200" w:hanging="482"/>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⑥　その他地域の実情等を踏まえ実施すべき障害者の文化芸術活動に関する支援等</w:t>
      </w:r>
    </w:p>
    <w:p w14:paraId="66FEC2EE"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p>
    <w:p w14:paraId="568913E1" w14:textId="77777777" w:rsidR="00CD1333" w:rsidRPr="00E920A5" w:rsidRDefault="00CD1333" w:rsidP="00CD1333">
      <w:pPr>
        <w:ind w:firstLineChars="200" w:firstLine="484"/>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t>（４）障害を理由とする差別の解消の促進</w:t>
      </w:r>
    </w:p>
    <w:p w14:paraId="63CC7C66"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共生社会を実現するためには、日常生活の中で障害のある人の活動を制限し、社会参加を制約している社会的障壁（バリア）を取り除くことが重要であり、障害を理由とする差別の解消に向け、普及啓発を行います。</w:t>
      </w:r>
    </w:p>
    <w:p w14:paraId="36CD30D8" w14:textId="77777777" w:rsidR="00CD1333" w:rsidRPr="00E920A5" w:rsidRDefault="00CD1333" w:rsidP="00CD1333">
      <w:pPr>
        <w:ind w:left="482" w:hangingChars="200" w:hanging="482"/>
        <w:rPr>
          <w:rFonts w:ascii="ＭＳ ゴシック" w:eastAsia="ＭＳ ゴシック" w:hAnsi="ＭＳ ゴシック" w:cs="ＭＳ ゴシック"/>
          <w:bCs/>
          <w:szCs w:val="24"/>
        </w:rPr>
      </w:pPr>
    </w:p>
    <w:p w14:paraId="78D7957F" w14:textId="77777777" w:rsidR="00CD1333" w:rsidRPr="00E920A5" w:rsidRDefault="00CD1333" w:rsidP="00CD1333">
      <w:pPr>
        <w:ind w:leftChars="200" w:left="1208" w:hangingChars="300" w:hanging="726"/>
        <w:rPr>
          <w:rFonts w:ascii="ＭＳ ゴシック" w:eastAsia="ＭＳ ゴシック" w:hAnsi="ＭＳ ゴシック" w:cs="ＭＳ ゴシック"/>
          <w:b/>
          <w:bCs/>
          <w:szCs w:val="24"/>
        </w:rPr>
      </w:pPr>
      <w:r w:rsidRPr="00E920A5">
        <w:rPr>
          <w:rFonts w:ascii="ＭＳ ゴシック" w:eastAsia="ＭＳ ゴシック" w:hAnsi="ＭＳ ゴシック" w:cs="ＭＳ ゴシック" w:hint="eastAsia"/>
          <w:b/>
          <w:bCs/>
          <w:szCs w:val="24"/>
        </w:rPr>
        <w:t>（５）障害福祉サービス及び障害児通所支援などを提供する事業所における利用者の安全確保に向けた取組や事業所における研修などの充実</w:t>
      </w:r>
    </w:p>
    <w:p w14:paraId="018F30D6"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障害福祉サービス事業所及び障害児通所支援などの事業所が、地域共生社会の考え方に基づき、地域に開かれた施設なり、地域住民や関係機関との緊密な関係性を構築し、利用者の安全確保に向けた取組を進めるよう支援します。</w:t>
      </w:r>
    </w:p>
    <w:p w14:paraId="6D51336B" w14:textId="77777777" w:rsidR="00CD1333" w:rsidRPr="00E920A5" w:rsidRDefault="00CD1333" w:rsidP="00CD1333">
      <w:pPr>
        <w:ind w:leftChars="400" w:left="964" w:firstLineChars="100" w:firstLine="241"/>
        <w:rPr>
          <w:rFonts w:ascii="ＭＳ ゴシック" w:eastAsia="ＭＳ ゴシック" w:hAnsi="ＭＳ ゴシック" w:cs="ＭＳ ゴシック"/>
          <w:bCs/>
          <w:szCs w:val="24"/>
        </w:rPr>
      </w:pPr>
      <w:r w:rsidRPr="00E920A5">
        <w:rPr>
          <w:rFonts w:ascii="ＭＳ ゴシック" w:eastAsia="ＭＳ ゴシック" w:hAnsi="ＭＳ ゴシック" w:cs="ＭＳ ゴシック" w:hint="eastAsia"/>
          <w:bCs/>
          <w:szCs w:val="24"/>
        </w:rPr>
        <w:t>更に、障害福祉サービス及び障害児通所支援などの利用者が安心して生活できるよう、権利擁護の視点を含めた事業所職員向け研修の充実や、職員の処遇改善など職場環境の向上を図ります。</w:t>
      </w:r>
    </w:p>
    <w:p w14:paraId="5F2E7A1E" w14:textId="77777777" w:rsidR="00CD1333" w:rsidRPr="00E920A5" w:rsidRDefault="00CD1333" w:rsidP="00CD1333">
      <w:pPr>
        <w:widowControl/>
        <w:jc w:val="left"/>
        <w:rPr>
          <w:rFonts w:ascii="ＭＳ ゴシック" w:eastAsia="ＭＳ ゴシック" w:hAnsi="ＭＳ ゴシック" w:cs="ＭＳ ゴシック"/>
          <w:bCs/>
          <w:szCs w:val="24"/>
        </w:rPr>
      </w:pPr>
    </w:p>
    <w:p w14:paraId="150FCC02" w14:textId="77777777" w:rsidR="00CD1333" w:rsidRPr="00EF02D9" w:rsidRDefault="00CD1333" w:rsidP="00CD1333">
      <w:pPr>
        <w:spacing w:line="240" w:lineRule="exact"/>
        <w:ind w:firstLineChars="200" w:firstLine="362"/>
        <w:rPr>
          <w:rFonts w:ascii="ＭＳ ゴシック" w:eastAsia="ＭＳ ゴシック" w:hAnsi="ＭＳ ゴシック" w:cs="ＭＳ ゴシック"/>
          <w:bCs/>
          <w:sz w:val="18"/>
          <w:szCs w:val="18"/>
        </w:rPr>
      </w:pPr>
    </w:p>
    <w:p w14:paraId="7122038E" w14:textId="77777777" w:rsidR="0001155B" w:rsidRPr="00CD1333" w:rsidRDefault="0001155B" w:rsidP="00DC40F0">
      <w:pPr>
        <w:tabs>
          <w:tab w:val="left" w:pos="5103"/>
        </w:tabs>
        <w:ind w:leftChars="400" w:left="964" w:firstLineChars="100" w:firstLine="241"/>
        <w:rPr>
          <w:rFonts w:ascii="ＭＳ ゴシック" w:eastAsia="ＭＳ ゴシック" w:hAnsi="ＭＳ ゴシック"/>
          <w:szCs w:val="28"/>
        </w:rPr>
      </w:pPr>
    </w:p>
    <w:sectPr w:rsidR="0001155B" w:rsidRPr="00CD1333" w:rsidSect="006420D3">
      <w:footerReference w:type="default" r:id="rId9"/>
      <w:footerReference w:type="first" r:id="rId10"/>
      <w:pgSz w:w="11906" w:h="16838" w:code="9"/>
      <w:pgMar w:top="1134" w:right="1134" w:bottom="1134" w:left="1134" w:header="851" w:footer="283" w:gutter="0"/>
      <w:pgNumType w:start="1"/>
      <w:cols w:space="425"/>
      <w:titlePg/>
      <w:docGrid w:type="linesAndChars" w:linePitch="364" w:charSpace="19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8AA095" w14:textId="77777777" w:rsidR="005B2271" w:rsidRDefault="005B2271" w:rsidP="009F11BD">
      <w:r>
        <w:separator/>
      </w:r>
    </w:p>
  </w:endnote>
  <w:endnote w:type="continuationSeparator" w:id="0">
    <w:p w14:paraId="223A594B" w14:textId="77777777" w:rsidR="005B2271" w:rsidRDefault="005B2271" w:rsidP="009F11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MS Gothic">
    <w:altName w:val="ＭＳ 明朝"/>
    <w:panose1 w:val="00000000000000000000"/>
    <w:charset w:val="80"/>
    <w:family w:val="roman"/>
    <w:notTrueType/>
    <w:pitch w:val="default"/>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C8A58" w14:textId="77777777" w:rsidR="005B2271" w:rsidRDefault="005B2271">
    <w:pPr>
      <w:pStyle w:val="a5"/>
      <w:jc w:val="center"/>
    </w:pPr>
  </w:p>
  <w:p w14:paraId="16644C41" w14:textId="77777777" w:rsidR="005B2271" w:rsidRPr="0078509A" w:rsidRDefault="005B2271" w:rsidP="00522D22">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5CE010" w14:textId="574A63F4" w:rsidR="005B2271" w:rsidRPr="00041ADA" w:rsidRDefault="005B2271" w:rsidP="00041ADA">
    <w:pPr>
      <w:pStyle w:val="a5"/>
      <w:pBdr>
        <w:top w:val="thinThickSmallGap" w:sz="24" w:space="1" w:color="622423"/>
      </w:pBdr>
      <w:tabs>
        <w:tab w:val="clear" w:pos="4252"/>
        <w:tab w:val="clear" w:pos="8504"/>
        <w:tab w:val="right" w:pos="9638"/>
      </w:tabs>
      <w:jc w:val="center"/>
      <w:rPr>
        <w:rFonts w:ascii="Arial" w:eastAsia="ＭＳ ゴシック" w:hAnsi="Arial"/>
      </w:rPr>
    </w:pPr>
    <w:r w:rsidRPr="00041ADA">
      <w:fldChar w:fldCharType="begin"/>
    </w:r>
    <w:r>
      <w:instrText>PAGE   \* MERGEFORMAT</w:instrText>
    </w:r>
    <w:r w:rsidRPr="00041ADA">
      <w:fldChar w:fldCharType="separate"/>
    </w:r>
    <w:r w:rsidR="00063E72" w:rsidRPr="00063E72">
      <w:rPr>
        <w:rFonts w:ascii="Arial" w:eastAsia="ＭＳ ゴシック" w:hAnsi="Arial"/>
        <w:noProof/>
        <w:lang w:val="ja-JP" w:eastAsia="ja-JP"/>
      </w:rPr>
      <w:t>93</w:t>
    </w:r>
    <w:r w:rsidRPr="00041ADA">
      <w:rPr>
        <w:rFonts w:ascii="Arial" w:eastAsia="ＭＳ ゴシック" w:hAnsi="Arial"/>
      </w:rPr>
      <w:fldChar w:fldCharType="end"/>
    </w:r>
  </w:p>
  <w:p w14:paraId="6C0C7670" w14:textId="77777777" w:rsidR="005B2271" w:rsidRDefault="005B2271">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DB221" w14:textId="5257055A" w:rsidR="005B2271" w:rsidRPr="00041ADA" w:rsidRDefault="005B2271" w:rsidP="006420D3">
    <w:pPr>
      <w:pStyle w:val="a5"/>
      <w:pBdr>
        <w:top w:val="thinThickSmallGap" w:sz="24" w:space="1" w:color="622423"/>
      </w:pBdr>
      <w:tabs>
        <w:tab w:val="clear" w:pos="4252"/>
        <w:tab w:val="clear" w:pos="8504"/>
        <w:tab w:val="right" w:pos="9638"/>
      </w:tabs>
      <w:jc w:val="center"/>
      <w:rPr>
        <w:rFonts w:ascii="Arial" w:eastAsia="ＭＳ ゴシック" w:hAnsi="Arial"/>
      </w:rPr>
    </w:pPr>
    <w:r w:rsidRPr="00041ADA">
      <w:fldChar w:fldCharType="begin"/>
    </w:r>
    <w:r>
      <w:instrText>PAGE   \* MERGEFORMAT</w:instrText>
    </w:r>
    <w:r w:rsidRPr="00041ADA">
      <w:fldChar w:fldCharType="separate"/>
    </w:r>
    <w:r w:rsidR="00A53473" w:rsidRPr="00A53473">
      <w:rPr>
        <w:rFonts w:ascii="Arial" w:eastAsia="ＭＳ ゴシック" w:hAnsi="Arial"/>
        <w:noProof/>
        <w:lang w:val="ja-JP" w:eastAsia="ja-JP"/>
      </w:rPr>
      <w:t>1</w:t>
    </w:r>
    <w:r w:rsidRPr="00041ADA">
      <w:rPr>
        <w:rFonts w:ascii="Arial" w:eastAsia="ＭＳ ゴシック" w:hAnsi="Arial"/>
      </w:rPr>
      <w:fldChar w:fldCharType="end"/>
    </w:r>
  </w:p>
  <w:p w14:paraId="23D78258" w14:textId="77777777" w:rsidR="005B2271" w:rsidRDefault="005B22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2062A" w14:textId="77777777" w:rsidR="005B2271" w:rsidRDefault="005B2271" w:rsidP="009F11BD">
      <w:r>
        <w:separator/>
      </w:r>
    </w:p>
  </w:footnote>
  <w:footnote w:type="continuationSeparator" w:id="0">
    <w:p w14:paraId="771C8B09" w14:textId="77777777" w:rsidR="005B2271" w:rsidRDefault="005B2271" w:rsidP="009F11B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45DF0"/>
    <w:multiLevelType w:val="hybridMultilevel"/>
    <w:tmpl w:val="24D6908C"/>
    <w:lvl w:ilvl="0" w:tplc="DF7ACF72">
      <w:start w:val="1"/>
      <w:numFmt w:val="bullet"/>
      <w:lvlText w:val="◆"/>
      <w:lvlJc w:val="left"/>
      <w:pPr>
        <w:ind w:left="1935" w:hanging="420"/>
      </w:pPr>
      <w:rPr>
        <w:rFonts w:ascii="ＭＳ 明朝" w:eastAsia="ＭＳ 明朝" w:hAnsi="ＭＳ 明朝" w:hint="eastAsia"/>
      </w:rPr>
    </w:lvl>
    <w:lvl w:ilvl="1" w:tplc="0409000B" w:tentative="1">
      <w:start w:val="1"/>
      <w:numFmt w:val="bullet"/>
      <w:lvlText w:val=""/>
      <w:lvlJc w:val="left"/>
      <w:pPr>
        <w:ind w:left="2355" w:hanging="420"/>
      </w:pPr>
      <w:rPr>
        <w:rFonts w:ascii="Wingdings" w:hAnsi="Wingdings" w:hint="default"/>
      </w:rPr>
    </w:lvl>
    <w:lvl w:ilvl="2" w:tplc="0409000D" w:tentative="1">
      <w:start w:val="1"/>
      <w:numFmt w:val="bullet"/>
      <w:lvlText w:val=""/>
      <w:lvlJc w:val="left"/>
      <w:pPr>
        <w:ind w:left="2775" w:hanging="420"/>
      </w:pPr>
      <w:rPr>
        <w:rFonts w:ascii="Wingdings" w:hAnsi="Wingdings" w:hint="default"/>
      </w:rPr>
    </w:lvl>
    <w:lvl w:ilvl="3" w:tplc="04090001" w:tentative="1">
      <w:start w:val="1"/>
      <w:numFmt w:val="bullet"/>
      <w:lvlText w:val=""/>
      <w:lvlJc w:val="left"/>
      <w:pPr>
        <w:ind w:left="3195" w:hanging="420"/>
      </w:pPr>
      <w:rPr>
        <w:rFonts w:ascii="Wingdings" w:hAnsi="Wingdings" w:hint="default"/>
      </w:rPr>
    </w:lvl>
    <w:lvl w:ilvl="4" w:tplc="0409000B" w:tentative="1">
      <w:start w:val="1"/>
      <w:numFmt w:val="bullet"/>
      <w:lvlText w:val=""/>
      <w:lvlJc w:val="left"/>
      <w:pPr>
        <w:ind w:left="3615" w:hanging="420"/>
      </w:pPr>
      <w:rPr>
        <w:rFonts w:ascii="Wingdings" w:hAnsi="Wingdings" w:hint="default"/>
      </w:rPr>
    </w:lvl>
    <w:lvl w:ilvl="5" w:tplc="0409000D" w:tentative="1">
      <w:start w:val="1"/>
      <w:numFmt w:val="bullet"/>
      <w:lvlText w:val=""/>
      <w:lvlJc w:val="left"/>
      <w:pPr>
        <w:ind w:left="4035" w:hanging="420"/>
      </w:pPr>
      <w:rPr>
        <w:rFonts w:ascii="Wingdings" w:hAnsi="Wingdings" w:hint="default"/>
      </w:rPr>
    </w:lvl>
    <w:lvl w:ilvl="6" w:tplc="04090001" w:tentative="1">
      <w:start w:val="1"/>
      <w:numFmt w:val="bullet"/>
      <w:lvlText w:val=""/>
      <w:lvlJc w:val="left"/>
      <w:pPr>
        <w:ind w:left="4455" w:hanging="420"/>
      </w:pPr>
      <w:rPr>
        <w:rFonts w:ascii="Wingdings" w:hAnsi="Wingdings" w:hint="default"/>
      </w:rPr>
    </w:lvl>
    <w:lvl w:ilvl="7" w:tplc="0409000B" w:tentative="1">
      <w:start w:val="1"/>
      <w:numFmt w:val="bullet"/>
      <w:lvlText w:val=""/>
      <w:lvlJc w:val="left"/>
      <w:pPr>
        <w:ind w:left="4875" w:hanging="420"/>
      </w:pPr>
      <w:rPr>
        <w:rFonts w:ascii="Wingdings" w:hAnsi="Wingdings" w:hint="default"/>
      </w:rPr>
    </w:lvl>
    <w:lvl w:ilvl="8" w:tplc="0409000D" w:tentative="1">
      <w:start w:val="1"/>
      <w:numFmt w:val="bullet"/>
      <w:lvlText w:val=""/>
      <w:lvlJc w:val="left"/>
      <w:pPr>
        <w:ind w:left="5295" w:hanging="420"/>
      </w:pPr>
      <w:rPr>
        <w:rFonts w:ascii="Wingdings" w:hAnsi="Wingdings" w:hint="default"/>
      </w:rPr>
    </w:lvl>
  </w:abstractNum>
  <w:abstractNum w:abstractNumId="1" w15:restartNumberingAfterBreak="0">
    <w:nsid w:val="0A702E37"/>
    <w:multiLevelType w:val="hybridMultilevel"/>
    <w:tmpl w:val="52502748"/>
    <w:lvl w:ilvl="0" w:tplc="0409000B">
      <w:start w:val="1"/>
      <w:numFmt w:val="bullet"/>
      <w:lvlText w:val=""/>
      <w:lvlJc w:val="left"/>
      <w:pPr>
        <w:ind w:left="2107" w:hanging="420"/>
      </w:pPr>
      <w:rPr>
        <w:rFonts w:ascii="Wingdings" w:hAnsi="Wingdings" w:hint="default"/>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 w15:restartNumberingAfterBreak="0">
    <w:nsid w:val="0EF6161E"/>
    <w:multiLevelType w:val="hybridMultilevel"/>
    <w:tmpl w:val="ED1C10CA"/>
    <w:lvl w:ilvl="0" w:tplc="B98CE5F0">
      <w:start w:val="1"/>
      <w:numFmt w:val="decimalEnclosedCircle"/>
      <w:lvlText w:val="%1"/>
      <w:lvlJc w:val="left"/>
      <w:pPr>
        <w:ind w:left="1322" w:hanging="360"/>
      </w:pPr>
      <w:rPr>
        <w:rFonts w:hint="default"/>
      </w:rPr>
    </w:lvl>
    <w:lvl w:ilvl="1" w:tplc="04090017" w:tentative="1">
      <w:start w:val="1"/>
      <w:numFmt w:val="aiueoFullWidth"/>
      <w:lvlText w:val="(%2)"/>
      <w:lvlJc w:val="left"/>
      <w:pPr>
        <w:ind w:left="1842" w:hanging="440"/>
      </w:pPr>
    </w:lvl>
    <w:lvl w:ilvl="2" w:tplc="04090011" w:tentative="1">
      <w:start w:val="1"/>
      <w:numFmt w:val="decimalEnclosedCircle"/>
      <w:lvlText w:val="%3"/>
      <w:lvlJc w:val="left"/>
      <w:pPr>
        <w:ind w:left="2282" w:hanging="440"/>
      </w:pPr>
    </w:lvl>
    <w:lvl w:ilvl="3" w:tplc="0409000F" w:tentative="1">
      <w:start w:val="1"/>
      <w:numFmt w:val="decimal"/>
      <w:lvlText w:val="%4."/>
      <w:lvlJc w:val="left"/>
      <w:pPr>
        <w:ind w:left="2722" w:hanging="440"/>
      </w:pPr>
    </w:lvl>
    <w:lvl w:ilvl="4" w:tplc="04090017" w:tentative="1">
      <w:start w:val="1"/>
      <w:numFmt w:val="aiueoFullWidth"/>
      <w:lvlText w:val="(%5)"/>
      <w:lvlJc w:val="left"/>
      <w:pPr>
        <w:ind w:left="3162" w:hanging="440"/>
      </w:pPr>
    </w:lvl>
    <w:lvl w:ilvl="5" w:tplc="04090011" w:tentative="1">
      <w:start w:val="1"/>
      <w:numFmt w:val="decimalEnclosedCircle"/>
      <w:lvlText w:val="%6"/>
      <w:lvlJc w:val="left"/>
      <w:pPr>
        <w:ind w:left="3602" w:hanging="440"/>
      </w:pPr>
    </w:lvl>
    <w:lvl w:ilvl="6" w:tplc="0409000F" w:tentative="1">
      <w:start w:val="1"/>
      <w:numFmt w:val="decimal"/>
      <w:lvlText w:val="%7."/>
      <w:lvlJc w:val="left"/>
      <w:pPr>
        <w:ind w:left="4042" w:hanging="440"/>
      </w:pPr>
    </w:lvl>
    <w:lvl w:ilvl="7" w:tplc="04090017" w:tentative="1">
      <w:start w:val="1"/>
      <w:numFmt w:val="aiueoFullWidth"/>
      <w:lvlText w:val="(%8)"/>
      <w:lvlJc w:val="left"/>
      <w:pPr>
        <w:ind w:left="4482" w:hanging="440"/>
      </w:pPr>
    </w:lvl>
    <w:lvl w:ilvl="8" w:tplc="04090011" w:tentative="1">
      <w:start w:val="1"/>
      <w:numFmt w:val="decimalEnclosedCircle"/>
      <w:lvlText w:val="%9"/>
      <w:lvlJc w:val="left"/>
      <w:pPr>
        <w:ind w:left="4922" w:hanging="440"/>
      </w:pPr>
    </w:lvl>
  </w:abstractNum>
  <w:abstractNum w:abstractNumId="3" w15:restartNumberingAfterBreak="0">
    <w:nsid w:val="109D7725"/>
    <w:multiLevelType w:val="hybridMultilevel"/>
    <w:tmpl w:val="2EB65A8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620D58"/>
    <w:multiLevelType w:val="hybridMultilevel"/>
    <w:tmpl w:val="29DEA432"/>
    <w:lvl w:ilvl="0" w:tplc="0409000B">
      <w:start w:val="1"/>
      <w:numFmt w:val="bullet"/>
      <w:lvlText w:val=""/>
      <w:lvlJc w:val="left"/>
      <w:pPr>
        <w:ind w:left="661" w:hanging="420"/>
      </w:pPr>
      <w:rPr>
        <w:rFonts w:ascii="Wingdings" w:hAnsi="Wingdings" w:hint="default"/>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5" w15:restartNumberingAfterBreak="0">
    <w:nsid w:val="16D81D6D"/>
    <w:multiLevelType w:val="hybridMultilevel"/>
    <w:tmpl w:val="5C84BF1A"/>
    <w:lvl w:ilvl="0" w:tplc="BA24B086">
      <w:start w:val="1"/>
      <w:numFmt w:val="bullet"/>
      <w:lvlText w:val=""/>
      <w:lvlJc w:val="left"/>
      <w:pPr>
        <w:ind w:left="1625" w:hanging="420"/>
      </w:pPr>
      <w:rPr>
        <w:rFonts w:ascii="Wingdings" w:hAnsi="Wingdings" w:hint="default"/>
        <w:color w:val="auto"/>
      </w:rPr>
    </w:lvl>
    <w:lvl w:ilvl="1" w:tplc="0409000B" w:tentative="1">
      <w:start w:val="1"/>
      <w:numFmt w:val="bullet"/>
      <w:lvlText w:val=""/>
      <w:lvlJc w:val="left"/>
      <w:pPr>
        <w:ind w:left="2045" w:hanging="420"/>
      </w:pPr>
      <w:rPr>
        <w:rFonts w:ascii="Wingdings" w:hAnsi="Wingdings" w:hint="default"/>
      </w:rPr>
    </w:lvl>
    <w:lvl w:ilvl="2" w:tplc="0409000D" w:tentative="1">
      <w:start w:val="1"/>
      <w:numFmt w:val="bullet"/>
      <w:lvlText w:val=""/>
      <w:lvlJc w:val="left"/>
      <w:pPr>
        <w:ind w:left="2465" w:hanging="420"/>
      </w:pPr>
      <w:rPr>
        <w:rFonts w:ascii="Wingdings" w:hAnsi="Wingdings" w:hint="default"/>
      </w:rPr>
    </w:lvl>
    <w:lvl w:ilvl="3" w:tplc="04090001" w:tentative="1">
      <w:start w:val="1"/>
      <w:numFmt w:val="bullet"/>
      <w:lvlText w:val=""/>
      <w:lvlJc w:val="left"/>
      <w:pPr>
        <w:ind w:left="2885" w:hanging="420"/>
      </w:pPr>
      <w:rPr>
        <w:rFonts w:ascii="Wingdings" w:hAnsi="Wingdings" w:hint="default"/>
      </w:rPr>
    </w:lvl>
    <w:lvl w:ilvl="4" w:tplc="0409000B" w:tentative="1">
      <w:start w:val="1"/>
      <w:numFmt w:val="bullet"/>
      <w:lvlText w:val=""/>
      <w:lvlJc w:val="left"/>
      <w:pPr>
        <w:ind w:left="3305" w:hanging="420"/>
      </w:pPr>
      <w:rPr>
        <w:rFonts w:ascii="Wingdings" w:hAnsi="Wingdings" w:hint="default"/>
      </w:rPr>
    </w:lvl>
    <w:lvl w:ilvl="5" w:tplc="0409000D" w:tentative="1">
      <w:start w:val="1"/>
      <w:numFmt w:val="bullet"/>
      <w:lvlText w:val=""/>
      <w:lvlJc w:val="left"/>
      <w:pPr>
        <w:ind w:left="3725" w:hanging="420"/>
      </w:pPr>
      <w:rPr>
        <w:rFonts w:ascii="Wingdings" w:hAnsi="Wingdings" w:hint="default"/>
      </w:rPr>
    </w:lvl>
    <w:lvl w:ilvl="6" w:tplc="04090001" w:tentative="1">
      <w:start w:val="1"/>
      <w:numFmt w:val="bullet"/>
      <w:lvlText w:val=""/>
      <w:lvlJc w:val="left"/>
      <w:pPr>
        <w:ind w:left="4145" w:hanging="420"/>
      </w:pPr>
      <w:rPr>
        <w:rFonts w:ascii="Wingdings" w:hAnsi="Wingdings" w:hint="default"/>
      </w:rPr>
    </w:lvl>
    <w:lvl w:ilvl="7" w:tplc="0409000B" w:tentative="1">
      <w:start w:val="1"/>
      <w:numFmt w:val="bullet"/>
      <w:lvlText w:val=""/>
      <w:lvlJc w:val="left"/>
      <w:pPr>
        <w:ind w:left="4565" w:hanging="420"/>
      </w:pPr>
      <w:rPr>
        <w:rFonts w:ascii="Wingdings" w:hAnsi="Wingdings" w:hint="default"/>
      </w:rPr>
    </w:lvl>
    <w:lvl w:ilvl="8" w:tplc="0409000D" w:tentative="1">
      <w:start w:val="1"/>
      <w:numFmt w:val="bullet"/>
      <w:lvlText w:val=""/>
      <w:lvlJc w:val="left"/>
      <w:pPr>
        <w:ind w:left="4985" w:hanging="420"/>
      </w:pPr>
      <w:rPr>
        <w:rFonts w:ascii="Wingdings" w:hAnsi="Wingdings" w:hint="default"/>
      </w:rPr>
    </w:lvl>
  </w:abstractNum>
  <w:abstractNum w:abstractNumId="6" w15:restartNumberingAfterBreak="0">
    <w:nsid w:val="20F459EA"/>
    <w:multiLevelType w:val="hybridMultilevel"/>
    <w:tmpl w:val="47723638"/>
    <w:lvl w:ilvl="0" w:tplc="70B65EB8">
      <w:start w:val="1"/>
      <w:numFmt w:val="decimalEnclosedCircle"/>
      <w:lvlText w:val="%1"/>
      <w:lvlJc w:val="left"/>
      <w:pPr>
        <w:ind w:left="2288" w:hanging="360"/>
      </w:pPr>
      <w:rPr>
        <w:rFonts w:hint="default"/>
      </w:r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7" w15:restartNumberingAfterBreak="0">
    <w:nsid w:val="21032B8D"/>
    <w:multiLevelType w:val="hybridMultilevel"/>
    <w:tmpl w:val="1DF80CCE"/>
    <w:lvl w:ilvl="0" w:tplc="4FC80DFE">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8" w15:restartNumberingAfterBreak="0">
    <w:nsid w:val="217E13CC"/>
    <w:multiLevelType w:val="hybridMultilevel"/>
    <w:tmpl w:val="6F64B514"/>
    <w:lvl w:ilvl="0" w:tplc="6C3EEBDA">
      <w:start w:val="1"/>
      <w:numFmt w:val="bullet"/>
      <w:lvlText w:val="•"/>
      <w:lvlJc w:val="left"/>
      <w:pPr>
        <w:tabs>
          <w:tab w:val="num" w:pos="720"/>
        </w:tabs>
        <w:ind w:left="720" w:hanging="360"/>
      </w:pPr>
      <w:rPr>
        <w:rFonts w:ascii="Arial" w:hAnsi="Arial" w:hint="default"/>
      </w:rPr>
    </w:lvl>
    <w:lvl w:ilvl="1" w:tplc="CED66BAE" w:tentative="1">
      <w:start w:val="1"/>
      <w:numFmt w:val="bullet"/>
      <w:lvlText w:val="•"/>
      <w:lvlJc w:val="left"/>
      <w:pPr>
        <w:tabs>
          <w:tab w:val="num" w:pos="1440"/>
        </w:tabs>
        <w:ind w:left="1440" w:hanging="360"/>
      </w:pPr>
      <w:rPr>
        <w:rFonts w:ascii="Arial" w:hAnsi="Arial" w:hint="default"/>
      </w:rPr>
    </w:lvl>
    <w:lvl w:ilvl="2" w:tplc="715E9C9C" w:tentative="1">
      <w:start w:val="1"/>
      <w:numFmt w:val="bullet"/>
      <w:lvlText w:val="•"/>
      <w:lvlJc w:val="left"/>
      <w:pPr>
        <w:tabs>
          <w:tab w:val="num" w:pos="2160"/>
        </w:tabs>
        <w:ind w:left="2160" w:hanging="360"/>
      </w:pPr>
      <w:rPr>
        <w:rFonts w:ascii="Arial" w:hAnsi="Arial" w:hint="default"/>
      </w:rPr>
    </w:lvl>
    <w:lvl w:ilvl="3" w:tplc="8AE87918" w:tentative="1">
      <w:start w:val="1"/>
      <w:numFmt w:val="bullet"/>
      <w:lvlText w:val="•"/>
      <w:lvlJc w:val="left"/>
      <w:pPr>
        <w:tabs>
          <w:tab w:val="num" w:pos="2880"/>
        </w:tabs>
        <w:ind w:left="2880" w:hanging="360"/>
      </w:pPr>
      <w:rPr>
        <w:rFonts w:ascii="Arial" w:hAnsi="Arial" w:hint="default"/>
      </w:rPr>
    </w:lvl>
    <w:lvl w:ilvl="4" w:tplc="003C5014" w:tentative="1">
      <w:start w:val="1"/>
      <w:numFmt w:val="bullet"/>
      <w:lvlText w:val="•"/>
      <w:lvlJc w:val="left"/>
      <w:pPr>
        <w:tabs>
          <w:tab w:val="num" w:pos="3600"/>
        </w:tabs>
        <w:ind w:left="3600" w:hanging="360"/>
      </w:pPr>
      <w:rPr>
        <w:rFonts w:ascii="Arial" w:hAnsi="Arial" w:hint="default"/>
      </w:rPr>
    </w:lvl>
    <w:lvl w:ilvl="5" w:tplc="90B4F2CA" w:tentative="1">
      <w:start w:val="1"/>
      <w:numFmt w:val="bullet"/>
      <w:lvlText w:val="•"/>
      <w:lvlJc w:val="left"/>
      <w:pPr>
        <w:tabs>
          <w:tab w:val="num" w:pos="4320"/>
        </w:tabs>
        <w:ind w:left="4320" w:hanging="360"/>
      </w:pPr>
      <w:rPr>
        <w:rFonts w:ascii="Arial" w:hAnsi="Arial" w:hint="default"/>
      </w:rPr>
    </w:lvl>
    <w:lvl w:ilvl="6" w:tplc="BFD02B9C" w:tentative="1">
      <w:start w:val="1"/>
      <w:numFmt w:val="bullet"/>
      <w:lvlText w:val="•"/>
      <w:lvlJc w:val="left"/>
      <w:pPr>
        <w:tabs>
          <w:tab w:val="num" w:pos="5040"/>
        </w:tabs>
        <w:ind w:left="5040" w:hanging="360"/>
      </w:pPr>
      <w:rPr>
        <w:rFonts w:ascii="Arial" w:hAnsi="Arial" w:hint="default"/>
      </w:rPr>
    </w:lvl>
    <w:lvl w:ilvl="7" w:tplc="7FBCE5F4" w:tentative="1">
      <w:start w:val="1"/>
      <w:numFmt w:val="bullet"/>
      <w:lvlText w:val="•"/>
      <w:lvlJc w:val="left"/>
      <w:pPr>
        <w:tabs>
          <w:tab w:val="num" w:pos="5760"/>
        </w:tabs>
        <w:ind w:left="5760" w:hanging="360"/>
      </w:pPr>
      <w:rPr>
        <w:rFonts w:ascii="Arial" w:hAnsi="Arial" w:hint="default"/>
      </w:rPr>
    </w:lvl>
    <w:lvl w:ilvl="8" w:tplc="83365010"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21F31EB6"/>
    <w:multiLevelType w:val="hybridMultilevel"/>
    <w:tmpl w:val="B5AE8890"/>
    <w:lvl w:ilvl="0" w:tplc="04090017">
      <w:start w:val="1"/>
      <w:numFmt w:val="aiueoFullWidth"/>
      <w:lvlText w:val="(%1)"/>
      <w:lvlJc w:val="left"/>
      <w:pPr>
        <w:ind w:left="2348" w:hanging="420"/>
      </w:pPr>
    </w:lvl>
    <w:lvl w:ilvl="1" w:tplc="04090017" w:tentative="1">
      <w:start w:val="1"/>
      <w:numFmt w:val="aiueoFullWidth"/>
      <w:lvlText w:val="(%2)"/>
      <w:lvlJc w:val="left"/>
      <w:pPr>
        <w:ind w:left="2768" w:hanging="420"/>
      </w:pPr>
    </w:lvl>
    <w:lvl w:ilvl="2" w:tplc="04090011" w:tentative="1">
      <w:start w:val="1"/>
      <w:numFmt w:val="decimalEnclosedCircle"/>
      <w:lvlText w:val="%3"/>
      <w:lvlJc w:val="left"/>
      <w:pPr>
        <w:ind w:left="3188" w:hanging="420"/>
      </w:pPr>
    </w:lvl>
    <w:lvl w:ilvl="3" w:tplc="0409000F" w:tentative="1">
      <w:start w:val="1"/>
      <w:numFmt w:val="decimal"/>
      <w:lvlText w:val="%4."/>
      <w:lvlJc w:val="left"/>
      <w:pPr>
        <w:ind w:left="3608" w:hanging="420"/>
      </w:pPr>
    </w:lvl>
    <w:lvl w:ilvl="4" w:tplc="04090017" w:tentative="1">
      <w:start w:val="1"/>
      <w:numFmt w:val="aiueoFullWidth"/>
      <w:lvlText w:val="(%5)"/>
      <w:lvlJc w:val="left"/>
      <w:pPr>
        <w:ind w:left="4028" w:hanging="420"/>
      </w:pPr>
    </w:lvl>
    <w:lvl w:ilvl="5" w:tplc="04090011" w:tentative="1">
      <w:start w:val="1"/>
      <w:numFmt w:val="decimalEnclosedCircle"/>
      <w:lvlText w:val="%6"/>
      <w:lvlJc w:val="left"/>
      <w:pPr>
        <w:ind w:left="4448" w:hanging="420"/>
      </w:pPr>
    </w:lvl>
    <w:lvl w:ilvl="6" w:tplc="0409000F" w:tentative="1">
      <w:start w:val="1"/>
      <w:numFmt w:val="decimal"/>
      <w:lvlText w:val="%7."/>
      <w:lvlJc w:val="left"/>
      <w:pPr>
        <w:ind w:left="4868" w:hanging="420"/>
      </w:pPr>
    </w:lvl>
    <w:lvl w:ilvl="7" w:tplc="04090017" w:tentative="1">
      <w:start w:val="1"/>
      <w:numFmt w:val="aiueoFullWidth"/>
      <w:lvlText w:val="(%8)"/>
      <w:lvlJc w:val="left"/>
      <w:pPr>
        <w:ind w:left="5288" w:hanging="420"/>
      </w:pPr>
    </w:lvl>
    <w:lvl w:ilvl="8" w:tplc="04090011" w:tentative="1">
      <w:start w:val="1"/>
      <w:numFmt w:val="decimalEnclosedCircle"/>
      <w:lvlText w:val="%9"/>
      <w:lvlJc w:val="left"/>
      <w:pPr>
        <w:ind w:left="5708" w:hanging="420"/>
      </w:pPr>
    </w:lvl>
  </w:abstractNum>
  <w:abstractNum w:abstractNumId="10" w15:restartNumberingAfterBreak="0">
    <w:nsid w:val="222A6CA8"/>
    <w:multiLevelType w:val="hybridMultilevel"/>
    <w:tmpl w:val="AF70E07E"/>
    <w:lvl w:ilvl="0" w:tplc="C54A5BF2">
      <w:start w:val="3"/>
      <w:numFmt w:val="decimal"/>
      <w:lvlText w:val="%1"/>
      <w:lvlJc w:val="left"/>
      <w:pPr>
        <w:ind w:left="786" w:hanging="360"/>
      </w:pPr>
      <w:rPr>
        <w:rFonts w:hint="default"/>
      </w:rPr>
    </w:lvl>
    <w:lvl w:ilvl="1" w:tplc="04090017" w:tentative="1">
      <w:start w:val="1"/>
      <w:numFmt w:val="aiueoFullWidth"/>
      <w:lvlText w:val="(%2)"/>
      <w:lvlJc w:val="left"/>
      <w:pPr>
        <w:ind w:left="1306" w:hanging="440"/>
      </w:pPr>
    </w:lvl>
    <w:lvl w:ilvl="2" w:tplc="04090011" w:tentative="1">
      <w:start w:val="1"/>
      <w:numFmt w:val="decimalEnclosedCircle"/>
      <w:lvlText w:val="%3"/>
      <w:lvlJc w:val="left"/>
      <w:pPr>
        <w:ind w:left="1746" w:hanging="440"/>
      </w:pPr>
    </w:lvl>
    <w:lvl w:ilvl="3" w:tplc="0409000F" w:tentative="1">
      <w:start w:val="1"/>
      <w:numFmt w:val="decimal"/>
      <w:lvlText w:val="%4."/>
      <w:lvlJc w:val="left"/>
      <w:pPr>
        <w:ind w:left="2186" w:hanging="440"/>
      </w:pPr>
    </w:lvl>
    <w:lvl w:ilvl="4" w:tplc="04090017" w:tentative="1">
      <w:start w:val="1"/>
      <w:numFmt w:val="aiueoFullWidth"/>
      <w:lvlText w:val="(%5)"/>
      <w:lvlJc w:val="left"/>
      <w:pPr>
        <w:ind w:left="2626" w:hanging="440"/>
      </w:pPr>
    </w:lvl>
    <w:lvl w:ilvl="5" w:tplc="04090011" w:tentative="1">
      <w:start w:val="1"/>
      <w:numFmt w:val="decimalEnclosedCircle"/>
      <w:lvlText w:val="%6"/>
      <w:lvlJc w:val="left"/>
      <w:pPr>
        <w:ind w:left="3066" w:hanging="440"/>
      </w:pPr>
    </w:lvl>
    <w:lvl w:ilvl="6" w:tplc="0409000F" w:tentative="1">
      <w:start w:val="1"/>
      <w:numFmt w:val="decimal"/>
      <w:lvlText w:val="%7."/>
      <w:lvlJc w:val="left"/>
      <w:pPr>
        <w:ind w:left="3506" w:hanging="440"/>
      </w:pPr>
    </w:lvl>
    <w:lvl w:ilvl="7" w:tplc="04090017" w:tentative="1">
      <w:start w:val="1"/>
      <w:numFmt w:val="aiueoFullWidth"/>
      <w:lvlText w:val="(%8)"/>
      <w:lvlJc w:val="left"/>
      <w:pPr>
        <w:ind w:left="3946" w:hanging="440"/>
      </w:pPr>
    </w:lvl>
    <w:lvl w:ilvl="8" w:tplc="04090011" w:tentative="1">
      <w:start w:val="1"/>
      <w:numFmt w:val="decimalEnclosedCircle"/>
      <w:lvlText w:val="%9"/>
      <w:lvlJc w:val="left"/>
      <w:pPr>
        <w:ind w:left="4386" w:hanging="440"/>
      </w:pPr>
    </w:lvl>
  </w:abstractNum>
  <w:abstractNum w:abstractNumId="11" w15:restartNumberingAfterBreak="0">
    <w:nsid w:val="23BD3A2E"/>
    <w:multiLevelType w:val="hybridMultilevel"/>
    <w:tmpl w:val="75BE8B54"/>
    <w:lvl w:ilvl="0" w:tplc="0409000F">
      <w:start w:val="1"/>
      <w:numFmt w:val="decimal"/>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2" w15:restartNumberingAfterBreak="0">
    <w:nsid w:val="269E32BA"/>
    <w:multiLevelType w:val="hybridMultilevel"/>
    <w:tmpl w:val="408A8006"/>
    <w:lvl w:ilvl="0" w:tplc="730C2CD4">
      <w:numFmt w:val="bullet"/>
      <w:lvlText w:val="・"/>
      <w:lvlJc w:val="left"/>
      <w:pPr>
        <w:ind w:left="842" w:hanging="360"/>
      </w:pPr>
      <w:rPr>
        <w:rFonts w:ascii="ＭＳ ゴシック" w:eastAsia="ＭＳ ゴシック" w:hAnsi="ＭＳ ゴシック" w:cs="Times New Roman" w:hint="eastAsia"/>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13" w15:restartNumberingAfterBreak="0">
    <w:nsid w:val="2794100E"/>
    <w:multiLevelType w:val="hybridMultilevel"/>
    <w:tmpl w:val="2CCC1660"/>
    <w:lvl w:ilvl="0" w:tplc="D90E7750">
      <w:start w:val="1"/>
      <w:numFmt w:val="bullet"/>
      <w:lvlText w:val="•"/>
      <w:lvlJc w:val="left"/>
      <w:pPr>
        <w:tabs>
          <w:tab w:val="num" w:pos="720"/>
        </w:tabs>
        <w:ind w:left="720" w:hanging="360"/>
      </w:pPr>
      <w:rPr>
        <w:rFonts w:ascii="Arial" w:hAnsi="Arial" w:hint="default"/>
      </w:rPr>
    </w:lvl>
    <w:lvl w:ilvl="1" w:tplc="C658A3CC" w:tentative="1">
      <w:start w:val="1"/>
      <w:numFmt w:val="bullet"/>
      <w:lvlText w:val="•"/>
      <w:lvlJc w:val="left"/>
      <w:pPr>
        <w:tabs>
          <w:tab w:val="num" w:pos="1440"/>
        </w:tabs>
        <w:ind w:left="1440" w:hanging="360"/>
      </w:pPr>
      <w:rPr>
        <w:rFonts w:ascii="Arial" w:hAnsi="Arial" w:hint="default"/>
      </w:rPr>
    </w:lvl>
    <w:lvl w:ilvl="2" w:tplc="4CB42880" w:tentative="1">
      <w:start w:val="1"/>
      <w:numFmt w:val="bullet"/>
      <w:lvlText w:val="•"/>
      <w:lvlJc w:val="left"/>
      <w:pPr>
        <w:tabs>
          <w:tab w:val="num" w:pos="2160"/>
        </w:tabs>
        <w:ind w:left="2160" w:hanging="360"/>
      </w:pPr>
      <w:rPr>
        <w:rFonts w:ascii="Arial" w:hAnsi="Arial" w:hint="default"/>
      </w:rPr>
    </w:lvl>
    <w:lvl w:ilvl="3" w:tplc="1C66CCC8" w:tentative="1">
      <w:start w:val="1"/>
      <w:numFmt w:val="bullet"/>
      <w:lvlText w:val="•"/>
      <w:lvlJc w:val="left"/>
      <w:pPr>
        <w:tabs>
          <w:tab w:val="num" w:pos="2880"/>
        </w:tabs>
        <w:ind w:left="2880" w:hanging="360"/>
      </w:pPr>
      <w:rPr>
        <w:rFonts w:ascii="Arial" w:hAnsi="Arial" w:hint="default"/>
      </w:rPr>
    </w:lvl>
    <w:lvl w:ilvl="4" w:tplc="A81E2C88" w:tentative="1">
      <w:start w:val="1"/>
      <w:numFmt w:val="bullet"/>
      <w:lvlText w:val="•"/>
      <w:lvlJc w:val="left"/>
      <w:pPr>
        <w:tabs>
          <w:tab w:val="num" w:pos="3600"/>
        </w:tabs>
        <w:ind w:left="3600" w:hanging="360"/>
      </w:pPr>
      <w:rPr>
        <w:rFonts w:ascii="Arial" w:hAnsi="Arial" w:hint="default"/>
      </w:rPr>
    </w:lvl>
    <w:lvl w:ilvl="5" w:tplc="A39AE60C" w:tentative="1">
      <w:start w:val="1"/>
      <w:numFmt w:val="bullet"/>
      <w:lvlText w:val="•"/>
      <w:lvlJc w:val="left"/>
      <w:pPr>
        <w:tabs>
          <w:tab w:val="num" w:pos="4320"/>
        </w:tabs>
        <w:ind w:left="4320" w:hanging="360"/>
      </w:pPr>
      <w:rPr>
        <w:rFonts w:ascii="Arial" w:hAnsi="Arial" w:hint="default"/>
      </w:rPr>
    </w:lvl>
    <w:lvl w:ilvl="6" w:tplc="F3721FF4" w:tentative="1">
      <w:start w:val="1"/>
      <w:numFmt w:val="bullet"/>
      <w:lvlText w:val="•"/>
      <w:lvlJc w:val="left"/>
      <w:pPr>
        <w:tabs>
          <w:tab w:val="num" w:pos="5040"/>
        </w:tabs>
        <w:ind w:left="5040" w:hanging="360"/>
      </w:pPr>
      <w:rPr>
        <w:rFonts w:ascii="Arial" w:hAnsi="Arial" w:hint="default"/>
      </w:rPr>
    </w:lvl>
    <w:lvl w:ilvl="7" w:tplc="225A2ABE" w:tentative="1">
      <w:start w:val="1"/>
      <w:numFmt w:val="bullet"/>
      <w:lvlText w:val="•"/>
      <w:lvlJc w:val="left"/>
      <w:pPr>
        <w:tabs>
          <w:tab w:val="num" w:pos="5760"/>
        </w:tabs>
        <w:ind w:left="5760" w:hanging="360"/>
      </w:pPr>
      <w:rPr>
        <w:rFonts w:ascii="Arial" w:hAnsi="Arial" w:hint="default"/>
      </w:rPr>
    </w:lvl>
    <w:lvl w:ilvl="8" w:tplc="087244A2"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2A4E1CE7"/>
    <w:multiLevelType w:val="hybridMultilevel"/>
    <w:tmpl w:val="4EFA24FC"/>
    <w:lvl w:ilvl="0" w:tplc="487C1F3C">
      <w:start w:val="1"/>
      <w:numFmt w:val="decimalEnclosedCircle"/>
      <w:lvlText w:val="%1"/>
      <w:lvlJc w:val="left"/>
      <w:pPr>
        <w:ind w:left="1080" w:hanging="360"/>
      </w:pPr>
      <w:rPr>
        <w:rFonts w:hint="default"/>
        <w:sz w:val="28"/>
        <w:szCs w:val="32"/>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5" w15:restartNumberingAfterBreak="0">
    <w:nsid w:val="2ACE5FDF"/>
    <w:multiLevelType w:val="hybridMultilevel"/>
    <w:tmpl w:val="B9EE5F28"/>
    <w:lvl w:ilvl="0" w:tplc="61A2E8DA">
      <w:start w:val="1"/>
      <w:numFmt w:val="decimalEnclosedCircle"/>
      <w:lvlText w:val="%1"/>
      <w:lvlJc w:val="left"/>
      <w:pPr>
        <w:ind w:left="852" w:hanging="360"/>
      </w:pPr>
      <w:rPr>
        <w:rFonts w:hint="default"/>
      </w:rPr>
    </w:lvl>
    <w:lvl w:ilvl="1" w:tplc="04090017" w:tentative="1">
      <w:start w:val="1"/>
      <w:numFmt w:val="aiueoFullWidth"/>
      <w:lvlText w:val="(%2)"/>
      <w:lvlJc w:val="left"/>
      <w:pPr>
        <w:ind w:left="1372" w:hanging="440"/>
      </w:pPr>
    </w:lvl>
    <w:lvl w:ilvl="2" w:tplc="04090011" w:tentative="1">
      <w:start w:val="1"/>
      <w:numFmt w:val="decimalEnclosedCircle"/>
      <w:lvlText w:val="%3"/>
      <w:lvlJc w:val="left"/>
      <w:pPr>
        <w:ind w:left="1812" w:hanging="440"/>
      </w:pPr>
    </w:lvl>
    <w:lvl w:ilvl="3" w:tplc="0409000F" w:tentative="1">
      <w:start w:val="1"/>
      <w:numFmt w:val="decimal"/>
      <w:lvlText w:val="%4."/>
      <w:lvlJc w:val="left"/>
      <w:pPr>
        <w:ind w:left="2252" w:hanging="440"/>
      </w:pPr>
    </w:lvl>
    <w:lvl w:ilvl="4" w:tplc="04090017" w:tentative="1">
      <w:start w:val="1"/>
      <w:numFmt w:val="aiueoFullWidth"/>
      <w:lvlText w:val="(%5)"/>
      <w:lvlJc w:val="left"/>
      <w:pPr>
        <w:ind w:left="2692" w:hanging="440"/>
      </w:pPr>
    </w:lvl>
    <w:lvl w:ilvl="5" w:tplc="04090011" w:tentative="1">
      <w:start w:val="1"/>
      <w:numFmt w:val="decimalEnclosedCircle"/>
      <w:lvlText w:val="%6"/>
      <w:lvlJc w:val="left"/>
      <w:pPr>
        <w:ind w:left="3132" w:hanging="440"/>
      </w:pPr>
    </w:lvl>
    <w:lvl w:ilvl="6" w:tplc="0409000F" w:tentative="1">
      <w:start w:val="1"/>
      <w:numFmt w:val="decimal"/>
      <w:lvlText w:val="%7."/>
      <w:lvlJc w:val="left"/>
      <w:pPr>
        <w:ind w:left="3572" w:hanging="440"/>
      </w:pPr>
    </w:lvl>
    <w:lvl w:ilvl="7" w:tplc="04090017" w:tentative="1">
      <w:start w:val="1"/>
      <w:numFmt w:val="aiueoFullWidth"/>
      <w:lvlText w:val="(%8)"/>
      <w:lvlJc w:val="left"/>
      <w:pPr>
        <w:ind w:left="4012" w:hanging="440"/>
      </w:pPr>
    </w:lvl>
    <w:lvl w:ilvl="8" w:tplc="04090011" w:tentative="1">
      <w:start w:val="1"/>
      <w:numFmt w:val="decimalEnclosedCircle"/>
      <w:lvlText w:val="%9"/>
      <w:lvlJc w:val="left"/>
      <w:pPr>
        <w:ind w:left="4452" w:hanging="440"/>
      </w:pPr>
    </w:lvl>
  </w:abstractNum>
  <w:abstractNum w:abstractNumId="16" w15:restartNumberingAfterBreak="0">
    <w:nsid w:val="31E854B8"/>
    <w:multiLevelType w:val="hybridMultilevel"/>
    <w:tmpl w:val="41246722"/>
    <w:lvl w:ilvl="0" w:tplc="2DB250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41B2FF0"/>
    <w:multiLevelType w:val="hybridMultilevel"/>
    <w:tmpl w:val="A106D438"/>
    <w:lvl w:ilvl="0" w:tplc="0409000B">
      <w:start w:val="1"/>
      <w:numFmt w:val="bullet"/>
      <w:lvlText w:val=""/>
      <w:lvlJc w:val="left"/>
      <w:pPr>
        <w:ind w:left="1866" w:hanging="420"/>
      </w:pPr>
      <w:rPr>
        <w:rFonts w:ascii="Wingdings" w:hAnsi="Wingdings" w:hint="default"/>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abstractNum w:abstractNumId="18" w15:restartNumberingAfterBreak="0">
    <w:nsid w:val="37754FBC"/>
    <w:multiLevelType w:val="hybridMultilevel"/>
    <w:tmpl w:val="99246214"/>
    <w:lvl w:ilvl="0" w:tplc="1F00AA26">
      <w:start w:val="1"/>
      <w:numFmt w:val="decimal"/>
      <w:lvlText w:val="（%1）"/>
      <w:lvlJc w:val="left"/>
      <w:pPr>
        <w:ind w:left="420" w:hanging="420"/>
      </w:pPr>
      <w:rPr>
        <w:rFonts w:hint="eastAsia"/>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3C1C5150"/>
    <w:multiLevelType w:val="hybridMultilevel"/>
    <w:tmpl w:val="73421F18"/>
    <w:lvl w:ilvl="0" w:tplc="0409000B">
      <w:start w:val="1"/>
      <w:numFmt w:val="bullet"/>
      <w:lvlText w:val=""/>
      <w:lvlJc w:val="left"/>
      <w:pPr>
        <w:ind w:left="2107" w:hanging="420"/>
      </w:pPr>
      <w:rPr>
        <w:rFonts w:ascii="Wingdings" w:hAnsi="Wingdings" w:hint="default"/>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0" w15:restartNumberingAfterBreak="0">
    <w:nsid w:val="41120FAA"/>
    <w:multiLevelType w:val="hybridMultilevel"/>
    <w:tmpl w:val="5C129F28"/>
    <w:lvl w:ilvl="0" w:tplc="0409000B">
      <w:start w:val="1"/>
      <w:numFmt w:val="bullet"/>
      <w:lvlText w:val=""/>
      <w:lvlJc w:val="left"/>
      <w:pPr>
        <w:ind w:left="2115" w:hanging="420"/>
      </w:pPr>
      <w:rPr>
        <w:rFonts w:ascii="Wingdings" w:hAnsi="Wingdings" w:hint="default"/>
      </w:rPr>
    </w:lvl>
    <w:lvl w:ilvl="1" w:tplc="0409000B" w:tentative="1">
      <w:start w:val="1"/>
      <w:numFmt w:val="bullet"/>
      <w:lvlText w:val=""/>
      <w:lvlJc w:val="left"/>
      <w:pPr>
        <w:ind w:left="2535" w:hanging="420"/>
      </w:pPr>
      <w:rPr>
        <w:rFonts w:ascii="Wingdings" w:hAnsi="Wingdings" w:hint="default"/>
      </w:rPr>
    </w:lvl>
    <w:lvl w:ilvl="2" w:tplc="0409000D" w:tentative="1">
      <w:start w:val="1"/>
      <w:numFmt w:val="bullet"/>
      <w:lvlText w:val=""/>
      <w:lvlJc w:val="left"/>
      <w:pPr>
        <w:ind w:left="2955" w:hanging="420"/>
      </w:pPr>
      <w:rPr>
        <w:rFonts w:ascii="Wingdings" w:hAnsi="Wingdings" w:hint="default"/>
      </w:rPr>
    </w:lvl>
    <w:lvl w:ilvl="3" w:tplc="04090001" w:tentative="1">
      <w:start w:val="1"/>
      <w:numFmt w:val="bullet"/>
      <w:lvlText w:val=""/>
      <w:lvlJc w:val="left"/>
      <w:pPr>
        <w:ind w:left="3375" w:hanging="420"/>
      </w:pPr>
      <w:rPr>
        <w:rFonts w:ascii="Wingdings" w:hAnsi="Wingdings" w:hint="default"/>
      </w:rPr>
    </w:lvl>
    <w:lvl w:ilvl="4" w:tplc="0409000B" w:tentative="1">
      <w:start w:val="1"/>
      <w:numFmt w:val="bullet"/>
      <w:lvlText w:val=""/>
      <w:lvlJc w:val="left"/>
      <w:pPr>
        <w:ind w:left="3795" w:hanging="420"/>
      </w:pPr>
      <w:rPr>
        <w:rFonts w:ascii="Wingdings" w:hAnsi="Wingdings" w:hint="default"/>
      </w:rPr>
    </w:lvl>
    <w:lvl w:ilvl="5" w:tplc="0409000D" w:tentative="1">
      <w:start w:val="1"/>
      <w:numFmt w:val="bullet"/>
      <w:lvlText w:val=""/>
      <w:lvlJc w:val="left"/>
      <w:pPr>
        <w:ind w:left="4215" w:hanging="420"/>
      </w:pPr>
      <w:rPr>
        <w:rFonts w:ascii="Wingdings" w:hAnsi="Wingdings" w:hint="default"/>
      </w:rPr>
    </w:lvl>
    <w:lvl w:ilvl="6" w:tplc="04090001" w:tentative="1">
      <w:start w:val="1"/>
      <w:numFmt w:val="bullet"/>
      <w:lvlText w:val=""/>
      <w:lvlJc w:val="left"/>
      <w:pPr>
        <w:ind w:left="4635" w:hanging="420"/>
      </w:pPr>
      <w:rPr>
        <w:rFonts w:ascii="Wingdings" w:hAnsi="Wingdings" w:hint="default"/>
      </w:rPr>
    </w:lvl>
    <w:lvl w:ilvl="7" w:tplc="0409000B" w:tentative="1">
      <w:start w:val="1"/>
      <w:numFmt w:val="bullet"/>
      <w:lvlText w:val=""/>
      <w:lvlJc w:val="left"/>
      <w:pPr>
        <w:ind w:left="5055" w:hanging="420"/>
      </w:pPr>
      <w:rPr>
        <w:rFonts w:ascii="Wingdings" w:hAnsi="Wingdings" w:hint="default"/>
      </w:rPr>
    </w:lvl>
    <w:lvl w:ilvl="8" w:tplc="0409000D" w:tentative="1">
      <w:start w:val="1"/>
      <w:numFmt w:val="bullet"/>
      <w:lvlText w:val=""/>
      <w:lvlJc w:val="left"/>
      <w:pPr>
        <w:ind w:left="5475" w:hanging="420"/>
      </w:pPr>
      <w:rPr>
        <w:rFonts w:ascii="Wingdings" w:hAnsi="Wingdings" w:hint="default"/>
      </w:rPr>
    </w:lvl>
  </w:abstractNum>
  <w:abstractNum w:abstractNumId="21" w15:restartNumberingAfterBreak="0">
    <w:nsid w:val="49032D38"/>
    <w:multiLevelType w:val="hybridMultilevel"/>
    <w:tmpl w:val="9942116C"/>
    <w:lvl w:ilvl="0" w:tplc="0409000B">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785CD9E6">
      <w:start w:val="1"/>
      <w:numFmt w:val="bullet"/>
      <w:lvlText w:val=""/>
      <w:lvlJc w:val="left"/>
      <w:pPr>
        <w:ind w:left="1680" w:hanging="420"/>
      </w:pPr>
      <w:rPr>
        <w:rFonts w:ascii="Wingdings" w:hAnsi="Wingdings" w:hint="default"/>
        <w:color w:val="auto"/>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C1E60BA"/>
    <w:multiLevelType w:val="hybridMultilevel"/>
    <w:tmpl w:val="0A0A9772"/>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23" w15:restartNumberingAfterBreak="0">
    <w:nsid w:val="4C3005E8"/>
    <w:multiLevelType w:val="hybridMultilevel"/>
    <w:tmpl w:val="C706DF00"/>
    <w:lvl w:ilvl="0" w:tplc="C9E25832">
      <w:numFmt w:val="bullet"/>
      <w:lvlText w:val="◆"/>
      <w:lvlJc w:val="left"/>
      <w:pPr>
        <w:ind w:left="2287" w:hanging="600"/>
      </w:pPr>
      <w:rPr>
        <w:rFonts w:ascii="ＭＳ ゴシック" w:eastAsia="ＭＳ ゴシック" w:hAnsi="ＭＳ ゴシック" w:cs="Times New Roman" w:hint="eastAsia"/>
      </w:rPr>
    </w:lvl>
    <w:lvl w:ilvl="1" w:tplc="0409000B" w:tentative="1">
      <w:start w:val="1"/>
      <w:numFmt w:val="bullet"/>
      <w:lvlText w:val=""/>
      <w:lvlJc w:val="left"/>
      <w:pPr>
        <w:ind w:left="2527" w:hanging="420"/>
      </w:pPr>
      <w:rPr>
        <w:rFonts w:ascii="Wingdings" w:hAnsi="Wingdings" w:hint="default"/>
      </w:rPr>
    </w:lvl>
    <w:lvl w:ilvl="2" w:tplc="0409000D" w:tentative="1">
      <w:start w:val="1"/>
      <w:numFmt w:val="bullet"/>
      <w:lvlText w:val=""/>
      <w:lvlJc w:val="left"/>
      <w:pPr>
        <w:ind w:left="2947" w:hanging="420"/>
      </w:pPr>
      <w:rPr>
        <w:rFonts w:ascii="Wingdings" w:hAnsi="Wingdings" w:hint="default"/>
      </w:rPr>
    </w:lvl>
    <w:lvl w:ilvl="3" w:tplc="04090001" w:tentative="1">
      <w:start w:val="1"/>
      <w:numFmt w:val="bullet"/>
      <w:lvlText w:val=""/>
      <w:lvlJc w:val="left"/>
      <w:pPr>
        <w:ind w:left="3367" w:hanging="420"/>
      </w:pPr>
      <w:rPr>
        <w:rFonts w:ascii="Wingdings" w:hAnsi="Wingdings" w:hint="default"/>
      </w:rPr>
    </w:lvl>
    <w:lvl w:ilvl="4" w:tplc="0409000B" w:tentative="1">
      <w:start w:val="1"/>
      <w:numFmt w:val="bullet"/>
      <w:lvlText w:val=""/>
      <w:lvlJc w:val="left"/>
      <w:pPr>
        <w:ind w:left="3787" w:hanging="420"/>
      </w:pPr>
      <w:rPr>
        <w:rFonts w:ascii="Wingdings" w:hAnsi="Wingdings" w:hint="default"/>
      </w:rPr>
    </w:lvl>
    <w:lvl w:ilvl="5" w:tplc="0409000D" w:tentative="1">
      <w:start w:val="1"/>
      <w:numFmt w:val="bullet"/>
      <w:lvlText w:val=""/>
      <w:lvlJc w:val="left"/>
      <w:pPr>
        <w:ind w:left="4207" w:hanging="420"/>
      </w:pPr>
      <w:rPr>
        <w:rFonts w:ascii="Wingdings" w:hAnsi="Wingdings" w:hint="default"/>
      </w:rPr>
    </w:lvl>
    <w:lvl w:ilvl="6" w:tplc="04090001" w:tentative="1">
      <w:start w:val="1"/>
      <w:numFmt w:val="bullet"/>
      <w:lvlText w:val=""/>
      <w:lvlJc w:val="left"/>
      <w:pPr>
        <w:ind w:left="4627" w:hanging="420"/>
      </w:pPr>
      <w:rPr>
        <w:rFonts w:ascii="Wingdings" w:hAnsi="Wingdings" w:hint="default"/>
      </w:rPr>
    </w:lvl>
    <w:lvl w:ilvl="7" w:tplc="0409000B" w:tentative="1">
      <w:start w:val="1"/>
      <w:numFmt w:val="bullet"/>
      <w:lvlText w:val=""/>
      <w:lvlJc w:val="left"/>
      <w:pPr>
        <w:ind w:left="5047" w:hanging="420"/>
      </w:pPr>
      <w:rPr>
        <w:rFonts w:ascii="Wingdings" w:hAnsi="Wingdings" w:hint="default"/>
      </w:rPr>
    </w:lvl>
    <w:lvl w:ilvl="8" w:tplc="0409000D" w:tentative="1">
      <w:start w:val="1"/>
      <w:numFmt w:val="bullet"/>
      <w:lvlText w:val=""/>
      <w:lvlJc w:val="left"/>
      <w:pPr>
        <w:ind w:left="5467" w:hanging="420"/>
      </w:pPr>
      <w:rPr>
        <w:rFonts w:ascii="Wingdings" w:hAnsi="Wingdings" w:hint="default"/>
      </w:rPr>
    </w:lvl>
  </w:abstractNum>
  <w:abstractNum w:abstractNumId="24" w15:restartNumberingAfterBreak="0">
    <w:nsid w:val="5B174245"/>
    <w:multiLevelType w:val="hybridMultilevel"/>
    <w:tmpl w:val="41246722"/>
    <w:lvl w:ilvl="0" w:tplc="2DB250D6">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A078F8"/>
    <w:multiLevelType w:val="multilevel"/>
    <w:tmpl w:val="4686E3FC"/>
    <w:lvl w:ilvl="0">
      <w:start w:val="1"/>
      <w:numFmt w:val="bullet"/>
      <w:lvlText w:val=""/>
      <w:lvlJc w:val="left"/>
      <w:pPr>
        <w:ind w:left="420" w:hanging="420"/>
      </w:pPr>
      <w:rPr>
        <w:rFonts w:ascii="Wingdings" w:hAnsi="Wingdings" w:cs="Wingdings" w:hint="default"/>
      </w:rPr>
    </w:lvl>
    <w:lvl w:ilvl="1">
      <w:start w:val="1"/>
      <w:numFmt w:val="bullet"/>
      <w:lvlText w:val=""/>
      <w:lvlJc w:val="left"/>
      <w:pPr>
        <w:ind w:left="840" w:hanging="420"/>
      </w:pPr>
      <w:rPr>
        <w:rFonts w:ascii="Wingdings" w:hAnsi="Wingdings" w:cs="Wingdings" w:hint="default"/>
      </w:rPr>
    </w:lvl>
    <w:lvl w:ilvl="2">
      <w:start w:val="1"/>
      <w:numFmt w:val="bullet"/>
      <w:lvlText w:val=""/>
      <w:lvlJc w:val="left"/>
      <w:pPr>
        <w:ind w:left="1260" w:hanging="420"/>
      </w:pPr>
      <w:rPr>
        <w:rFonts w:ascii="Wingdings" w:hAnsi="Wingdings" w:cs="Wingdings" w:hint="default"/>
      </w:rPr>
    </w:lvl>
    <w:lvl w:ilvl="3">
      <w:start w:val="1"/>
      <w:numFmt w:val="bullet"/>
      <w:lvlText w:val=""/>
      <w:lvlJc w:val="left"/>
      <w:pPr>
        <w:ind w:left="1680" w:hanging="420"/>
      </w:pPr>
      <w:rPr>
        <w:rFonts w:ascii="Wingdings" w:hAnsi="Wingdings" w:cs="Wingdings" w:hint="default"/>
        <w:color w:val="000000"/>
        <w:szCs w:val="24"/>
      </w:rPr>
    </w:lvl>
    <w:lvl w:ilvl="4">
      <w:start w:val="1"/>
      <w:numFmt w:val="bullet"/>
      <w:lvlText w:val=""/>
      <w:lvlJc w:val="left"/>
      <w:pPr>
        <w:ind w:left="2100" w:hanging="420"/>
      </w:pPr>
      <w:rPr>
        <w:rFonts w:ascii="Wingdings" w:hAnsi="Wingdings" w:cs="Wingdings" w:hint="default"/>
      </w:rPr>
    </w:lvl>
    <w:lvl w:ilvl="5">
      <w:start w:val="1"/>
      <w:numFmt w:val="bullet"/>
      <w:lvlText w:val=""/>
      <w:lvlJc w:val="left"/>
      <w:pPr>
        <w:ind w:left="2520" w:hanging="420"/>
      </w:pPr>
      <w:rPr>
        <w:rFonts w:ascii="Wingdings" w:hAnsi="Wingdings" w:cs="Wingdings" w:hint="default"/>
      </w:rPr>
    </w:lvl>
    <w:lvl w:ilvl="6">
      <w:start w:val="1"/>
      <w:numFmt w:val="bullet"/>
      <w:lvlText w:val=""/>
      <w:lvlJc w:val="left"/>
      <w:pPr>
        <w:ind w:left="2940" w:hanging="420"/>
      </w:pPr>
      <w:rPr>
        <w:rFonts w:ascii="Wingdings" w:hAnsi="Wingdings" w:cs="Wingdings" w:hint="default"/>
      </w:rPr>
    </w:lvl>
    <w:lvl w:ilvl="7">
      <w:start w:val="1"/>
      <w:numFmt w:val="bullet"/>
      <w:lvlText w:val=""/>
      <w:lvlJc w:val="left"/>
      <w:pPr>
        <w:ind w:left="3360" w:hanging="420"/>
      </w:pPr>
      <w:rPr>
        <w:rFonts w:ascii="Wingdings" w:hAnsi="Wingdings" w:cs="Wingdings" w:hint="default"/>
      </w:rPr>
    </w:lvl>
    <w:lvl w:ilvl="8">
      <w:start w:val="1"/>
      <w:numFmt w:val="bullet"/>
      <w:lvlText w:val=""/>
      <w:lvlJc w:val="left"/>
      <w:pPr>
        <w:ind w:left="3780" w:hanging="420"/>
      </w:pPr>
      <w:rPr>
        <w:rFonts w:ascii="Wingdings" w:hAnsi="Wingdings" w:cs="Wingdings" w:hint="default"/>
      </w:rPr>
    </w:lvl>
  </w:abstractNum>
  <w:abstractNum w:abstractNumId="26" w15:restartNumberingAfterBreak="0">
    <w:nsid w:val="61622F5D"/>
    <w:multiLevelType w:val="hybridMultilevel"/>
    <w:tmpl w:val="C2B2DC64"/>
    <w:lvl w:ilvl="0" w:tplc="72FA4328">
      <w:start w:val="1"/>
      <w:numFmt w:val="decimalEnclosedCircle"/>
      <w:lvlText w:val="%1"/>
      <w:lvlJc w:val="left"/>
      <w:pPr>
        <w:ind w:left="1082" w:hanging="360"/>
      </w:pPr>
      <w:rPr>
        <w:rFonts w:hint="default"/>
      </w:rPr>
    </w:lvl>
    <w:lvl w:ilvl="1" w:tplc="04090017" w:tentative="1">
      <w:start w:val="1"/>
      <w:numFmt w:val="aiueoFullWidth"/>
      <w:lvlText w:val="(%2)"/>
      <w:lvlJc w:val="left"/>
      <w:pPr>
        <w:ind w:left="1562" w:hanging="420"/>
      </w:pPr>
    </w:lvl>
    <w:lvl w:ilvl="2" w:tplc="04090011" w:tentative="1">
      <w:start w:val="1"/>
      <w:numFmt w:val="decimalEnclosedCircle"/>
      <w:lvlText w:val="%3"/>
      <w:lvlJc w:val="left"/>
      <w:pPr>
        <w:ind w:left="1982" w:hanging="420"/>
      </w:pPr>
    </w:lvl>
    <w:lvl w:ilvl="3" w:tplc="0409000F" w:tentative="1">
      <w:start w:val="1"/>
      <w:numFmt w:val="decimal"/>
      <w:lvlText w:val="%4."/>
      <w:lvlJc w:val="left"/>
      <w:pPr>
        <w:ind w:left="2402" w:hanging="420"/>
      </w:pPr>
    </w:lvl>
    <w:lvl w:ilvl="4" w:tplc="04090017" w:tentative="1">
      <w:start w:val="1"/>
      <w:numFmt w:val="aiueoFullWidth"/>
      <w:lvlText w:val="(%5)"/>
      <w:lvlJc w:val="left"/>
      <w:pPr>
        <w:ind w:left="2822" w:hanging="420"/>
      </w:pPr>
    </w:lvl>
    <w:lvl w:ilvl="5" w:tplc="04090011" w:tentative="1">
      <w:start w:val="1"/>
      <w:numFmt w:val="decimalEnclosedCircle"/>
      <w:lvlText w:val="%6"/>
      <w:lvlJc w:val="left"/>
      <w:pPr>
        <w:ind w:left="3242" w:hanging="420"/>
      </w:pPr>
    </w:lvl>
    <w:lvl w:ilvl="6" w:tplc="0409000F" w:tentative="1">
      <w:start w:val="1"/>
      <w:numFmt w:val="decimal"/>
      <w:lvlText w:val="%7."/>
      <w:lvlJc w:val="left"/>
      <w:pPr>
        <w:ind w:left="3662" w:hanging="420"/>
      </w:pPr>
    </w:lvl>
    <w:lvl w:ilvl="7" w:tplc="04090017" w:tentative="1">
      <w:start w:val="1"/>
      <w:numFmt w:val="aiueoFullWidth"/>
      <w:lvlText w:val="(%8)"/>
      <w:lvlJc w:val="left"/>
      <w:pPr>
        <w:ind w:left="4082" w:hanging="420"/>
      </w:pPr>
    </w:lvl>
    <w:lvl w:ilvl="8" w:tplc="04090011" w:tentative="1">
      <w:start w:val="1"/>
      <w:numFmt w:val="decimalEnclosedCircle"/>
      <w:lvlText w:val="%9"/>
      <w:lvlJc w:val="left"/>
      <w:pPr>
        <w:ind w:left="4502" w:hanging="420"/>
      </w:pPr>
    </w:lvl>
  </w:abstractNum>
  <w:abstractNum w:abstractNumId="27" w15:restartNumberingAfterBreak="0">
    <w:nsid w:val="73EA2C65"/>
    <w:multiLevelType w:val="hybridMultilevel"/>
    <w:tmpl w:val="B76C5744"/>
    <w:lvl w:ilvl="0" w:tplc="22F68D52">
      <w:start w:val="1"/>
      <w:numFmt w:val="bullet"/>
      <w:lvlText w:val="•"/>
      <w:lvlJc w:val="left"/>
      <w:pPr>
        <w:tabs>
          <w:tab w:val="num" w:pos="720"/>
        </w:tabs>
        <w:ind w:left="720" w:hanging="360"/>
      </w:pPr>
      <w:rPr>
        <w:rFonts w:ascii="Arial" w:hAnsi="Arial" w:hint="default"/>
      </w:rPr>
    </w:lvl>
    <w:lvl w:ilvl="1" w:tplc="1A7C6FBE" w:tentative="1">
      <w:start w:val="1"/>
      <w:numFmt w:val="bullet"/>
      <w:lvlText w:val="•"/>
      <w:lvlJc w:val="left"/>
      <w:pPr>
        <w:tabs>
          <w:tab w:val="num" w:pos="1440"/>
        </w:tabs>
        <w:ind w:left="1440" w:hanging="360"/>
      </w:pPr>
      <w:rPr>
        <w:rFonts w:ascii="Arial" w:hAnsi="Arial" w:hint="default"/>
      </w:rPr>
    </w:lvl>
    <w:lvl w:ilvl="2" w:tplc="2F7AD824" w:tentative="1">
      <w:start w:val="1"/>
      <w:numFmt w:val="bullet"/>
      <w:lvlText w:val="•"/>
      <w:lvlJc w:val="left"/>
      <w:pPr>
        <w:tabs>
          <w:tab w:val="num" w:pos="2160"/>
        </w:tabs>
        <w:ind w:left="2160" w:hanging="360"/>
      </w:pPr>
      <w:rPr>
        <w:rFonts w:ascii="Arial" w:hAnsi="Arial" w:hint="default"/>
      </w:rPr>
    </w:lvl>
    <w:lvl w:ilvl="3" w:tplc="8F645DBE" w:tentative="1">
      <w:start w:val="1"/>
      <w:numFmt w:val="bullet"/>
      <w:lvlText w:val="•"/>
      <w:lvlJc w:val="left"/>
      <w:pPr>
        <w:tabs>
          <w:tab w:val="num" w:pos="2880"/>
        </w:tabs>
        <w:ind w:left="2880" w:hanging="360"/>
      </w:pPr>
      <w:rPr>
        <w:rFonts w:ascii="Arial" w:hAnsi="Arial" w:hint="default"/>
      </w:rPr>
    </w:lvl>
    <w:lvl w:ilvl="4" w:tplc="9E3CE902" w:tentative="1">
      <w:start w:val="1"/>
      <w:numFmt w:val="bullet"/>
      <w:lvlText w:val="•"/>
      <w:lvlJc w:val="left"/>
      <w:pPr>
        <w:tabs>
          <w:tab w:val="num" w:pos="3600"/>
        </w:tabs>
        <w:ind w:left="3600" w:hanging="360"/>
      </w:pPr>
      <w:rPr>
        <w:rFonts w:ascii="Arial" w:hAnsi="Arial" w:hint="default"/>
      </w:rPr>
    </w:lvl>
    <w:lvl w:ilvl="5" w:tplc="8BCA4242" w:tentative="1">
      <w:start w:val="1"/>
      <w:numFmt w:val="bullet"/>
      <w:lvlText w:val="•"/>
      <w:lvlJc w:val="left"/>
      <w:pPr>
        <w:tabs>
          <w:tab w:val="num" w:pos="4320"/>
        </w:tabs>
        <w:ind w:left="4320" w:hanging="360"/>
      </w:pPr>
      <w:rPr>
        <w:rFonts w:ascii="Arial" w:hAnsi="Arial" w:hint="default"/>
      </w:rPr>
    </w:lvl>
    <w:lvl w:ilvl="6" w:tplc="3B72F4AE" w:tentative="1">
      <w:start w:val="1"/>
      <w:numFmt w:val="bullet"/>
      <w:lvlText w:val="•"/>
      <w:lvlJc w:val="left"/>
      <w:pPr>
        <w:tabs>
          <w:tab w:val="num" w:pos="5040"/>
        </w:tabs>
        <w:ind w:left="5040" w:hanging="360"/>
      </w:pPr>
      <w:rPr>
        <w:rFonts w:ascii="Arial" w:hAnsi="Arial" w:hint="default"/>
      </w:rPr>
    </w:lvl>
    <w:lvl w:ilvl="7" w:tplc="57DE49F8" w:tentative="1">
      <w:start w:val="1"/>
      <w:numFmt w:val="bullet"/>
      <w:lvlText w:val="•"/>
      <w:lvlJc w:val="left"/>
      <w:pPr>
        <w:tabs>
          <w:tab w:val="num" w:pos="5760"/>
        </w:tabs>
        <w:ind w:left="5760" w:hanging="360"/>
      </w:pPr>
      <w:rPr>
        <w:rFonts w:ascii="Arial" w:hAnsi="Arial" w:hint="default"/>
      </w:rPr>
    </w:lvl>
    <w:lvl w:ilvl="8" w:tplc="1BE482C2"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8A27B8"/>
    <w:multiLevelType w:val="hybridMultilevel"/>
    <w:tmpl w:val="EED28926"/>
    <w:lvl w:ilvl="0" w:tplc="10025A42">
      <w:start w:val="1"/>
      <w:numFmt w:val="decimalEnclosedCircle"/>
      <w:lvlText w:val="%1"/>
      <w:lvlJc w:val="left"/>
      <w:pPr>
        <w:ind w:left="360" w:hanging="360"/>
      </w:pPr>
      <w:rPr>
        <w:rFonts w:hint="default"/>
        <w:sz w:val="28"/>
        <w:szCs w:val="32"/>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9" w15:restartNumberingAfterBreak="0">
    <w:nsid w:val="78E115DD"/>
    <w:multiLevelType w:val="hybridMultilevel"/>
    <w:tmpl w:val="C584103A"/>
    <w:lvl w:ilvl="0" w:tplc="0409000B">
      <w:start w:val="1"/>
      <w:numFmt w:val="bullet"/>
      <w:lvlText w:val=""/>
      <w:lvlJc w:val="left"/>
      <w:pPr>
        <w:ind w:left="1695" w:hanging="420"/>
      </w:pPr>
      <w:rPr>
        <w:rFonts w:ascii="Wingdings" w:hAnsi="Wingdings" w:hint="default"/>
      </w:rPr>
    </w:lvl>
    <w:lvl w:ilvl="1" w:tplc="0409000B" w:tentative="1">
      <w:start w:val="1"/>
      <w:numFmt w:val="bullet"/>
      <w:lvlText w:val=""/>
      <w:lvlJc w:val="left"/>
      <w:pPr>
        <w:ind w:left="2115" w:hanging="420"/>
      </w:pPr>
      <w:rPr>
        <w:rFonts w:ascii="Wingdings" w:hAnsi="Wingdings" w:hint="default"/>
      </w:rPr>
    </w:lvl>
    <w:lvl w:ilvl="2" w:tplc="0409000D" w:tentative="1">
      <w:start w:val="1"/>
      <w:numFmt w:val="bullet"/>
      <w:lvlText w:val=""/>
      <w:lvlJc w:val="left"/>
      <w:pPr>
        <w:ind w:left="2535" w:hanging="420"/>
      </w:pPr>
      <w:rPr>
        <w:rFonts w:ascii="Wingdings" w:hAnsi="Wingdings" w:hint="default"/>
      </w:rPr>
    </w:lvl>
    <w:lvl w:ilvl="3" w:tplc="04090001" w:tentative="1">
      <w:start w:val="1"/>
      <w:numFmt w:val="bullet"/>
      <w:lvlText w:val=""/>
      <w:lvlJc w:val="left"/>
      <w:pPr>
        <w:ind w:left="2955" w:hanging="420"/>
      </w:pPr>
      <w:rPr>
        <w:rFonts w:ascii="Wingdings" w:hAnsi="Wingdings" w:hint="default"/>
      </w:rPr>
    </w:lvl>
    <w:lvl w:ilvl="4" w:tplc="0409000B" w:tentative="1">
      <w:start w:val="1"/>
      <w:numFmt w:val="bullet"/>
      <w:lvlText w:val=""/>
      <w:lvlJc w:val="left"/>
      <w:pPr>
        <w:ind w:left="3375" w:hanging="420"/>
      </w:pPr>
      <w:rPr>
        <w:rFonts w:ascii="Wingdings" w:hAnsi="Wingdings" w:hint="default"/>
      </w:rPr>
    </w:lvl>
    <w:lvl w:ilvl="5" w:tplc="0409000D" w:tentative="1">
      <w:start w:val="1"/>
      <w:numFmt w:val="bullet"/>
      <w:lvlText w:val=""/>
      <w:lvlJc w:val="left"/>
      <w:pPr>
        <w:ind w:left="3795" w:hanging="420"/>
      </w:pPr>
      <w:rPr>
        <w:rFonts w:ascii="Wingdings" w:hAnsi="Wingdings" w:hint="default"/>
      </w:rPr>
    </w:lvl>
    <w:lvl w:ilvl="6" w:tplc="04090001" w:tentative="1">
      <w:start w:val="1"/>
      <w:numFmt w:val="bullet"/>
      <w:lvlText w:val=""/>
      <w:lvlJc w:val="left"/>
      <w:pPr>
        <w:ind w:left="4215" w:hanging="420"/>
      </w:pPr>
      <w:rPr>
        <w:rFonts w:ascii="Wingdings" w:hAnsi="Wingdings" w:hint="default"/>
      </w:rPr>
    </w:lvl>
    <w:lvl w:ilvl="7" w:tplc="0409000B" w:tentative="1">
      <w:start w:val="1"/>
      <w:numFmt w:val="bullet"/>
      <w:lvlText w:val=""/>
      <w:lvlJc w:val="left"/>
      <w:pPr>
        <w:ind w:left="4635" w:hanging="420"/>
      </w:pPr>
      <w:rPr>
        <w:rFonts w:ascii="Wingdings" w:hAnsi="Wingdings" w:hint="default"/>
      </w:rPr>
    </w:lvl>
    <w:lvl w:ilvl="8" w:tplc="0409000D" w:tentative="1">
      <w:start w:val="1"/>
      <w:numFmt w:val="bullet"/>
      <w:lvlText w:val=""/>
      <w:lvlJc w:val="left"/>
      <w:pPr>
        <w:ind w:left="5055" w:hanging="420"/>
      </w:pPr>
      <w:rPr>
        <w:rFonts w:ascii="Wingdings" w:hAnsi="Wingdings" w:hint="default"/>
      </w:rPr>
    </w:lvl>
  </w:abstractNum>
  <w:abstractNum w:abstractNumId="30" w15:restartNumberingAfterBreak="0">
    <w:nsid w:val="7A3B05FF"/>
    <w:multiLevelType w:val="hybridMultilevel"/>
    <w:tmpl w:val="4D8C7794"/>
    <w:lvl w:ilvl="0" w:tplc="0409000B">
      <w:start w:val="1"/>
      <w:numFmt w:val="bullet"/>
      <w:lvlText w:val=""/>
      <w:lvlJc w:val="left"/>
      <w:pPr>
        <w:ind w:left="902" w:hanging="420"/>
      </w:pPr>
      <w:rPr>
        <w:rFonts w:ascii="Wingdings" w:hAnsi="Wingdings" w:hint="default"/>
      </w:rPr>
    </w:lvl>
    <w:lvl w:ilvl="1" w:tplc="0409000B" w:tentative="1">
      <w:start w:val="1"/>
      <w:numFmt w:val="bullet"/>
      <w:lvlText w:val=""/>
      <w:lvlJc w:val="left"/>
      <w:pPr>
        <w:ind w:left="1322" w:hanging="420"/>
      </w:pPr>
      <w:rPr>
        <w:rFonts w:ascii="Wingdings" w:hAnsi="Wingdings" w:hint="default"/>
      </w:rPr>
    </w:lvl>
    <w:lvl w:ilvl="2" w:tplc="0409000D" w:tentative="1">
      <w:start w:val="1"/>
      <w:numFmt w:val="bullet"/>
      <w:lvlText w:val=""/>
      <w:lvlJc w:val="left"/>
      <w:pPr>
        <w:ind w:left="1742" w:hanging="420"/>
      </w:pPr>
      <w:rPr>
        <w:rFonts w:ascii="Wingdings" w:hAnsi="Wingdings" w:hint="default"/>
      </w:rPr>
    </w:lvl>
    <w:lvl w:ilvl="3" w:tplc="04090001" w:tentative="1">
      <w:start w:val="1"/>
      <w:numFmt w:val="bullet"/>
      <w:lvlText w:val=""/>
      <w:lvlJc w:val="left"/>
      <w:pPr>
        <w:ind w:left="2162" w:hanging="420"/>
      </w:pPr>
      <w:rPr>
        <w:rFonts w:ascii="Wingdings" w:hAnsi="Wingdings" w:hint="default"/>
      </w:rPr>
    </w:lvl>
    <w:lvl w:ilvl="4" w:tplc="0409000B" w:tentative="1">
      <w:start w:val="1"/>
      <w:numFmt w:val="bullet"/>
      <w:lvlText w:val=""/>
      <w:lvlJc w:val="left"/>
      <w:pPr>
        <w:ind w:left="2582" w:hanging="420"/>
      </w:pPr>
      <w:rPr>
        <w:rFonts w:ascii="Wingdings" w:hAnsi="Wingdings" w:hint="default"/>
      </w:rPr>
    </w:lvl>
    <w:lvl w:ilvl="5" w:tplc="0409000D" w:tentative="1">
      <w:start w:val="1"/>
      <w:numFmt w:val="bullet"/>
      <w:lvlText w:val=""/>
      <w:lvlJc w:val="left"/>
      <w:pPr>
        <w:ind w:left="3002" w:hanging="420"/>
      </w:pPr>
      <w:rPr>
        <w:rFonts w:ascii="Wingdings" w:hAnsi="Wingdings" w:hint="default"/>
      </w:rPr>
    </w:lvl>
    <w:lvl w:ilvl="6" w:tplc="04090001" w:tentative="1">
      <w:start w:val="1"/>
      <w:numFmt w:val="bullet"/>
      <w:lvlText w:val=""/>
      <w:lvlJc w:val="left"/>
      <w:pPr>
        <w:ind w:left="3422" w:hanging="420"/>
      </w:pPr>
      <w:rPr>
        <w:rFonts w:ascii="Wingdings" w:hAnsi="Wingdings" w:hint="default"/>
      </w:rPr>
    </w:lvl>
    <w:lvl w:ilvl="7" w:tplc="0409000B" w:tentative="1">
      <w:start w:val="1"/>
      <w:numFmt w:val="bullet"/>
      <w:lvlText w:val=""/>
      <w:lvlJc w:val="left"/>
      <w:pPr>
        <w:ind w:left="3842" w:hanging="420"/>
      </w:pPr>
      <w:rPr>
        <w:rFonts w:ascii="Wingdings" w:hAnsi="Wingdings" w:hint="default"/>
      </w:rPr>
    </w:lvl>
    <w:lvl w:ilvl="8" w:tplc="0409000D" w:tentative="1">
      <w:start w:val="1"/>
      <w:numFmt w:val="bullet"/>
      <w:lvlText w:val=""/>
      <w:lvlJc w:val="left"/>
      <w:pPr>
        <w:ind w:left="4262" w:hanging="420"/>
      </w:pPr>
      <w:rPr>
        <w:rFonts w:ascii="Wingdings" w:hAnsi="Wingdings" w:hint="default"/>
      </w:rPr>
    </w:lvl>
  </w:abstractNum>
  <w:abstractNum w:abstractNumId="31" w15:restartNumberingAfterBreak="0">
    <w:nsid w:val="7B454879"/>
    <w:multiLevelType w:val="hybridMultilevel"/>
    <w:tmpl w:val="F5EA9C62"/>
    <w:lvl w:ilvl="0" w:tplc="04090005">
      <w:start w:val="1"/>
      <w:numFmt w:val="bullet"/>
      <w:lvlText w:val=""/>
      <w:lvlJc w:val="left"/>
      <w:pPr>
        <w:tabs>
          <w:tab w:val="num" w:pos="720"/>
        </w:tabs>
        <w:ind w:left="720" w:hanging="360"/>
      </w:pPr>
      <w:rPr>
        <w:rFonts w:ascii="Wingdings" w:hAnsi="Wingdings" w:hint="default"/>
      </w:rPr>
    </w:lvl>
    <w:lvl w:ilvl="1" w:tplc="5230716A" w:tentative="1">
      <w:start w:val="1"/>
      <w:numFmt w:val="bullet"/>
      <w:lvlText w:val=""/>
      <w:lvlJc w:val="left"/>
      <w:pPr>
        <w:tabs>
          <w:tab w:val="num" w:pos="1440"/>
        </w:tabs>
        <w:ind w:left="1440" w:hanging="360"/>
      </w:pPr>
      <w:rPr>
        <w:rFonts w:ascii="Wingdings" w:hAnsi="Wingdings" w:hint="default"/>
      </w:rPr>
    </w:lvl>
    <w:lvl w:ilvl="2" w:tplc="4808EF0A" w:tentative="1">
      <w:start w:val="1"/>
      <w:numFmt w:val="bullet"/>
      <w:lvlText w:val=""/>
      <w:lvlJc w:val="left"/>
      <w:pPr>
        <w:tabs>
          <w:tab w:val="num" w:pos="2160"/>
        </w:tabs>
        <w:ind w:left="2160" w:hanging="360"/>
      </w:pPr>
      <w:rPr>
        <w:rFonts w:ascii="Wingdings" w:hAnsi="Wingdings" w:hint="default"/>
      </w:rPr>
    </w:lvl>
    <w:lvl w:ilvl="3" w:tplc="D660D670" w:tentative="1">
      <w:start w:val="1"/>
      <w:numFmt w:val="bullet"/>
      <w:lvlText w:val=""/>
      <w:lvlJc w:val="left"/>
      <w:pPr>
        <w:tabs>
          <w:tab w:val="num" w:pos="2880"/>
        </w:tabs>
        <w:ind w:left="2880" w:hanging="360"/>
      </w:pPr>
      <w:rPr>
        <w:rFonts w:ascii="Wingdings" w:hAnsi="Wingdings" w:hint="default"/>
      </w:rPr>
    </w:lvl>
    <w:lvl w:ilvl="4" w:tplc="4736364E" w:tentative="1">
      <w:start w:val="1"/>
      <w:numFmt w:val="bullet"/>
      <w:lvlText w:val=""/>
      <w:lvlJc w:val="left"/>
      <w:pPr>
        <w:tabs>
          <w:tab w:val="num" w:pos="3600"/>
        </w:tabs>
        <w:ind w:left="3600" w:hanging="360"/>
      </w:pPr>
      <w:rPr>
        <w:rFonts w:ascii="Wingdings" w:hAnsi="Wingdings" w:hint="default"/>
      </w:rPr>
    </w:lvl>
    <w:lvl w:ilvl="5" w:tplc="BEEE5602" w:tentative="1">
      <w:start w:val="1"/>
      <w:numFmt w:val="bullet"/>
      <w:lvlText w:val=""/>
      <w:lvlJc w:val="left"/>
      <w:pPr>
        <w:tabs>
          <w:tab w:val="num" w:pos="4320"/>
        </w:tabs>
        <w:ind w:left="4320" w:hanging="360"/>
      </w:pPr>
      <w:rPr>
        <w:rFonts w:ascii="Wingdings" w:hAnsi="Wingdings" w:hint="default"/>
      </w:rPr>
    </w:lvl>
    <w:lvl w:ilvl="6" w:tplc="F6D2720A" w:tentative="1">
      <w:start w:val="1"/>
      <w:numFmt w:val="bullet"/>
      <w:lvlText w:val=""/>
      <w:lvlJc w:val="left"/>
      <w:pPr>
        <w:tabs>
          <w:tab w:val="num" w:pos="5040"/>
        </w:tabs>
        <w:ind w:left="5040" w:hanging="360"/>
      </w:pPr>
      <w:rPr>
        <w:rFonts w:ascii="Wingdings" w:hAnsi="Wingdings" w:hint="default"/>
      </w:rPr>
    </w:lvl>
    <w:lvl w:ilvl="7" w:tplc="60C039DE" w:tentative="1">
      <w:start w:val="1"/>
      <w:numFmt w:val="bullet"/>
      <w:lvlText w:val=""/>
      <w:lvlJc w:val="left"/>
      <w:pPr>
        <w:tabs>
          <w:tab w:val="num" w:pos="5760"/>
        </w:tabs>
        <w:ind w:left="5760" w:hanging="360"/>
      </w:pPr>
      <w:rPr>
        <w:rFonts w:ascii="Wingdings" w:hAnsi="Wingdings" w:hint="default"/>
      </w:rPr>
    </w:lvl>
    <w:lvl w:ilvl="8" w:tplc="4412CEBC"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DFD1FBE"/>
    <w:multiLevelType w:val="hybridMultilevel"/>
    <w:tmpl w:val="DCFA1D48"/>
    <w:lvl w:ilvl="0" w:tplc="C4487544">
      <w:start w:val="1"/>
      <w:numFmt w:val="bullet"/>
      <w:lvlText w:val="•"/>
      <w:lvlJc w:val="left"/>
      <w:pPr>
        <w:tabs>
          <w:tab w:val="num" w:pos="720"/>
        </w:tabs>
        <w:ind w:left="720" w:hanging="360"/>
      </w:pPr>
      <w:rPr>
        <w:rFonts w:ascii="Arial" w:hAnsi="Arial" w:hint="default"/>
      </w:rPr>
    </w:lvl>
    <w:lvl w:ilvl="1" w:tplc="21CA9932" w:tentative="1">
      <w:start w:val="1"/>
      <w:numFmt w:val="bullet"/>
      <w:lvlText w:val="•"/>
      <w:lvlJc w:val="left"/>
      <w:pPr>
        <w:tabs>
          <w:tab w:val="num" w:pos="1440"/>
        </w:tabs>
        <w:ind w:left="1440" w:hanging="360"/>
      </w:pPr>
      <w:rPr>
        <w:rFonts w:ascii="Arial" w:hAnsi="Arial" w:hint="default"/>
      </w:rPr>
    </w:lvl>
    <w:lvl w:ilvl="2" w:tplc="85D84FA4" w:tentative="1">
      <w:start w:val="1"/>
      <w:numFmt w:val="bullet"/>
      <w:lvlText w:val="•"/>
      <w:lvlJc w:val="left"/>
      <w:pPr>
        <w:tabs>
          <w:tab w:val="num" w:pos="2160"/>
        </w:tabs>
        <w:ind w:left="2160" w:hanging="360"/>
      </w:pPr>
      <w:rPr>
        <w:rFonts w:ascii="Arial" w:hAnsi="Arial" w:hint="default"/>
      </w:rPr>
    </w:lvl>
    <w:lvl w:ilvl="3" w:tplc="BE94B036" w:tentative="1">
      <w:start w:val="1"/>
      <w:numFmt w:val="bullet"/>
      <w:lvlText w:val="•"/>
      <w:lvlJc w:val="left"/>
      <w:pPr>
        <w:tabs>
          <w:tab w:val="num" w:pos="2880"/>
        </w:tabs>
        <w:ind w:left="2880" w:hanging="360"/>
      </w:pPr>
      <w:rPr>
        <w:rFonts w:ascii="Arial" w:hAnsi="Arial" w:hint="default"/>
      </w:rPr>
    </w:lvl>
    <w:lvl w:ilvl="4" w:tplc="8B3050A8" w:tentative="1">
      <w:start w:val="1"/>
      <w:numFmt w:val="bullet"/>
      <w:lvlText w:val="•"/>
      <w:lvlJc w:val="left"/>
      <w:pPr>
        <w:tabs>
          <w:tab w:val="num" w:pos="3600"/>
        </w:tabs>
        <w:ind w:left="3600" w:hanging="360"/>
      </w:pPr>
      <w:rPr>
        <w:rFonts w:ascii="Arial" w:hAnsi="Arial" w:hint="default"/>
      </w:rPr>
    </w:lvl>
    <w:lvl w:ilvl="5" w:tplc="AD22867A" w:tentative="1">
      <w:start w:val="1"/>
      <w:numFmt w:val="bullet"/>
      <w:lvlText w:val="•"/>
      <w:lvlJc w:val="left"/>
      <w:pPr>
        <w:tabs>
          <w:tab w:val="num" w:pos="4320"/>
        </w:tabs>
        <w:ind w:left="4320" w:hanging="360"/>
      </w:pPr>
      <w:rPr>
        <w:rFonts w:ascii="Arial" w:hAnsi="Arial" w:hint="default"/>
      </w:rPr>
    </w:lvl>
    <w:lvl w:ilvl="6" w:tplc="743A388C" w:tentative="1">
      <w:start w:val="1"/>
      <w:numFmt w:val="bullet"/>
      <w:lvlText w:val="•"/>
      <w:lvlJc w:val="left"/>
      <w:pPr>
        <w:tabs>
          <w:tab w:val="num" w:pos="5040"/>
        </w:tabs>
        <w:ind w:left="5040" w:hanging="360"/>
      </w:pPr>
      <w:rPr>
        <w:rFonts w:ascii="Arial" w:hAnsi="Arial" w:hint="default"/>
      </w:rPr>
    </w:lvl>
    <w:lvl w:ilvl="7" w:tplc="D34ED8F8" w:tentative="1">
      <w:start w:val="1"/>
      <w:numFmt w:val="bullet"/>
      <w:lvlText w:val="•"/>
      <w:lvlJc w:val="left"/>
      <w:pPr>
        <w:tabs>
          <w:tab w:val="num" w:pos="5760"/>
        </w:tabs>
        <w:ind w:left="5760" w:hanging="360"/>
      </w:pPr>
      <w:rPr>
        <w:rFonts w:ascii="Arial" w:hAnsi="Arial" w:hint="default"/>
      </w:rPr>
    </w:lvl>
    <w:lvl w:ilvl="8" w:tplc="2BFEF32E" w:tentative="1">
      <w:start w:val="1"/>
      <w:numFmt w:val="bullet"/>
      <w:lvlText w:val="•"/>
      <w:lvlJc w:val="left"/>
      <w:pPr>
        <w:tabs>
          <w:tab w:val="num" w:pos="6480"/>
        </w:tabs>
        <w:ind w:left="6480" w:hanging="360"/>
      </w:pPr>
      <w:rPr>
        <w:rFonts w:ascii="Arial" w:hAnsi="Arial" w:hint="default"/>
      </w:rPr>
    </w:lvl>
  </w:abstractNum>
  <w:abstractNum w:abstractNumId="33" w15:restartNumberingAfterBreak="0">
    <w:nsid w:val="7E9451E1"/>
    <w:multiLevelType w:val="hybridMultilevel"/>
    <w:tmpl w:val="1B829C8C"/>
    <w:lvl w:ilvl="0" w:tplc="292E2E16">
      <w:start w:val="1"/>
      <w:numFmt w:val="decimalEnclosedCircle"/>
      <w:lvlText w:val="%1"/>
      <w:lvlJc w:val="left"/>
      <w:pPr>
        <w:ind w:left="1635" w:hanging="360"/>
      </w:pPr>
      <w:rPr>
        <w:rFonts w:hint="default"/>
        <w:color w:val="auto"/>
      </w:rPr>
    </w:lvl>
    <w:lvl w:ilvl="1" w:tplc="04090017" w:tentative="1">
      <w:start w:val="1"/>
      <w:numFmt w:val="aiueoFullWidth"/>
      <w:lvlText w:val="(%2)"/>
      <w:lvlJc w:val="left"/>
      <w:pPr>
        <w:ind w:left="2155" w:hanging="440"/>
      </w:pPr>
    </w:lvl>
    <w:lvl w:ilvl="2" w:tplc="04090011" w:tentative="1">
      <w:start w:val="1"/>
      <w:numFmt w:val="decimalEnclosedCircle"/>
      <w:lvlText w:val="%3"/>
      <w:lvlJc w:val="left"/>
      <w:pPr>
        <w:ind w:left="2595" w:hanging="440"/>
      </w:pPr>
    </w:lvl>
    <w:lvl w:ilvl="3" w:tplc="0409000F" w:tentative="1">
      <w:start w:val="1"/>
      <w:numFmt w:val="decimal"/>
      <w:lvlText w:val="%4."/>
      <w:lvlJc w:val="left"/>
      <w:pPr>
        <w:ind w:left="3035" w:hanging="440"/>
      </w:pPr>
    </w:lvl>
    <w:lvl w:ilvl="4" w:tplc="04090017" w:tentative="1">
      <w:start w:val="1"/>
      <w:numFmt w:val="aiueoFullWidth"/>
      <w:lvlText w:val="(%5)"/>
      <w:lvlJc w:val="left"/>
      <w:pPr>
        <w:ind w:left="3475" w:hanging="440"/>
      </w:pPr>
    </w:lvl>
    <w:lvl w:ilvl="5" w:tplc="04090011" w:tentative="1">
      <w:start w:val="1"/>
      <w:numFmt w:val="decimalEnclosedCircle"/>
      <w:lvlText w:val="%6"/>
      <w:lvlJc w:val="left"/>
      <w:pPr>
        <w:ind w:left="3915" w:hanging="440"/>
      </w:pPr>
    </w:lvl>
    <w:lvl w:ilvl="6" w:tplc="0409000F" w:tentative="1">
      <w:start w:val="1"/>
      <w:numFmt w:val="decimal"/>
      <w:lvlText w:val="%7."/>
      <w:lvlJc w:val="left"/>
      <w:pPr>
        <w:ind w:left="4355" w:hanging="440"/>
      </w:pPr>
    </w:lvl>
    <w:lvl w:ilvl="7" w:tplc="04090017" w:tentative="1">
      <w:start w:val="1"/>
      <w:numFmt w:val="aiueoFullWidth"/>
      <w:lvlText w:val="(%8)"/>
      <w:lvlJc w:val="left"/>
      <w:pPr>
        <w:ind w:left="4795" w:hanging="440"/>
      </w:pPr>
    </w:lvl>
    <w:lvl w:ilvl="8" w:tplc="04090011" w:tentative="1">
      <w:start w:val="1"/>
      <w:numFmt w:val="decimalEnclosedCircle"/>
      <w:lvlText w:val="%9"/>
      <w:lvlJc w:val="left"/>
      <w:pPr>
        <w:ind w:left="5235" w:hanging="440"/>
      </w:pPr>
    </w:lvl>
  </w:abstractNum>
  <w:abstractNum w:abstractNumId="34" w15:restartNumberingAfterBreak="0">
    <w:nsid w:val="7EF8554F"/>
    <w:multiLevelType w:val="hybridMultilevel"/>
    <w:tmpl w:val="0AA84E3E"/>
    <w:lvl w:ilvl="0" w:tplc="0409000B">
      <w:start w:val="1"/>
      <w:numFmt w:val="bullet"/>
      <w:lvlText w:val=""/>
      <w:lvlJc w:val="left"/>
      <w:pPr>
        <w:ind w:left="1866" w:hanging="420"/>
      </w:pPr>
      <w:rPr>
        <w:rFonts w:ascii="Wingdings" w:hAnsi="Wingdings" w:hint="default"/>
      </w:rPr>
    </w:lvl>
    <w:lvl w:ilvl="1" w:tplc="0409000B" w:tentative="1">
      <w:start w:val="1"/>
      <w:numFmt w:val="bullet"/>
      <w:lvlText w:val=""/>
      <w:lvlJc w:val="left"/>
      <w:pPr>
        <w:ind w:left="2286" w:hanging="420"/>
      </w:pPr>
      <w:rPr>
        <w:rFonts w:ascii="Wingdings" w:hAnsi="Wingdings" w:hint="default"/>
      </w:rPr>
    </w:lvl>
    <w:lvl w:ilvl="2" w:tplc="0409000D" w:tentative="1">
      <w:start w:val="1"/>
      <w:numFmt w:val="bullet"/>
      <w:lvlText w:val=""/>
      <w:lvlJc w:val="left"/>
      <w:pPr>
        <w:ind w:left="2706" w:hanging="420"/>
      </w:pPr>
      <w:rPr>
        <w:rFonts w:ascii="Wingdings" w:hAnsi="Wingdings" w:hint="default"/>
      </w:rPr>
    </w:lvl>
    <w:lvl w:ilvl="3" w:tplc="04090001" w:tentative="1">
      <w:start w:val="1"/>
      <w:numFmt w:val="bullet"/>
      <w:lvlText w:val=""/>
      <w:lvlJc w:val="left"/>
      <w:pPr>
        <w:ind w:left="3126" w:hanging="420"/>
      </w:pPr>
      <w:rPr>
        <w:rFonts w:ascii="Wingdings" w:hAnsi="Wingdings" w:hint="default"/>
      </w:rPr>
    </w:lvl>
    <w:lvl w:ilvl="4" w:tplc="0409000B" w:tentative="1">
      <w:start w:val="1"/>
      <w:numFmt w:val="bullet"/>
      <w:lvlText w:val=""/>
      <w:lvlJc w:val="left"/>
      <w:pPr>
        <w:ind w:left="3546" w:hanging="420"/>
      </w:pPr>
      <w:rPr>
        <w:rFonts w:ascii="Wingdings" w:hAnsi="Wingdings" w:hint="default"/>
      </w:rPr>
    </w:lvl>
    <w:lvl w:ilvl="5" w:tplc="0409000D" w:tentative="1">
      <w:start w:val="1"/>
      <w:numFmt w:val="bullet"/>
      <w:lvlText w:val=""/>
      <w:lvlJc w:val="left"/>
      <w:pPr>
        <w:ind w:left="3966" w:hanging="420"/>
      </w:pPr>
      <w:rPr>
        <w:rFonts w:ascii="Wingdings" w:hAnsi="Wingdings" w:hint="default"/>
      </w:rPr>
    </w:lvl>
    <w:lvl w:ilvl="6" w:tplc="04090001" w:tentative="1">
      <w:start w:val="1"/>
      <w:numFmt w:val="bullet"/>
      <w:lvlText w:val=""/>
      <w:lvlJc w:val="left"/>
      <w:pPr>
        <w:ind w:left="4386" w:hanging="420"/>
      </w:pPr>
      <w:rPr>
        <w:rFonts w:ascii="Wingdings" w:hAnsi="Wingdings" w:hint="default"/>
      </w:rPr>
    </w:lvl>
    <w:lvl w:ilvl="7" w:tplc="0409000B" w:tentative="1">
      <w:start w:val="1"/>
      <w:numFmt w:val="bullet"/>
      <w:lvlText w:val=""/>
      <w:lvlJc w:val="left"/>
      <w:pPr>
        <w:ind w:left="4806" w:hanging="420"/>
      </w:pPr>
      <w:rPr>
        <w:rFonts w:ascii="Wingdings" w:hAnsi="Wingdings" w:hint="default"/>
      </w:rPr>
    </w:lvl>
    <w:lvl w:ilvl="8" w:tplc="0409000D" w:tentative="1">
      <w:start w:val="1"/>
      <w:numFmt w:val="bullet"/>
      <w:lvlText w:val=""/>
      <w:lvlJc w:val="left"/>
      <w:pPr>
        <w:ind w:left="5226" w:hanging="420"/>
      </w:pPr>
      <w:rPr>
        <w:rFonts w:ascii="Wingdings" w:hAnsi="Wingdings" w:hint="default"/>
      </w:rPr>
    </w:lvl>
  </w:abstractNum>
  <w:num w:numId="1" w16cid:durableId="1640963842">
    <w:abstractNumId w:val="26"/>
  </w:num>
  <w:num w:numId="2" w16cid:durableId="1284380753">
    <w:abstractNumId w:val="11"/>
  </w:num>
  <w:num w:numId="3" w16cid:durableId="425417809">
    <w:abstractNumId w:val="9"/>
  </w:num>
  <w:num w:numId="4" w16cid:durableId="1942565382">
    <w:abstractNumId w:val="6"/>
  </w:num>
  <w:num w:numId="5" w16cid:durableId="700205673">
    <w:abstractNumId w:val="3"/>
  </w:num>
  <w:num w:numId="6" w16cid:durableId="282075996">
    <w:abstractNumId w:val="22"/>
  </w:num>
  <w:num w:numId="7" w16cid:durableId="1552307379">
    <w:abstractNumId w:val="12"/>
  </w:num>
  <w:num w:numId="8" w16cid:durableId="1657105651">
    <w:abstractNumId w:val="30"/>
  </w:num>
  <w:num w:numId="9" w16cid:durableId="1391466248">
    <w:abstractNumId w:val="7"/>
  </w:num>
  <w:num w:numId="10" w16cid:durableId="1593736303">
    <w:abstractNumId w:val="29"/>
  </w:num>
  <w:num w:numId="11" w16cid:durableId="854878809">
    <w:abstractNumId w:val="20"/>
  </w:num>
  <w:num w:numId="12" w16cid:durableId="300036839">
    <w:abstractNumId w:val="4"/>
  </w:num>
  <w:num w:numId="13" w16cid:durableId="995914916">
    <w:abstractNumId w:val="19"/>
  </w:num>
  <w:num w:numId="14" w16cid:durableId="143814502">
    <w:abstractNumId w:val="23"/>
  </w:num>
  <w:num w:numId="15" w16cid:durableId="2019847714">
    <w:abstractNumId w:val="18"/>
  </w:num>
  <w:num w:numId="16" w16cid:durableId="1001273685">
    <w:abstractNumId w:val="24"/>
  </w:num>
  <w:num w:numId="17" w16cid:durableId="1668362720">
    <w:abstractNumId w:val="16"/>
  </w:num>
  <w:num w:numId="18" w16cid:durableId="2028478438">
    <w:abstractNumId w:val="0"/>
  </w:num>
  <w:num w:numId="19" w16cid:durableId="1363046827">
    <w:abstractNumId w:val="31"/>
  </w:num>
  <w:num w:numId="20" w16cid:durableId="902763209">
    <w:abstractNumId w:val="27"/>
  </w:num>
  <w:num w:numId="21" w16cid:durableId="457527951">
    <w:abstractNumId w:val="32"/>
  </w:num>
  <w:num w:numId="22" w16cid:durableId="1431853527">
    <w:abstractNumId w:val="13"/>
  </w:num>
  <w:num w:numId="23" w16cid:durableId="1027828992">
    <w:abstractNumId w:val="8"/>
  </w:num>
  <w:num w:numId="24" w16cid:durableId="554856009">
    <w:abstractNumId w:val="21"/>
  </w:num>
  <w:num w:numId="25" w16cid:durableId="1727290812">
    <w:abstractNumId w:val="1"/>
  </w:num>
  <w:num w:numId="26" w16cid:durableId="1189443661">
    <w:abstractNumId w:val="17"/>
  </w:num>
  <w:num w:numId="27" w16cid:durableId="222836068">
    <w:abstractNumId w:val="5"/>
  </w:num>
  <w:num w:numId="28" w16cid:durableId="1934585231">
    <w:abstractNumId w:val="25"/>
  </w:num>
  <w:num w:numId="29" w16cid:durableId="476726149">
    <w:abstractNumId w:val="34"/>
  </w:num>
  <w:num w:numId="30" w16cid:durableId="156263143">
    <w:abstractNumId w:val="33"/>
  </w:num>
  <w:num w:numId="31" w16cid:durableId="308899272">
    <w:abstractNumId w:val="2"/>
  </w:num>
  <w:num w:numId="32" w16cid:durableId="1464084133">
    <w:abstractNumId w:val="15"/>
  </w:num>
  <w:num w:numId="33" w16cid:durableId="1137575549">
    <w:abstractNumId w:val="14"/>
  </w:num>
  <w:num w:numId="34" w16cid:durableId="1238981726">
    <w:abstractNumId w:val="28"/>
  </w:num>
  <w:num w:numId="35" w16cid:durableId="160749740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drawingGridHorizontalSpacing w:val="241"/>
  <w:drawingGridVerticalSpacing w:val="182"/>
  <w:displayHorizontalDrawingGridEvery w:val="0"/>
  <w:displayVerticalDrawingGridEvery w:val="2"/>
  <w:characterSpacingControl w:val="compressPunctuation"/>
  <w:hdrShapeDefaults>
    <o:shapedefaults v:ext="edit" spidmax="586753" fill="f" fillcolor="white">
      <v:fill color="white" on="f"/>
      <v:stroke dashstyle="dash" weight="1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42A4"/>
    <w:rsid w:val="000001B4"/>
    <w:rsid w:val="000002D6"/>
    <w:rsid w:val="0000033B"/>
    <w:rsid w:val="00000C71"/>
    <w:rsid w:val="00001238"/>
    <w:rsid w:val="00001302"/>
    <w:rsid w:val="00001308"/>
    <w:rsid w:val="00001700"/>
    <w:rsid w:val="00003384"/>
    <w:rsid w:val="0000379C"/>
    <w:rsid w:val="00003E0C"/>
    <w:rsid w:val="00004639"/>
    <w:rsid w:val="000047B9"/>
    <w:rsid w:val="00005940"/>
    <w:rsid w:val="00005A2B"/>
    <w:rsid w:val="00005AAD"/>
    <w:rsid w:val="00005AC0"/>
    <w:rsid w:val="00006297"/>
    <w:rsid w:val="000078EB"/>
    <w:rsid w:val="00007A3B"/>
    <w:rsid w:val="00007C64"/>
    <w:rsid w:val="00010434"/>
    <w:rsid w:val="0001155B"/>
    <w:rsid w:val="000115B8"/>
    <w:rsid w:val="00013CA6"/>
    <w:rsid w:val="00013F20"/>
    <w:rsid w:val="0001415F"/>
    <w:rsid w:val="000143C0"/>
    <w:rsid w:val="000147AA"/>
    <w:rsid w:val="000149A8"/>
    <w:rsid w:val="00014E03"/>
    <w:rsid w:val="0001532A"/>
    <w:rsid w:val="0001550B"/>
    <w:rsid w:val="00015BBB"/>
    <w:rsid w:val="00015D93"/>
    <w:rsid w:val="00017151"/>
    <w:rsid w:val="000178DF"/>
    <w:rsid w:val="00017DC8"/>
    <w:rsid w:val="000203EA"/>
    <w:rsid w:val="00020941"/>
    <w:rsid w:val="00020C30"/>
    <w:rsid w:val="000218D0"/>
    <w:rsid w:val="000219E0"/>
    <w:rsid w:val="00022881"/>
    <w:rsid w:val="000229A3"/>
    <w:rsid w:val="00022AD1"/>
    <w:rsid w:val="00022C28"/>
    <w:rsid w:val="00022EEF"/>
    <w:rsid w:val="00023560"/>
    <w:rsid w:val="000237F3"/>
    <w:rsid w:val="00023ABF"/>
    <w:rsid w:val="0002440B"/>
    <w:rsid w:val="00024721"/>
    <w:rsid w:val="000248DE"/>
    <w:rsid w:val="00025A18"/>
    <w:rsid w:val="00025E01"/>
    <w:rsid w:val="000269CD"/>
    <w:rsid w:val="00026B7C"/>
    <w:rsid w:val="00026CFF"/>
    <w:rsid w:val="00027269"/>
    <w:rsid w:val="000273C1"/>
    <w:rsid w:val="0003044E"/>
    <w:rsid w:val="00030BD9"/>
    <w:rsid w:val="00030D7A"/>
    <w:rsid w:val="00032629"/>
    <w:rsid w:val="00032D76"/>
    <w:rsid w:val="000339E1"/>
    <w:rsid w:val="000348B9"/>
    <w:rsid w:val="0003521C"/>
    <w:rsid w:val="00035DA5"/>
    <w:rsid w:val="00036174"/>
    <w:rsid w:val="000364B2"/>
    <w:rsid w:val="000376FB"/>
    <w:rsid w:val="00037B01"/>
    <w:rsid w:val="00040112"/>
    <w:rsid w:val="00041ADA"/>
    <w:rsid w:val="00041BD5"/>
    <w:rsid w:val="00041CD6"/>
    <w:rsid w:val="00041EBB"/>
    <w:rsid w:val="00042388"/>
    <w:rsid w:val="000423FE"/>
    <w:rsid w:val="00043644"/>
    <w:rsid w:val="00043EB7"/>
    <w:rsid w:val="000442BE"/>
    <w:rsid w:val="0004476A"/>
    <w:rsid w:val="00044801"/>
    <w:rsid w:val="00044E85"/>
    <w:rsid w:val="0004668D"/>
    <w:rsid w:val="00046735"/>
    <w:rsid w:val="00047005"/>
    <w:rsid w:val="00047EFE"/>
    <w:rsid w:val="00050158"/>
    <w:rsid w:val="00050C51"/>
    <w:rsid w:val="0005109E"/>
    <w:rsid w:val="00051E49"/>
    <w:rsid w:val="00052505"/>
    <w:rsid w:val="00053732"/>
    <w:rsid w:val="00053D07"/>
    <w:rsid w:val="00054544"/>
    <w:rsid w:val="000547E6"/>
    <w:rsid w:val="0005488D"/>
    <w:rsid w:val="0005534D"/>
    <w:rsid w:val="00055663"/>
    <w:rsid w:val="000563AC"/>
    <w:rsid w:val="00056FFF"/>
    <w:rsid w:val="00057435"/>
    <w:rsid w:val="000577BE"/>
    <w:rsid w:val="00057CEF"/>
    <w:rsid w:val="000606FF"/>
    <w:rsid w:val="0006085D"/>
    <w:rsid w:val="000616A3"/>
    <w:rsid w:val="00061D0E"/>
    <w:rsid w:val="000633DC"/>
    <w:rsid w:val="00063E72"/>
    <w:rsid w:val="000644EC"/>
    <w:rsid w:val="00065B26"/>
    <w:rsid w:val="00066797"/>
    <w:rsid w:val="000667B9"/>
    <w:rsid w:val="0006730E"/>
    <w:rsid w:val="00067C42"/>
    <w:rsid w:val="000708D3"/>
    <w:rsid w:val="0007121B"/>
    <w:rsid w:val="00071371"/>
    <w:rsid w:val="000717B7"/>
    <w:rsid w:val="00071DAC"/>
    <w:rsid w:val="00073452"/>
    <w:rsid w:val="000750D5"/>
    <w:rsid w:val="00076586"/>
    <w:rsid w:val="000765ED"/>
    <w:rsid w:val="000771B7"/>
    <w:rsid w:val="000772AC"/>
    <w:rsid w:val="00080171"/>
    <w:rsid w:val="00080637"/>
    <w:rsid w:val="00080CE9"/>
    <w:rsid w:val="00081500"/>
    <w:rsid w:val="00081EFD"/>
    <w:rsid w:val="00082091"/>
    <w:rsid w:val="00082B87"/>
    <w:rsid w:val="00083265"/>
    <w:rsid w:val="00083571"/>
    <w:rsid w:val="000838CC"/>
    <w:rsid w:val="00084B0C"/>
    <w:rsid w:val="00084B50"/>
    <w:rsid w:val="00085B72"/>
    <w:rsid w:val="000865A9"/>
    <w:rsid w:val="0008661D"/>
    <w:rsid w:val="000874BC"/>
    <w:rsid w:val="000903BB"/>
    <w:rsid w:val="00091105"/>
    <w:rsid w:val="00091602"/>
    <w:rsid w:val="00092079"/>
    <w:rsid w:val="00092586"/>
    <w:rsid w:val="00092714"/>
    <w:rsid w:val="00093037"/>
    <w:rsid w:val="000935A4"/>
    <w:rsid w:val="00093AB1"/>
    <w:rsid w:val="00093F2D"/>
    <w:rsid w:val="00094E8A"/>
    <w:rsid w:val="0009504B"/>
    <w:rsid w:val="00095ED3"/>
    <w:rsid w:val="000960DF"/>
    <w:rsid w:val="000963F8"/>
    <w:rsid w:val="0009648B"/>
    <w:rsid w:val="000A1063"/>
    <w:rsid w:val="000A127A"/>
    <w:rsid w:val="000A27E2"/>
    <w:rsid w:val="000A2FEA"/>
    <w:rsid w:val="000A397D"/>
    <w:rsid w:val="000A3FAE"/>
    <w:rsid w:val="000A41CA"/>
    <w:rsid w:val="000A4F58"/>
    <w:rsid w:val="000A53EF"/>
    <w:rsid w:val="000A5403"/>
    <w:rsid w:val="000A5518"/>
    <w:rsid w:val="000A5527"/>
    <w:rsid w:val="000A579F"/>
    <w:rsid w:val="000A5837"/>
    <w:rsid w:val="000A5B92"/>
    <w:rsid w:val="000A64FA"/>
    <w:rsid w:val="000B01B9"/>
    <w:rsid w:val="000B06F4"/>
    <w:rsid w:val="000B1DEF"/>
    <w:rsid w:val="000B36A7"/>
    <w:rsid w:val="000B399C"/>
    <w:rsid w:val="000B3B69"/>
    <w:rsid w:val="000B62CE"/>
    <w:rsid w:val="000B789E"/>
    <w:rsid w:val="000B7F56"/>
    <w:rsid w:val="000C0234"/>
    <w:rsid w:val="000C0B57"/>
    <w:rsid w:val="000C0FB7"/>
    <w:rsid w:val="000C12E0"/>
    <w:rsid w:val="000C219A"/>
    <w:rsid w:val="000C26EA"/>
    <w:rsid w:val="000C27BC"/>
    <w:rsid w:val="000C31AD"/>
    <w:rsid w:val="000C3367"/>
    <w:rsid w:val="000C3F6C"/>
    <w:rsid w:val="000C5401"/>
    <w:rsid w:val="000C5A1C"/>
    <w:rsid w:val="000C6D34"/>
    <w:rsid w:val="000C73AC"/>
    <w:rsid w:val="000C78CD"/>
    <w:rsid w:val="000D05C4"/>
    <w:rsid w:val="000D0AA0"/>
    <w:rsid w:val="000D0F33"/>
    <w:rsid w:val="000D1B1E"/>
    <w:rsid w:val="000D360E"/>
    <w:rsid w:val="000D4395"/>
    <w:rsid w:val="000D462E"/>
    <w:rsid w:val="000D4F32"/>
    <w:rsid w:val="000D4F76"/>
    <w:rsid w:val="000D5178"/>
    <w:rsid w:val="000D521F"/>
    <w:rsid w:val="000D6118"/>
    <w:rsid w:val="000D6576"/>
    <w:rsid w:val="000D7682"/>
    <w:rsid w:val="000D7760"/>
    <w:rsid w:val="000D7B56"/>
    <w:rsid w:val="000D7CBF"/>
    <w:rsid w:val="000E0709"/>
    <w:rsid w:val="000E099E"/>
    <w:rsid w:val="000E0FE8"/>
    <w:rsid w:val="000E1116"/>
    <w:rsid w:val="000E247F"/>
    <w:rsid w:val="000E4935"/>
    <w:rsid w:val="000E4C07"/>
    <w:rsid w:val="000E5950"/>
    <w:rsid w:val="000E5F3C"/>
    <w:rsid w:val="000E69E4"/>
    <w:rsid w:val="000F0300"/>
    <w:rsid w:val="000F26BF"/>
    <w:rsid w:val="000F2D86"/>
    <w:rsid w:val="000F4604"/>
    <w:rsid w:val="00100628"/>
    <w:rsid w:val="001007AD"/>
    <w:rsid w:val="00100978"/>
    <w:rsid w:val="00100E84"/>
    <w:rsid w:val="0010195D"/>
    <w:rsid w:val="00101C82"/>
    <w:rsid w:val="00102363"/>
    <w:rsid w:val="00102CE4"/>
    <w:rsid w:val="00103896"/>
    <w:rsid w:val="0010420F"/>
    <w:rsid w:val="00104E33"/>
    <w:rsid w:val="00104E53"/>
    <w:rsid w:val="00104FFB"/>
    <w:rsid w:val="00106499"/>
    <w:rsid w:val="0010698E"/>
    <w:rsid w:val="0010764E"/>
    <w:rsid w:val="00110AB8"/>
    <w:rsid w:val="00111626"/>
    <w:rsid w:val="00112C11"/>
    <w:rsid w:val="0011415C"/>
    <w:rsid w:val="00114506"/>
    <w:rsid w:val="00114F07"/>
    <w:rsid w:val="001150E5"/>
    <w:rsid w:val="0011578B"/>
    <w:rsid w:val="0011616B"/>
    <w:rsid w:val="001170C4"/>
    <w:rsid w:val="0011727F"/>
    <w:rsid w:val="00117CB4"/>
    <w:rsid w:val="00120C0B"/>
    <w:rsid w:val="00120C69"/>
    <w:rsid w:val="001226F4"/>
    <w:rsid w:val="001228A4"/>
    <w:rsid w:val="001234BE"/>
    <w:rsid w:val="00123A71"/>
    <w:rsid w:val="00124B59"/>
    <w:rsid w:val="00124C1D"/>
    <w:rsid w:val="00124CDB"/>
    <w:rsid w:val="00125DB9"/>
    <w:rsid w:val="00127987"/>
    <w:rsid w:val="0013046B"/>
    <w:rsid w:val="0013078A"/>
    <w:rsid w:val="00130AFB"/>
    <w:rsid w:val="00130B3E"/>
    <w:rsid w:val="001318B9"/>
    <w:rsid w:val="0013223C"/>
    <w:rsid w:val="001325A9"/>
    <w:rsid w:val="00132967"/>
    <w:rsid w:val="00132C53"/>
    <w:rsid w:val="00132FEF"/>
    <w:rsid w:val="001337FC"/>
    <w:rsid w:val="00133959"/>
    <w:rsid w:val="0013495D"/>
    <w:rsid w:val="00134F5E"/>
    <w:rsid w:val="001357D6"/>
    <w:rsid w:val="00144281"/>
    <w:rsid w:val="00144EEA"/>
    <w:rsid w:val="001463F4"/>
    <w:rsid w:val="00146CE5"/>
    <w:rsid w:val="00146DB8"/>
    <w:rsid w:val="00146F47"/>
    <w:rsid w:val="0014737C"/>
    <w:rsid w:val="0014743D"/>
    <w:rsid w:val="00147A1B"/>
    <w:rsid w:val="00150C5B"/>
    <w:rsid w:val="001512F3"/>
    <w:rsid w:val="00152450"/>
    <w:rsid w:val="00152B5D"/>
    <w:rsid w:val="00152D0A"/>
    <w:rsid w:val="00153ED1"/>
    <w:rsid w:val="00154267"/>
    <w:rsid w:val="0015525C"/>
    <w:rsid w:val="00155D1F"/>
    <w:rsid w:val="0015608C"/>
    <w:rsid w:val="00157D52"/>
    <w:rsid w:val="00160117"/>
    <w:rsid w:val="00160C24"/>
    <w:rsid w:val="001614B2"/>
    <w:rsid w:val="00161566"/>
    <w:rsid w:val="00161F8B"/>
    <w:rsid w:val="001620C2"/>
    <w:rsid w:val="001625C3"/>
    <w:rsid w:val="001637F7"/>
    <w:rsid w:val="00163B7A"/>
    <w:rsid w:val="00164CFB"/>
    <w:rsid w:val="00165723"/>
    <w:rsid w:val="00165865"/>
    <w:rsid w:val="0016599F"/>
    <w:rsid w:val="00166B4D"/>
    <w:rsid w:val="00166D7A"/>
    <w:rsid w:val="00167123"/>
    <w:rsid w:val="0016781C"/>
    <w:rsid w:val="00167CE0"/>
    <w:rsid w:val="0017072E"/>
    <w:rsid w:val="001708AB"/>
    <w:rsid w:val="00170C93"/>
    <w:rsid w:val="00170FA7"/>
    <w:rsid w:val="001721DE"/>
    <w:rsid w:val="001722C3"/>
    <w:rsid w:val="00172313"/>
    <w:rsid w:val="00172A4A"/>
    <w:rsid w:val="00172E6F"/>
    <w:rsid w:val="0017368A"/>
    <w:rsid w:val="00173830"/>
    <w:rsid w:val="00173C25"/>
    <w:rsid w:val="00174517"/>
    <w:rsid w:val="00175800"/>
    <w:rsid w:val="001760AC"/>
    <w:rsid w:val="001766AE"/>
    <w:rsid w:val="00176939"/>
    <w:rsid w:val="00176ED2"/>
    <w:rsid w:val="00176FD2"/>
    <w:rsid w:val="00177764"/>
    <w:rsid w:val="00182A80"/>
    <w:rsid w:val="001831D8"/>
    <w:rsid w:val="00183226"/>
    <w:rsid w:val="0018335F"/>
    <w:rsid w:val="001866E3"/>
    <w:rsid w:val="00187E23"/>
    <w:rsid w:val="00187F31"/>
    <w:rsid w:val="001907AD"/>
    <w:rsid w:val="00190AE0"/>
    <w:rsid w:val="00190D23"/>
    <w:rsid w:val="00192A9F"/>
    <w:rsid w:val="00192FE8"/>
    <w:rsid w:val="001931B7"/>
    <w:rsid w:val="001940D2"/>
    <w:rsid w:val="00194778"/>
    <w:rsid w:val="00194A4F"/>
    <w:rsid w:val="00194B19"/>
    <w:rsid w:val="00195F5D"/>
    <w:rsid w:val="001975FD"/>
    <w:rsid w:val="0019792F"/>
    <w:rsid w:val="001A0585"/>
    <w:rsid w:val="001A2963"/>
    <w:rsid w:val="001A2A0E"/>
    <w:rsid w:val="001A337A"/>
    <w:rsid w:val="001A36E8"/>
    <w:rsid w:val="001A37BD"/>
    <w:rsid w:val="001A5072"/>
    <w:rsid w:val="001A658C"/>
    <w:rsid w:val="001A6A60"/>
    <w:rsid w:val="001A6DD4"/>
    <w:rsid w:val="001A6EDF"/>
    <w:rsid w:val="001A792F"/>
    <w:rsid w:val="001B06E4"/>
    <w:rsid w:val="001B0897"/>
    <w:rsid w:val="001B0920"/>
    <w:rsid w:val="001B0A3E"/>
    <w:rsid w:val="001B0A51"/>
    <w:rsid w:val="001B0E6D"/>
    <w:rsid w:val="001B0FA2"/>
    <w:rsid w:val="001B2B80"/>
    <w:rsid w:val="001B2C25"/>
    <w:rsid w:val="001B38BD"/>
    <w:rsid w:val="001B43DA"/>
    <w:rsid w:val="001B44BA"/>
    <w:rsid w:val="001B4684"/>
    <w:rsid w:val="001B50EA"/>
    <w:rsid w:val="001B571C"/>
    <w:rsid w:val="001B5AEF"/>
    <w:rsid w:val="001B5B47"/>
    <w:rsid w:val="001B6CE0"/>
    <w:rsid w:val="001B6EAF"/>
    <w:rsid w:val="001C0A41"/>
    <w:rsid w:val="001C1217"/>
    <w:rsid w:val="001C1D98"/>
    <w:rsid w:val="001C2378"/>
    <w:rsid w:val="001C3E74"/>
    <w:rsid w:val="001C5738"/>
    <w:rsid w:val="001C60A3"/>
    <w:rsid w:val="001C6402"/>
    <w:rsid w:val="001C6D74"/>
    <w:rsid w:val="001C7D9F"/>
    <w:rsid w:val="001C7E15"/>
    <w:rsid w:val="001D02E3"/>
    <w:rsid w:val="001D03A6"/>
    <w:rsid w:val="001D05F2"/>
    <w:rsid w:val="001D18C4"/>
    <w:rsid w:val="001D1994"/>
    <w:rsid w:val="001D1CEE"/>
    <w:rsid w:val="001D251C"/>
    <w:rsid w:val="001D33B7"/>
    <w:rsid w:val="001D3E30"/>
    <w:rsid w:val="001D3F9B"/>
    <w:rsid w:val="001D494F"/>
    <w:rsid w:val="001D4E05"/>
    <w:rsid w:val="001D50CB"/>
    <w:rsid w:val="001D5D14"/>
    <w:rsid w:val="001D655E"/>
    <w:rsid w:val="001D65A4"/>
    <w:rsid w:val="001D7AD3"/>
    <w:rsid w:val="001D7FA1"/>
    <w:rsid w:val="001E0064"/>
    <w:rsid w:val="001E094D"/>
    <w:rsid w:val="001E09A6"/>
    <w:rsid w:val="001E0AC3"/>
    <w:rsid w:val="001E0CD6"/>
    <w:rsid w:val="001E0F6F"/>
    <w:rsid w:val="001E153C"/>
    <w:rsid w:val="001E27FE"/>
    <w:rsid w:val="001E2AF5"/>
    <w:rsid w:val="001E38E4"/>
    <w:rsid w:val="001E41BE"/>
    <w:rsid w:val="001E511D"/>
    <w:rsid w:val="001E53A7"/>
    <w:rsid w:val="001E63D3"/>
    <w:rsid w:val="001F00A9"/>
    <w:rsid w:val="001F12A3"/>
    <w:rsid w:val="001F1455"/>
    <w:rsid w:val="001F201C"/>
    <w:rsid w:val="001F287E"/>
    <w:rsid w:val="001F32D9"/>
    <w:rsid w:val="001F3A36"/>
    <w:rsid w:val="001F3CC5"/>
    <w:rsid w:val="001F49DF"/>
    <w:rsid w:val="001F5224"/>
    <w:rsid w:val="001F544E"/>
    <w:rsid w:val="001F5695"/>
    <w:rsid w:val="001F5C4B"/>
    <w:rsid w:val="001F6C63"/>
    <w:rsid w:val="001F7F48"/>
    <w:rsid w:val="0020196D"/>
    <w:rsid w:val="00202A12"/>
    <w:rsid w:val="00203083"/>
    <w:rsid w:val="00203180"/>
    <w:rsid w:val="00203CFD"/>
    <w:rsid w:val="00204064"/>
    <w:rsid w:val="00204869"/>
    <w:rsid w:val="00205B85"/>
    <w:rsid w:val="00205E21"/>
    <w:rsid w:val="002060EB"/>
    <w:rsid w:val="002076E1"/>
    <w:rsid w:val="0021062C"/>
    <w:rsid w:val="00210F11"/>
    <w:rsid w:val="002114B7"/>
    <w:rsid w:val="00211F9F"/>
    <w:rsid w:val="002128AF"/>
    <w:rsid w:val="002128D7"/>
    <w:rsid w:val="00212E82"/>
    <w:rsid w:val="00213901"/>
    <w:rsid w:val="00213D0D"/>
    <w:rsid w:val="00213D54"/>
    <w:rsid w:val="00214CBF"/>
    <w:rsid w:val="002150D4"/>
    <w:rsid w:val="002158EC"/>
    <w:rsid w:val="0021630B"/>
    <w:rsid w:val="00216477"/>
    <w:rsid w:val="002174E0"/>
    <w:rsid w:val="002202BB"/>
    <w:rsid w:val="0022178F"/>
    <w:rsid w:val="00221E98"/>
    <w:rsid w:val="00222748"/>
    <w:rsid w:val="00223347"/>
    <w:rsid w:val="0022424E"/>
    <w:rsid w:val="00224A04"/>
    <w:rsid w:val="00225D12"/>
    <w:rsid w:val="00226253"/>
    <w:rsid w:val="00226841"/>
    <w:rsid w:val="00227CAD"/>
    <w:rsid w:val="00230A41"/>
    <w:rsid w:val="002321FC"/>
    <w:rsid w:val="0023283B"/>
    <w:rsid w:val="00233BCB"/>
    <w:rsid w:val="00234F4E"/>
    <w:rsid w:val="002355F9"/>
    <w:rsid w:val="00235976"/>
    <w:rsid w:val="00236E9C"/>
    <w:rsid w:val="0023745F"/>
    <w:rsid w:val="00237542"/>
    <w:rsid w:val="002375A1"/>
    <w:rsid w:val="00237830"/>
    <w:rsid w:val="00237E4C"/>
    <w:rsid w:val="00240B14"/>
    <w:rsid w:val="00240CAD"/>
    <w:rsid w:val="00240F35"/>
    <w:rsid w:val="002410FA"/>
    <w:rsid w:val="00241A2D"/>
    <w:rsid w:val="00243945"/>
    <w:rsid w:val="002440A5"/>
    <w:rsid w:val="0024434C"/>
    <w:rsid w:val="0024474A"/>
    <w:rsid w:val="00244F27"/>
    <w:rsid w:val="002457E6"/>
    <w:rsid w:val="00246630"/>
    <w:rsid w:val="00246975"/>
    <w:rsid w:val="00247818"/>
    <w:rsid w:val="00250CE1"/>
    <w:rsid w:val="0025110D"/>
    <w:rsid w:val="00253212"/>
    <w:rsid w:val="002536FB"/>
    <w:rsid w:val="00253863"/>
    <w:rsid w:val="0025393A"/>
    <w:rsid w:val="00253A8F"/>
    <w:rsid w:val="00254D22"/>
    <w:rsid w:val="002550D4"/>
    <w:rsid w:val="00256F24"/>
    <w:rsid w:val="002577AE"/>
    <w:rsid w:val="0026102F"/>
    <w:rsid w:val="00262456"/>
    <w:rsid w:val="002626C1"/>
    <w:rsid w:val="00262FBF"/>
    <w:rsid w:val="00265AFA"/>
    <w:rsid w:val="00266AC2"/>
    <w:rsid w:val="00267192"/>
    <w:rsid w:val="00267343"/>
    <w:rsid w:val="0026762F"/>
    <w:rsid w:val="00267760"/>
    <w:rsid w:val="00270714"/>
    <w:rsid w:val="002707E7"/>
    <w:rsid w:val="00270925"/>
    <w:rsid w:val="00270F56"/>
    <w:rsid w:val="00271FBB"/>
    <w:rsid w:val="00272BF7"/>
    <w:rsid w:val="0027304A"/>
    <w:rsid w:val="002734EE"/>
    <w:rsid w:val="0027466D"/>
    <w:rsid w:val="002768E2"/>
    <w:rsid w:val="00280486"/>
    <w:rsid w:val="00280843"/>
    <w:rsid w:val="002826B1"/>
    <w:rsid w:val="00282D67"/>
    <w:rsid w:val="00283F26"/>
    <w:rsid w:val="00284807"/>
    <w:rsid w:val="0028485F"/>
    <w:rsid w:val="00284E97"/>
    <w:rsid w:val="00286009"/>
    <w:rsid w:val="002862B3"/>
    <w:rsid w:val="00286D5E"/>
    <w:rsid w:val="00287AB6"/>
    <w:rsid w:val="00291BD3"/>
    <w:rsid w:val="00292387"/>
    <w:rsid w:val="002931A6"/>
    <w:rsid w:val="00293410"/>
    <w:rsid w:val="00293926"/>
    <w:rsid w:val="00295548"/>
    <w:rsid w:val="00296086"/>
    <w:rsid w:val="002A0658"/>
    <w:rsid w:val="002A1036"/>
    <w:rsid w:val="002A1505"/>
    <w:rsid w:val="002A424A"/>
    <w:rsid w:val="002A4424"/>
    <w:rsid w:val="002A4AFB"/>
    <w:rsid w:val="002A5551"/>
    <w:rsid w:val="002A5833"/>
    <w:rsid w:val="002A5F35"/>
    <w:rsid w:val="002A7072"/>
    <w:rsid w:val="002A71FF"/>
    <w:rsid w:val="002A742D"/>
    <w:rsid w:val="002A7458"/>
    <w:rsid w:val="002A7BD4"/>
    <w:rsid w:val="002A7FC0"/>
    <w:rsid w:val="002B03B8"/>
    <w:rsid w:val="002B0FEF"/>
    <w:rsid w:val="002B118A"/>
    <w:rsid w:val="002B157A"/>
    <w:rsid w:val="002B157F"/>
    <w:rsid w:val="002B1E69"/>
    <w:rsid w:val="002B2224"/>
    <w:rsid w:val="002B28D2"/>
    <w:rsid w:val="002B2D1C"/>
    <w:rsid w:val="002B2F20"/>
    <w:rsid w:val="002B466C"/>
    <w:rsid w:val="002B514F"/>
    <w:rsid w:val="002C0605"/>
    <w:rsid w:val="002C07B6"/>
    <w:rsid w:val="002C08AB"/>
    <w:rsid w:val="002C0B33"/>
    <w:rsid w:val="002C2536"/>
    <w:rsid w:val="002C2C65"/>
    <w:rsid w:val="002C4661"/>
    <w:rsid w:val="002C56EC"/>
    <w:rsid w:val="002C5F15"/>
    <w:rsid w:val="002C7517"/>
    <w:rsid w:val="002C7BDA"/>
    <w:rsid w:val="002C7E8F"/>
    <w:rsid w:val="002D012D"/>
    <w:rsid w:val="002D104D"/>
    <w:rsid w:val="002D12DA"/>
    <w:rsid w:val="002D1DDF"/>
    <w:rsid w:val="002D1E4E"/>
    <w:rsid w:val="002D1EF2"/>
    <w:rsid w:val="002D25F8"/>
    <w:rsid w:val="002D4B1F"/>
    <w:rsid w:val="002D4E5D"/>
    <w:rsid w:val="002D4E7A"/>
    <w:rsid w:val="002D5015"/>
    <w:rsid w:val="002D74D0"/>
    <w:rsid w:val="002E11E2"/>
    <w:rsid w:val="002E16BE"/>
    <w:rsid w:val="002E16DF"/>
    <w:rsid w:val="002E1A02"/>
    <w:rsid w:val="002E2C3E"/>
    <w:rsid w:val="002E311B"/>
    <w:rsid w:val="002E3598"/>
    <w:rsid w:val="002E3B0E"/>
    <w:rsid w:val="002E41C9"/>
    <w:rsid w:val="002E4EA6"/>
    <w:rsid w:val="002E52EE"/>
    <w:rsid w:val="002E5639"/>
    <w:rsid w:val="002E67C3"/>
    <w:rsid w:val="002E7685"/>
    <w:rsid w:val="002E7822"/>
    <w:rsid w:val="002E7A8A"/>
    <w:rsid w:val="002E7C4F"/>
    <w:rsid w:val="002E7F21"/>
    <w:rsid w:val="002F05DE"/>
    <w:rsid w:val="002F0B90"/>
    <w:rsid w:val="002F0D9C"/>
    <w:rsid w:val="002F1F92"/>
    <w:rsid w:val="002F2207"/>
    <w:rsid w:val="002F2624"/>
    <w:rsid w:val="002F2B32"/>
    <w:rsid w:val="002F2E6E"/>
    <w:rsid w:val="002F381A"/>
    <w:rsid w:val="002F4E2A"/>
    <w:rsid w:val="002F55FB"/>
    <w:rsid w:val="002F7A34"/>
    <w:rsid w:val="00300400"/>
    <w:rsid w:val="00300F94"/>
    <w:rsid w:val="0030152E"/>
    <w:rsid w:val="003028D3"/>
    <w:rsid w:val="003029D4"/>
    <w:rsid w:val="00303F90"/>
    <w:rsid w:val="0030430F"/>
    <w:rsid w:val="00306A92"/>
    <w:rsid w:val="00307CA1"/>
    <w:rsid w:val="00311157"/>
    <w:rsid w:val="003126A4"/>
    <w:rsid w:val="003126BD"/>
    <w:rsid w:val="003141D3"/>
    <w:rsid w:val="0031432E"/>
    <w:rsid w:val="00314BD9"/>
    <w:rsid w:val="00316275"/>
    <w:rsid w:val="00316E2F"/>
    <w:rsid w:val="00317ACB"/>
    <w:rsid w:val="00320268"/>
    <w:rsid w:val="00320F37"/>
    <w:rsid w:val="003213EE"/>
    <w:rsid w:val="00322C21"/>
    <w:rsid w:val="00322CFC"/>
    <w:rsid w:val="00323919"/>
    <w:rsid w:val="00323B71"/>
    <w:rsid w:val="003242F0"/>
    <w:rsid w:val="00324AF4"/>
    <w:rsid w:val="003252BA"/>
    <w:rsid w:val="0032536B"/>
    <w:rsid w:val="00325A80"/>
    <w:rsid w:val="00326DB2"/>
    <w:rsid w:val="00327EC5"/>
    <w:rsid w:val="0033002B"/>
    <w:rsid w:val="00330BFB"/>
    <w:rsid w:val="00330FFF"/>
    <w:rsid w:val="003314C2"/>
    <w:rsid w:val="00331B83"/>
    <w:rsid w:val="00331D4C"/>
    <w:rsid w:val="00332D79"/>
    <w:rsid w:val="00332F66"/>
    <w:rsid w:val="003333B8"/>
    <w:rsid w:val="0033362D"/>
    <w:rsid w:val="003346A1"/>
    <w:rsid w:val="00334753"/>
    <w:rsid w:val="00334937"/>
    <w:rsid w:val="00334CFD"/>
    <w:rsid w:val="00335856"/>
    <w:rsid w:val="00337050"/>
    <w:rsid w:val="003402B1"/>
    <w:rsid w:val="003408CE"/>
    <w:rsid w:val="003415FA"/>
    <w:rsid w:val="00341882"/>
    <w:rsid w:val="0034243B"/>
    <w:rsid w:val="0034265D"/>
    <w:rsid w:val="00342F28"/>
    <w:rsid w:val="003431E2"/>
    <w:rsid w:val="00343764"/>
    <w:rsid w:val="0034377E"/>
    <w:rsid w:val="003445F8"/>
    <w:rsid w:val="003447DD"/>
    <w:rsid w:val="00344C87"/>
    <w:rsid w:val="00345258"/>
    <w:rsid w:val="00345283"/>
    <w:rsid w:val="00345426"/>
    <w:rsid w:val="00346152"/>
    <w:rsid w:val="00347071"/>
    <w:rsid w:val="0035005B"/>
    <w:rsid w:val="00351A63"/>
    <w:rsid w:val="003543C1"/>
    <w:rsid w:val="0035704F"/>
    <w:rsid w:val="0035708F"/>
    <w:rsid w:val="003575D2"/>
    <w:rsid w:val="003604A4"/>
    <w:rsid w:val="0036080C"/>
    <w:rsid w:val="00360ACE"/>
    <w:rsid w:val="0036117A"/>
    <w:rsid w:val="00361D2A"/>
    <w:rsid w:val="00361FA0"/>
    <w:rsid w:val="0036224B"/>
    <w:rsid w:val="00362F12"/>
    <w:rsid w:val="003637EC"/>
    <w:rsid w:val="00363D06"/>
    <w:rsid w:val="00364359"/>
    <w:rsid w:val="00365BD9"/>
    <w:rsid w:val="00366329"/>
    <w:rsid w:val="0036757A"/>
    <w:rsid w:val="00370E0F"/>
    <w:rsid w:val="00370E65"/>
    <w:rsid w:val="00371944"/>
    <w:rsid w:val="00371AB9"/>
    <w:rsid w:val="00372144"/>
    <w:rsid w:val="00372C3B"/>
    <w:rsid w:val="00373440"/>
    <w:rsid w:val="003758A0"/>
    <w:rsid w:val="00375946"/>
    <w:rsid w:val="003765C7"/>
    <w:rsid w:val="00376755"/>
    <w:rsid w:val="00376813"/>
    <w:rsid w:val="00377B45"/>
    <w:rsid w:val="00377FFC"/>
    <w:rsid w:val="003804B3"/>
    <w:rsid w:val="003813EF"/>
    <w:rsid w:val="00382D00"/>
    <w:rsid w:val="00383B66"/>
    <w:rsid w:val="00383DC5"/>
    <w:rsid w:val="00384602"/>
    <w:rsid w:val="00384D07"/>
    <w:rsid w:val="00385929"/>
    <w:rsid w:val="0038603E"/>
    <w:rsid w:val="0038688D"/>
    <w:rsid w:val="00386D0A"/>
    <w:rsid w:val="00386D45"/>
    <w:rsid w:val="00386F31"/>
    <w:rsid w:val="003873D6"/>
    <w:rsid w:val="00387794"/>
    <w:rsid w:val="003900AF"/>
    <w:rsid w:val="0039046B"/>
    <w:rsid w:val="0039052C"/>
    <w:rsid w:val="00390E5F"/>
    <w:rsid w:val="00391023"/>
    <w:rsid w:val="00391068"/>
    <w:rsid w:val="0039163D"/>
    <w:rsid w:val="00392120"/>
    <w:rsid w:val="003930EC"/>
    <w:rsid w:val="003936D4"/>
    <w:rsid w:val="00393B2F"/>
    <w:rsid w:val="00393B33"/>
    <w:rsid w:val="00393D18"/>
    <w:rsid w:val="00394427"/>
    <w:rsid w:val="0039489C"/>
    <w:rsid w:val="003948C2"/>
    <w:rsid w:val="00396087"/>
    <w:rsid w:val="003970DA"/>
    <w:rsid w:val="00397C0B"/>
    <w:rsid w:val="00397C8D"/>
    <w:rsid w:val="003A0893"/>
    <w:rsid w:val="003A112F"/>
    <w:rsid w:val="003A2979"/>
    <w:rsid w:val="003A2B2A"/>
    <w:rsid w:val="003A2B30"/>
    <w:rsid w:val="003A3076"/>
    <w:rsid w:val="003A340C"/>
    <w:rsid w:val="003A35BD"/>
    <w:rsid w:val="003A39BA"/>
    <w:rsid w:val="003A47FA"/>
    <w:rsid w:val="003A49F7"/>
    <w:rsid w:val="003A677F"/>
    <w:rsid w:val="003A67F7"/>
    <w:rsid w:val="003A6FAF"/>
    <w:rsid w:val="003A78B9"/>
    <w:rsid w:val="003A79A2"/>
    <w:rsid w:val="003A79F9"/>
    <w:rsid w:val="003A7EDB"/>
    <w:rsid w:val="003B076A"/>
    <w:rsid w:val="003B270C"/>
    <w:rsid w:val="003B2711"/>
    <w:rsid w:val="003B2C11"/>
    <w:rsid w:val="003B325B"/>
    <w:rsid w:val="003B3716"/>
    <w:rsid w:val="003B43D8"/>
    <w:rsid w:val="003B4A3C"/>
    <w:rsid w:val="003B55E1"/>
    <w:rsid w:val="003B6A83"/>
    <w:rsid w:val="003B7041"/>
    <w:rsid w:val="003B7324"/>
    <w:rsid w:val="003B771D"/>
    <w:rsid w:val="003C033F"/>
    <w:rsid w:val="003C1273"/>
    <w:rsid w:val="003C129D"/>
    <w:rsid w:val="003C20A4"/>
    <w:rsid w:val="003C3D21"/>
    <w:rsid w:val="003C4D89"/>
    <w:rsid w:val="003C4F4B"/>
    <w:rsid w:val="003C6771"/>
    <w:rsid w:val="003C6C65"/>
    <w:rsid w:val="003C6E43"/>
    <w:rsid w:val="003D015E"/>
    <w:rsid w:val="003D03DE"/>
    <w:rsid w:val="003D0542"/>
    <w:rsid w:val="003D1F94"/>
    <w:rsid w:val="003D2739"/>
    <w:rsid w:val="003D3363"/>
    <w:rsid w:val="003D3A02"/>
    <w:rsid w:val="003D496B"/>
    <w:rsid w:val="003D4F30"/>
    <w:rsid w:val="003D506E"/>
    <w:rsid w:val="003D5E81"/>
    <w:rsid w:val="003D6799"/>
    <w:rsid w:val="003D6F07"/>
    <w:rsid w:val="003D7163"/>
    <w:rsid w:val="003D7398"/>
    <w:rsid w:val="003E092B"/>
    <w:rsid w:val="003E153C"/>
    <w:rsid w:val="003E15AD"/>
    <w:rsid w:val="003E1C53"/>
    <w:rsid w:val="003E2243"/>
    <w:rsid w:val="003E23AC"/>
    <w:rsid w:val="003E2889"/>
    <w:rsid w:val="003E2AA6"/>
    <w:rsid w:val="003E2DEF"/>
    <w:rsid w:val="003E58A2"/>
    <w:rsid w:val="003E5EAB"/>
    <w:rsid w:val="003E6405"/>
    <w:rsid w:val="003E69F4"/>
    <w:rsid w:val="003E6DFE"/>
    <w:rsid w:val="003F0DBB"/>
    <w:rsid w:val="003F0EEF"/>
    <w:rsid w:val="003F0F47"/>
    <w:rsid w:val="003F144D"/>
    <w:rsid w:val="003F19B9"/>
    <w:rsid w:val="003F28C3"/>
    <w:rsid w:val="003F4193"/>
    <w:rsid w:val="003F42F6"/>
    <w:rsid w:val="003F4FF2"/>
    <w:rsid w:val="003F62E1"/>
    <w:rsid w:val="003F6377"/>
    <w:rsid w:val="003F68C7"/>
    <w:rsid w:val="003F68EC"/>
    <w:rsid w:val="003F7C49"/>
    <w:rsid w:val="0040045D"/>
    <w:rsid w:val="00400B28"/>
    <w:rsid w:val="00401523"/>
    <w:rsid w:val="00402467"/>
    <w:rsid w:val="00403952"/>
    <w:rsid w:val="004053B4"/>
    <w:rsid w:val="0040607A"/>
    <w:rsid w:val="00406855"/>
    <w:rsid w:val="00406D39"/>
    <w:rsid w:val="0040730D"/>
    <w:rsid w:val="00407879"/>
    <w:rsid w:val="004105E9"/>
    <w:rsid w:val="00410D7A"/>
    <w:rsid w:val="00411244"/>
    <w:rsid w:val="004118C6"/>
    <w:rsid w:val="00412235"/>
    <w:rsid w:val="00412460"/>
    <w:rsid w:val="00412EBE"/>
    <w:rsid w:val="00413654"/>
    <w:rsid w:val="00413B4C"/>
    <w:rsid w:val="00413BA1"/>
    <w:rsid w:val="0041478C"/>
    <w:rsid w:val="00414F28"/>
    <w:rsid w:val="00415181"/>
    <w:rsid w:val="00420FD9"/>
    <w:rsid w:val="00421488"/>
    <w:rsid w:val="00421F0A"/>
    <w:rsid w:val="00422603"/>
    <w:rsid w:val="00422C6C"/>
    <w:rsid w:val="00423071"/>
    <w:rsid w:val="00423275"/>
    <w:rsid w:val="004241FB"/>
    <w:rsid w:val="004243E9"/>
    <w:rsid w:val="004246AC"/>
    <w:rsid w:val="00424BE8"/>
    <w:rsid w:val="00424F43"/>
    <w:rsid w:val="0042574A"/>
    <w:rsid w:val="00425B04"/>
    <w:rsid w:val="0042621B"/>
    <w:rsid w:val="00426556"/>
    <w:rsid w:val="00426A1C"/>
    <w:rsid w:val="00426F56"/>
    <w:rsid w:val="00430F43"/>
    <w:rsid w:val="0043138E"/>
    <w:rsid w:val="004316BB"/>
    <w:rsid w:val="00431881"/>
    <w:rsid w:val="004323AE"/>
    <w:rsid w:val="004325A8"/>
    <w:rsid w:val="0043323E"/>
    <w:rsid w:val="00433B98"/>
    <w:rsid w:val="00434936"/>
    <w:rsid w:val="00434FE8"/>
    <w:rsid w:val="00435879"/>
    <w:rsid w:val="00435929"/>
    <w:rsid w:val="0043594B"/>
    <w:rsid w:val="00435A02"/>
    <w:rsid w:val="0043656E"/>
    <w:rsid w:val="00436F04"/>
    <w:rsid w:val="004370FB"/>
    <w:rsid w:val="00437E73"/>
    <w:rsid w:val="00440590"/>
    <w:rsid w:val="004408DD"/>
    <w:rsid w:val="0044166B"/>
    <w:rsid w:val="00441E9E"/>
    <w:rsid w:val="00442127"/>
    <w:rsid w:val="004425D5"/>
    <w:rsid w:val="00442A77"/>
    <w:rsid w:val="00442E37"/>
    <w:rsid w:val="00443542"/>
    <w:rsid w:val="00443E10"/>
    <w:rsid w:val="004445AE"/>
    <w:rsid w:val="00444F65"/>
    <w:rsid w:val="0044585A"/>
    <w:rsid w:val="004474AE"/>
    <w:rsid w:val="004474DD"/>
    <w:rsid w:val="00447B1C"/>
    <w:rsid w:val="00447BC6"/>
    <w:rsid w:val="00447D95"/>
    <w:rsid w:val="00450442"/>
    <w:rsid w:val="00450DE2"/>
    <w:rsid w:val="004514EE"/>
    <w:rsid w:val="004518D2"/>
    <w:rsid w:val="00451E64"/>
    <w:rsid w:val="0045230E"/>
    <w:rsid w:val="004527D7"/>
    <w:rsid w:val="00453608"/>
    <w:rsid w:val="00453D2B"/>
    <w:rsid w:val="004556F0"/>
    <w:rsid w:val="00456474"/>
    <w:rsid w:val="00456AAF"/>
    <w:rsid w:val="0045703F"/>
    <w:rsid w:val="004571A5"/>
    <w:rsid w:val="00457B8E"/>
    <w:rsid w:val="00457F98"/>
    <w:rsid w:val="004625A7"/>
    <w:rsid w:val="0046280E"/>
    <w:rsid w:val="00463A57"/>
    <w:rsid w:val="00465036"/>
    <w:rsid w:val="004658BD"/>
    <w:rsid w:val="00465A46"/>
    <w:rsid w:val="00465B2E"/>
    <w:rsid w:val="00465F94"/>
    <w:rsid w:val="0046628F"/>
    <w:rsid w:val="00466364"/>
    <w:rsid w:val="00466EF5"/>
    <w:rsid w:val="00467DCA"/>
    <w:rsid w:val="004703CE"/>
    <w:rsid w:val="00470B11"/>
    <w:rsid w:val="00470CA5"/>
    <w:rsid w:val="00471292"/>
    <w:rsid w:val="00471AD1"/>
    <w:rsid w:val="00473524"/>
    <w:rsid w:val="0047380E"/>
    <w:rsid w:val="004742A4"/>
    <w:rsid w:val="00474F51"/>
    <w:rsid w:val="0047510A"/>
    <w:rsid w:val="004757C4"/>
    <w:rsid w:val="00477711"/>
    <w:rsid w:val="00477EEF"/>
    <w:rsid w:val="00480B84"/>
    <w:rsid w:val="00482E19"/>
    <w:rsid w:val="00482E2D"/>
    <w:rsid w:val="00483373"/>
    <w:rsid w:val="004836AB"/>
    <w:rsid w:val="00483B5D"/>
    <w:rsid w:val="00483F7B"/>
    <w:rsid w:val="004840B3"/>
    <w:rsid w:val="004858EF"/>
    <w:rsid w:val="004868D7"/>
    <w:rsid w:val="00486E79"/>
    <w:rsid w:val="00487059"/>
    <w:rsid w:val="00487C65"/>
    <w:rsid w:val="00490134"/>
    <w:rsid w:val="00490295"/>
    <w:rsid w:val="0049033D"/>
    <w:rsid w:val="004904E5"/>
    <w:rsid w:val="00490973"/>
    <w:rsid w:val="0049141E"/>
    <w:rsid w:val="00492195"/>
    <w:rsid w:val="00492270"/>
    <w:rsid w:val="00492BA8"/>
    <w:rsid w:val="00492E18"/>
    <w:rsid w:val="0049303A"/>
    <w:rsid w:val="00493428"/>
    <w:rsid w:val="00493861"/>
    <w:rsid w:val="00494985"/>
    <w:rsid w:val="0049514A"/>
    <w:rsid w:val="00495A84"/>
    <w:rsid w:val="0049651F"/>
    <w:rsid w:val="00496ADE"/>
    <w:rsid w:val="00497AEB"/>
    <w:rsid w:val="00497B40"/>
    <w:rsid w:val="004A12DE"/>
    <w:rsid w:val="004A1EF0"/>
    <w:rsid w:val="004A2974"/>
    <w:rsid w:val="004A2D8F"/>
    <w:rsid w:val="004A36B8"/>
    <w:rsid w:val="004A3AD0"/>
    <w:rsid w:val="004A5125"/>
    <w:rsid w:val="004A5E7A"/>
    <w:rsid w:val="004A6951"/>
    <w:rsid w:val="004A6E53"/>
    <w:rsid w:val="004A7C39"/>
    <w:rsid w:val="004B0A6A"/>
    <w:rsid w:val="004B0B9F"/>
    <w:rsid w:val="004B0D09"/>
    <w:rsid w:val="004B21F0"/>
    <w:rsid w:val="004B22CC"/>
    <w:rsid w:val="004B28AA"/>
    <w:rsid w:val="004B2F0A"/>
    <w:rsid w:val="004B33D8"/>
    <w:rsid w:val="004B3DDA"/>
    <w:rsid w:val="004B46E9"/>
    <w:rsid w:val="004B57AF"/>
    <w:rsid w:val="004B664F"/>
    <w:rsid w:val="004B6663"/>
    <w:rsid w:val="004B72D8"/>
    <w:rsid w:val="004B77AE"/>
    <w:rsid w:val="004B7984"/>
    <w:rsid w:val="004C0D0C"/>
    <w:rsid w:val="004C19B2"/>
    <w:rsid w:val="004C1BCB"/>
    <w:rsid w:val="004C1C55"/>
    <w:rsid w:val="004C1DEE"/>
    <w:rsid w:val="004C20DA"/>
    <w:rsid w:val="004C2822"/>
    <w:rsid w:val="004C2EC9"/>
    <w:rsid w:val="004C3E86"/>
    <w:rsid w:val="004C4408"/>
    <w:rsid w:val="004C4750"/>
    <w:rsid w:val="004C51A7"/>
    <w:rsid w:val="004C5FFD"/>
    <w:rsid w:val="004C6036"/>
    <w:rsid w:val="004C650D"/>
    <w:rsid w:val="004C77D5"/>
    <w:rsid w:val="004C7B5F"/>
    <w:rsid w:val="004D06E9"/>
    <w:rsid w:val="004D0F48"/>
    <w:rsid w:val="004D150C"/>
    <w:rsid w:val="004D15D0"/>
    <w:rsid w:val="004D1762"/>
    <w:rsid w:val="004D289A"/>
    <w:rsid w:val="004D5134"/>
    <w:rsid w:val="004D561B"/>
    <w:rsid w:val="004D5AD9"/>
    <w:rsid w:val="004D5B62"/>
    <w:rsid w:val="004D5FCC"/>
    <w:rsid w:val="004D6B20"/>
    <w:rsid w:val="004D736D"/>
    <w:rsid w:val="004E1794"/>
    <w:rsid w:val="004E285E"/>
    <w:rsid w:val="004E322A"/>
    <w:rsid w:val="004E34D7"/>
    <w:rsid w:val="004E4060"/>
    <w:rsid w:val="004E4237"/>
    <w:rsid w:val="004E4305"/>
    <w:rsid w:val="004E4348"/>
    <w:rsid w:val="004E4474"/>
    <w:rsid w:val="004E6EC6"/>
    <w:rsid w:val="004E74F1"/>
    <w:rsid w:val="004E75F7"/>
    <w:rsid w:val="004F01F0"/>
    <w:rsid w:val="004F060A"/>
    <w:rsid w:val="004F0C6A"/>
    <w:rsid w:val="004F0D69"/>
    <w:rsid w:val="004F1111"/>
    <w:rsid w:val="004F2256"/>
    <w:rsid w:val="004F3A76"/>
    <w:rsid w:val="004F45F5"/>
    <w:rsid w:val="004F608A"/>
    <w:rsid w:val="004F64B3"/>
    <w:rsid w:val="004F72C0"/>
    <w:rsid w:val="0050037A"/>
    <w:rsid w:val="005017EA"/>
    <w:rsid w:val="005030DF"/>
    <w:rsid w:val="0050406D"/>
    <w:rsid w:val="00504187"/>
    <w:rsid w:val="00504249"/>
    <w:rsid w:val="005054B5"/>
    <w:rsid w:val="00505505"/>
    <w:rsid w:val="00505F72"/>
    <w:rsid w:val="00510230"/>
    <w:rsid w:val="005105FF"/>
    <w:rsid w:val="00510C84"/>
    <w:rsid w:val="00510F9C"/>
    <w:rsid w:val="005113A4"/>
    <w:rsid w:val="005113F9"/>
    <w:rsid w:val="00511671"/>
    <w:rsid w:val="00511702"/>
    <w:rsid w:val="00514246"/>
    <w:rsid w:val="005142B1"/>
    <w:rsid w:val="00514A29"/>
    <w:rsid w:val="00515305"/>
    <w:rsid w:val="005158FC"/>
    <w:rsid w:val="00516597"/>
    <w:rsid w:val="005167B8"/>
    <w:rsid w:val="00517516"/>
    <w:rsid w:val="00517937"/>
    <w:rsid w:val="005179A3"/>
    <w:rsid w:val="0052074E"/>
    <w:rsid w:val="00520E09"/>
    <w:rsid w:val="0052156C"/>
    <w:rsid w:val="00522185"/>
    <w:rsid w:val="00522D22"/>
    <w:rsid w:val="0052317E"/>
    <w:rsid w:val="0052318D"/>
    <w:rsid w:val="005231DB"/>
    <w:rsid w:val="00524410"/>
    <w:rsid w:val="0052507A"/>
    <w:rsid w:val="00525515"/>
    <w:rsid w:val="0052573D"/>
    <w:rsid w:val="00525FD3"/>
    <w:rsid w:val="005264AF"/>
    <w:rsid w:val="00526955"/>
    <w:rsid w:val="0052782B"/>
    <w:rsid w:val="00527AA7"/>
    <w:rsid w:val="00530339"/>
    <w:rsid w:val="00530DEE"/>
    <w:rsid w:val="00531F89"/>
    <w:rsid w:val="005321C7"/>
    <w:rsid w:val="00534429"/>
    <w:rsid w:val="00535535"/>
    <w:rsid w:val="00535608"/>
    <w:rsid w:val="00535EF6"/>
    <w:rsid w:val="00536163"/>
    <w:rsid w:val="005379E4"/>
    <w:rsid w:val="005406A4"/>
    <w:rsid w:val="00540FA4"/>
    <w:rsid w:val="005411E8"/>
    <w:rsid w:val="00542037"/>
    <w:rsid w:val="005421E5"/>
    <w:rsid w:val="00542395"/>
    <w:rsid w:val="005425FD"/>
    <w:rsid w:val="005427A5"/>
    <w:rsid w:val="00542AEC"/>
    <w:rsid w:val="00543A69"/>
    <w:rsid w:val="00543FBC"/>
    <w:rsid w:val="005465FF"/>
    <w:rsid w:val="0054668F"/>
    <w:rsid w:val="0054733E"/>
    <w:rsid w:val="00547F01"/>
    <w:rsid w:val="005500D3"/>
    <w:rsid w:val="005514A7"/>
    <w:rsid w:val="00551CE6"/>
    <w:rsid w:val="00552430"/>
    <w:rsid w:val="00552BBB"/>
    <w:rsid w:val="00552C11"/>
    <w:rsid w:val="00554786"/>
    <w:rsid w:val="00554799"/>
    <w:rsid w:val="00554C4F"/>
    <w:rsid w:val="00554F15"/>
    <w:rsid w:val="00556184"/>
    <w:rsid w:val="0055628F"/>
    <w:rsid w:val="005569E2"/>
    <w:rsid w:val="00556A99"/>
    <w:rsid w:val="005573EB"/>
    <w:rsid w:val="00557B99"/>
    <w:rsid w:val="00557BDF"/>
    <w:rsid w:val="0056158D"/>
    <w:rsid w:val="00561CE7"/>
    <w:rsid w:val="00563E7C"/>
    <w:rsid w:val="005641A3"/>
    <w:rsid w:val="00567833"/>
    <w:rsid w:val="0057053D"/>
    <w:rsid w:val="00570827"/>
    <w:rsid w:val="005710C4"/>
    <w:rsid w:val="005712D4"/>
    <w:rsid w:val="00571827"/>
    <w:rsid w:val="005718F7"/>
    <w:rsid w:val="00572614"/>
    <w:rsid w:val="005727EF"/>
    <w:rsid w:val="005732E2"/>
    <w:rsid w:val="00573599"/>
    <w:rsid w:val="005735B2"/>
    <w:rsid w:val="00574041"/>
    <w:rsid w:val="005743D3"/>
    <w:rsid w:val="00574C5C"/>
    <w:rsid w:val="00575130"/>
    <w:rsid w:val="00575AC2"/>
    <w:rsid w:val="005777B3"/>
    <w:rsid w:val="005809E3"/>
    <w:rsid w:val="00581878"/>
    <w:rsid w:val="00583158"/>
    <w:rsid w:val="00583B20"/>
    <w:rsid w:val="00584B47"/>
    <w:rsid w:val="0058531A"/>
    <w:rsid w:val="0058547A"/>
    <w:rsid w:val="00585929"/>
    <w:rsid w:val="00586D34"/>
    <w:rsid w:val="00587850"/>
    <w:rsid w:val="00590D42"/>
    <w:rsid w:val="005911AD"/>
    <w:rsid w:val="005914A6"/>
    <w:rsid w:val="005919A0"/>
    <w:rsid w:val="005928FA"/>
    <w:rsid w:val="00592D9D"/>
    <w:rsid w:val="005931A9"/>
    <w:rsid w:val="00594924"/>
    <w:rsid w:val="00596056"/>
    <w:rsid w:val="005960F6"/>
    <w:rsid w:val="00596E01"/>
    <w:rsid w:val="0059798B"/>
    <w:rsid w:val="00597AC1"/>
    <w:rsid w:val="00597F05"/>
    <w:rsid w:val="005A0AD7"/>
    <w:rsid w:val="005A0DCA"/>
    <w:rsid w:val="005A14F2"/>
    <w:rsid w:val="005A63B8"/>
    <w:rsid w:val="005A6672"/>
    <w:rsid w:val="005A67E0"/>
    <w:rsid w:val="005A73B2"/>
    <w:rsid w:val="005A73FF"/>
    <w:rsid w:val="005A7ACB"/>
    <w:rsid w:val="005A7E58"/>
    <w:rsid w:val="005B02E7"/>
    <w:rsid w:val="005B0DD3"/>
    <w:rsid w:val="005B1897"/>
    <w:rsid w:val="005B2271"/>
    <w:rsid w:val="005B254C"/>
    <w:rsid w:val="005B2DC6"/>
    <w:rsid w:val="005B3141"/>
    <w:rsid w:val="005B3DEF"/>
    <w:rsid w:val="005B445D"/>
    <w:rsid w:val="005B450E"/>
    <w:rsid w:val="005B479C"/>
    <w:rsid w:val="005B51D4"/>
    <w:rsid w:val="005B53A0"/>
    <w:rsid w:val="005B584C"/>
    <w:rsid w:val="005B6241"/>
    <w:rsid w:val="005B6997"/>
    <w:rsid w:val="005B7BF5"/>
    <w:rsid w:val="005C03CD"/>
    <w:rsid w:val="005C073C"/>
    <w:rsid w:val="005C0E4F"/>
    <w:rsid w:val="005C13DF"/>
    <w:rsid w:val="005C2AC6"/>
    <w:rsid w:val="005C2B4C"/>
    <w:rsid w:val="005C357E"/>
    <w:rsid w:val="005C3963"/>
    <w:rsid w:val="005C3A9E"/>
    <w:rsid w:val="005C3E32"/>
    <w:rsid w:val="005C402A"/>
    <w:rsid w:val="005C4041"/>
    <w:rsid w:val="005C4A36"/>
    <w:rsid w:val="005C4EDA"/>
    <w:rsid w:val="005C50EA"/>
    <w:rsid w:val="005C5764"/>
    <w:rsid w:val="005C5FAE"/>
    <w:rsid w:val="005C61E6"/>
    <w:rsid w:val="005C6769"/>
    <w:rsid w:val="005C680F"/>
    <w:rsid w:val="005C70E7"/>
    <w:rsid w:val="005C7DCD"/>
    <w:rsid w:val="005D0DDE"/>
    <w:rsid w:val="005D1303"/>
    <w:rsid w:val="005D2376"/>
    <w:rsid w:val="005D2903"/>
    <w:rsid w:val="005D298A"/>
    <w:rsid w:val="005D3191"/>
    <w:rsid w:val="005D33B6"/>
    <w:rsid w:val="005D43AA"/>
    <w:rsid w:val="005D4F84"/>
    <w:rsid w:val="005D567F"/>
    <w:rsid w:val="005D5C2A"/>
    <w:rsid w:val="005D7DF1"/>
    <w:rsid w:val="005E034B"/>
    <w:rsid w:val="005E049F"/>
    <w:rsid w:val="005E0753"/>
    <w:rsid w:val="005E0C29"/>
    <w:rsid w:val="005E188B"/>
    <w:rsid w:val="005E1A36"/>
    <w:rsid w:val="005E2031"/>
    <w:rsid w:val="005E2CDA"/>
    <w:rsid w:val="005E2D73"/>
    <w:rsid w:val="005E3629"/>
    <w:rsid w:val="005E3CB0"/>
    <w:rsid w:val="005E56D6"/>
    <w:rsid w:val="005E6FF4"/>
    <w:rsid w:val="005F096F"/>
    <w:rsid w:val="005F0B89"/>
    <w:rsid w:val="005F109A"/>
    <w:rsid w:val="005F2644"/>
    <w:rsid w:val="005F3877"/>
    <w:rsid w:val="005F3E6B"/>
    <w:rsid w:val="005F4CF5"/>
    <w:rsid w:val="005F4F56"/>
    <w:rsid w:val="005F51F8"/>
    <w:rsid w:val="005F533B"/>
    <w:rsid w:val="005F5389"/>
    <w:rsid w:val="005F610A"/>
    <w:rsid w:val="005F61DA"/>
    <w:rsid w:val="005F6644"/>
    <w:rsid w:val="005F6FB2"/>
    <w:rsid w:val="00600662"/>
    <w:rsid w:val="00600B76"/>
    <w:rsid w:val="0060133F"/>
    <w:rsid w:val="006015EA"/>
    <w:rsid w:val="0060170F"/>
    <w:rsid w:val="00602518"/>
    <w:rsid w:val="00602C20"/>
    <w:rsid w:val="00602D2B"/>
    <w:rsid w:val="00603214"/>
    <w:rsid w:val="00603B57"/>
    <w:rsid w:val="00603FF9"/>
    <w:rsid w:val="00604593"/>
    <w:rsid w:val="0060625E"/>
    <w:rsid w:val="006064A2"/>
    <w:rsid w:val="006067F0"/>
    <w:rsid w:val="00607BA3"/>
    <w:rsid w:val="006107C0"/>
    <w:rsid w:val="00610B1D"/>
    <w:rsid w:val="00610D32"/>
    <w:rsid w:val="00611510"/>
    <w:rsid w:val="0061172B"/>
    <w:rsid w:val="00611A54"/>
    <w:rsid w:val="00611ECD"/>
    <w:rsid w:val="0061285F"/>
    <w:rsid w:val="00612C6D"/>
    <w:rsid w:val="00612F45"/>
    <w:rsid w:val="00613435"/>
    <w:rsid w:val="006138FF"/>
    <w:rsid w:val="006151EB"/>
    <w:rsid w:val="00620A3F"/>
    <w:rsid w:val="00621F6D"/>
    <w:rsid w:val="0062201A"/>
    <w:rsid w:val="006229F6"/>
    <w:rsid w:val="00622E87"/>
    <w:rsid w:val="006231F5"/>
    <w:rsid w:val="00623D3F"/>
    <w:rsid w:val="006247E9"/>
    <w:rsid w:val="00624A93"/>
    <w:rsid w:val="00625DE5"/>
    <w:rsid w:val="00626616"/>
    <w:rsid w:val="00626CF3"/>
    <w:rsid w:val="006271C5"/>
    <w:rsid w:val="00627948"/>
    <w:rsid w:val="0063005E"/>
    <w:rsid w:val="006309E8"/>
    <w:rsid w:val="00631351"/>
    <w:rsid w:val="00631A1D"/>
    <w:rsid w:val="00631B4F"/>
    <w:rsid w:val="00632E5C"/>
    <w:rsid w:val="006335C3"/>
    <w:rsid w:val="006338B3"/>
    <w:rsid w:val="0063449A"/>
    <w:rsid w:val="00634542"/>
    <w:rsid w:val="00634DDB"/>
    <w:rsid w:val="00635106"/>
    <w:rsid w:val="00635D1E"/>
    <w:rsid w:val="00635E46"/>
    <w:rsid w:val="00636F89"/>
    <w:rsid w:val="00640FF2"/>
    <w:rsid w:val="00641AC7"/>
    <w:rsid w:val="006420D3"/>
    <w:rsid w:val="006422B5"/>
    <w:rsid w:val="006432F2"/>
    <w:rsid w:val="0064378C"/>
    <w:rsid w:val="00643870"/>
    <w:rsid w:val="0064485F"/>
    <w:rsid w:val="00645398"/>
    <w:rsid w:val="00645664"/>
    <w:rsid w:val="006468BE"/>
    <w:rsid w:val="00646E45"/>
    <w:rsid w:val="00647C56"/>
    <w:rsid w:val="00650177"/>
    <w:rsid w:val="0065185E"/>
    <w:rsid w:val="006532AD"/>
    <w:rsid w:val="00653646"/>
    <w:rsid w:val="00653822"/>
    <w:rsid w:val="00654657"/>
    <w:rsid w:val="006548DF"/>
    <w:rsid w:val="0065586B"/>
    <w:rsid w:val="006561DB"/>
    <w:rsid w:val="00660BBA"/>
    <w:rsid w:val="006620FD"/>
    <w:rsid w:val="00662B14"/>
    <w:rsid w:val="00662EAA"/>
    <w:rsid w:val="006631B0"/>
    <w:rsid w:val="00663764"/>
    <w:rsid w:val="00663CE9"/>
    <w:rsid w:val="00664777"/>
    <w:rsid w:val="00664AE7"/>
    <w:rsid w:val="00664EEB"/>
    <w:rsid w:val="00664EF4"/>
    <w:rsid w:val="00666701"/>
    <w:rsid w:val="006668C5"/>
    <w:rsid w:val="006672C2"/>
    <w:rsid w:val="0067034A"/>
    <w:rsid w:val="00670F8F"/>
    <w:rsid w:val="006710AD"/>
    <w:rsid w:val="0067188A"/>
    <w:rsid w:val="00672B36"/>
    <w:rsid w:val="00673115"/>
    <w:rsid w:val="0067341E"/>
    <w:rsid w:val="00673EA2"/>
    <w:rsid w:val="00673F61"/>
    <w:rsid w:val="00674ABA"/>
    <w:rsid w:val="006756E2"/>
    <w:rsid w:val="006767FB"/>
    <w:rsid w:val="006768D1"/>
    <w:rsid w:val="00677CD5"/>
    <w:rsid w:val="006806A4"/>
    <w:rsid w:val="006818C0"/>
    <w:rsid w:val="00681C41"/>
    <w:rsid w:val="00681F79"/>
    <w:rsid w:val="00682A04"/>
    <w:rsid w:val="00682F0F"/>
    <w:rsid w:val="006830B1"/>
    <w:rsid w:val="006837F1"/>
    <w:rsid w:val="00684587"/>
    <w:rsid w:val="00684824"/>
    <w:rsid w:val="00684AD9"/>
    <w:rsid w:val="0068577A"/>
    <w:rsid w:val="006866C4"/>
    <w:rsid w:val="0068799B"/>
    <w:rsid w:val="00687D20"/>
    <w:rsid w:val="00691A53"/>
    <w:rsid w:val="00691C5E"/>
    <w:rsid w:val="00693317"/>
    <w:rsid w:val="00693921"/>
    <w:rsid w:val="0069538A"/>
    <w:rsid w:val="006957FE"/>
    <w:rsid w:val="00695D45"/>
    <w:rsid w:val="006962A5"/>
    <w:rsid w:val="00696BDE"/>
    <w:rsid w:val="00697229"/>
    <w:rsid w:val="00697438"/>
    <w:rsid w:val="00697923"/>
    <w:rsid w:val="00697A20"/>
    <w:rsid w:val="00697A43"/>
    <w:rsid w:val="00697C04"/>
    <w:rsid w:val="006A0B37"/>
    <w:rsid w:val="006A0D36"/>
    <w:rsid w:val="006A1479"/>
    <w:rsid w:val="006A1545"/>
    <w:rsid w:val="006A1C4F"/>
    <w:rsid w:val="006A2952"/>
    <w:rsid w:val="006A3953"/>
    <w:rsid w:val="006A4107"/>
    <w:rsid w:val="006B05FE"/>
    <w:rsid w:val="006B0D27"/>
    <w:rsid w:val="006B11B2"/>
    <w:rsid w:val="006B1501"/>
    <w:rsid w:val="006B1607"/>
    <w:rsid w:val="006B1691"/>
    <w:rsid w:val="006B1A93"/>
    <w:rsid w:val="006B1B3F"/>
    <w:rsid w:val="006B1BD9"/>
    <w:rsid w:val="006B20A3"/>
    <w:rsid w:val="006B375E"/>
    <w:rsid w:val="006B4267"/>
    <w:rsid w:val="006B4BB7"/>
    <w:rsid w:val="006B6A8A"/>
    <w:rsid w:val="006B6AB3"/>
    <w:rsid w:val="006B7885"/>
    <w:rsid w:val="006B7C50"/>
    <w:rsid w:val="006C1D70"/>
    <w:rsid w:val="006C1E95"/>
    <w:rsid w:val="006C2433"/>
    <w:rsid w:val="006C2EA0"/>
    <w:rsid w:val="006C3F0D"/>
    <w:rsid w:val="006C3F53"/>
    <w:rsid w:val="006C4FBB"/>
    <w:rsid w:val="006C50A2"/>
    <w:rsid w:val="006C5F8F"/>
    <w:rsid w:val="006C661B"/>
    <w:rsid w:val="006C6BDC"/>
    <w:rsid w:val="006C74C1"/>
    <w:rsid w:val="006C7930"/>
    <w:rsid w:val="006C7FCE"/>
    <w:rsid w:val="006D09C6"/>
    <w:rsid w:val="006D1C8C"/>
    <w:rsid w:val="006D1EFB"/>
    <w:rsid w:val="006D319E"/>
    <w:rsid w:val="006D33E3"/>
    <w:rsid w:val="006D451C"/>
    <w:rsid w:val="006D46E4"/>
    <w:rsid w:val="006D4B35"/>
    <w:rsid w:val="006D4F6D"/>
    <w:rsid w:val="006D5D89"/>
    <w:rsid w:val="006D6428"/>
    <w:rsid w:val="006E0B06"/>
    <w:rsid w:val="006E1900"/>
    <w:rsid w:val="006E1AD3"/>
    <w:rsid w:val="006E1D6E"/>
    <w:rsid w:val="006E2E0A"/>
    <w:rsid w:val="006E3875"/>
    <w:rsid w:val="006E4DE7"/>
    <w:rsid w:val="006E504C"/>
    <w:rsid w:val="006E544D"/>
    <w:rsid w:val="006E5A2A"/>
    <w:rsid w:val="006E5CC5"/>
    <w:rsid w:val="006E684F"/>
    <w:rsid w:val="006E713B"/>
    <w:rsid w:val="006E7269"/>
    <w:rsid w:val="006E7E44"/>
    <w:rsid w:val="006F0214"/>
    <w:rsid w:val="006F0C99"/>
    <w:rsid w:val="006F1B35"/>
    <w:rsid w:val="006F4C7A"/>
    <w:rsid w:val="006F574A"/>
    <w:rsid w:val="006F5B42"/>
    <w:rsid w:val="006F628E"/>
    <w:rsid w:val="006F62F8"/>
    <w:rsid w:val="006F6B25"/>
    <w:rsid w:val="006F7059"/>
    <w:rsid w:val="0070029C"/>
    <w:rsid w:val="007005A8"/>
    <w:rsid w:val="00700956"/>
    <w:rsid w:val="00701788"/>
    <w:rsid w:val="00701C15"/>
    <w:rsid w:val="00701E45"/>
    <w:rsid w:val="00701ED9"/>
    <w:rsid w:val="0070241E"/>
    <w:rsid w:val="00702C90"/>
    <w:rsid w:val="00703935"/>
    <w:rsid w:val="00703EB7"/>
    <w:rsid w:val="00704517"/>
    <w:rsid w:val="007045B9"/>
    <w:rsid w:val="00704A07"/>
    <w:rsid w:val="00705566"/>
    <w:rsid w:val="00705A69"/>
    <w:rsid w:val="0070672B"/>
    <w:rsid w:val="007070D8"/>
    <w:rsid w:val="0070739F"/>
    <w:rsid w:val="00707D66"/>
    <w:rsid w:val="007102DE"/>
    <w:rsid w:val="00710734"/>
    <w:rsid w:val="00711992"/>
    <w:rsid w:val="00714D14"/>
    <w:rsid w:val="00715793"/>
    <w:rsid w:val="00715D65"/>
    <w:rsid w:val="00716513"/>
    <w:rsid w:val="0071719D"/>
    <w:rsid w:val="007173E5"/>
    <w:rsid w:val="00717BF7"/>
    <w:rsid w:val="007200E1"/>
    <w:rsid w:val="00720B86"/>
    <w:rsid w:val="0072181C"/>
    <w:rsid w:val="00721C71"/>
    <w:rsid w:val="00722A9F"/>
    <w:rsid w:val="00722C97"/>
    <w:rsid w:val="0072329B"/>
    <w:rsid w:val="007238EB"/>
    <w:rsid w:val="00723A18"/>
    <w:rsid w:val="0072563F"/>
    <w:rsid w:val="007258C3"/>
    <w:rsid w:val="00725AFA"/>
    <w:rsid w:val="00725CD3"/>
    <w:rsid w:val="00726042"/>
    <w:rsid w:val="00726C6E"/>
    <w:rsid w:val="00726E7F"/>
    <w:rsid w:val="00730B40"/>
    <w:rsid w:val="00731078"/>
    <w:rsid w:val="007313C2"/>
    <w:rsid w:val="007313CC"/>
    <w:rsid w:val="00731796"/>
    <w:rsid w:val="00731D17"/>
    <w:rsid w:val="00731E25"/>
    <w:rsid w:val="00731EFC"/>
    <w:rsid w:val="00731F41"/>
    <w:rsid w:val="00732467"/>
    <w:rsid w:val="007324B4"/>
    <w:rsid w:val="0073313B"/>
    <w:rsid w:val="00733821"/>
    <w:rsid w:val="00733B6A"/>
    <w:rsid w:val="00734E19"/>
    <w:rsid w:val="00734F14"/>
    <w:rsid w:val="007356BF"/>
    <w:rsid w:val="00735E93"/>
    <w:rsid w:val="007360C2"/>
    <w:rsid w:val="0073678B"/>
    <w:rsid w:val="00736993"/>
    <w:rsid w:val="00736D66"/>
    <w:rsid w:val="00737480"/>
    <w:rsid w:val="00737A18"/>
    <w:rsid w:val="00742145"/>
    <w:rsid w:val="0074294D"/>
    <w:rsid w:val="00742AE1"/>
    <w:rsid w:val="00742B76"/>
    <w:rsid w:val="00742D34"/>
    <w:rsid w:val="00742F8D"/>
    <w:rsid w:val="0074380B"/>
    <w:rsid w:val="00744C93"/>
    <w:rsid w:val="007458FA"/>
    <w:rsid w:val="007462DC"/>
    <w:rsid w:val="00746FD4"/>
    <w:rsid w:val="00747122"/>
    <w:rsid w:val="00747591"/>
    <w:rsid w:val="0075015D"/>
    <w:rsid w:val="007505FE"/>
    <w:rsid w:val="00750EE7"/>
    <w:rsid w:val="00752637"/>
    <w:rsid w:val="007526F5"/>
    <w:rsid w:val="0075289E"/>
    <w:rsid w:val="00752AE3"/>
    <w:rsid w:val="00752FF0"/>
    <w:rsid w:val="0075420F"/>
    <w:rsid w:val="0075459B"/>
    <w:rsid w:val="0075557A"/>
    <w:rsid w:val="00755B9E"/>
    <w:rsid w:val="0075664C"/>
    <w:rsid w:val="00757989"/>
    <w:rsid w:val="00760845"/>
    <w:rsid w:val="00760C8D"/>
    <w:rsid w:val="00760E04"/>
    <w:rsid w:val="00761587"/>
    <w:rsid w:val="007619EF"/>
    <w:rsid w:val="00761FEE"/>
    <w:rsid w:val="007621F7"/>
    <w:rsid w:val="0076323E"/>
    <w:rsid w:val="007634E2"/>
    <w:rsid w:val="00763507"/>
    <w:rsid w:val="00763754"/>
    <w:rsid w:val="007640DA"/>
    <w:rsid w:val="00764A51"/>
    <w:rsid w:val="0076573F"/>
    <w:rsid w:val="00765F4D"/>
    <w:rsid w:val="00766717"/>
    <w:rsid w:val="007668CE"/>
    <w:rsid w:val="00767DF1"/>
    <w:rsid w:val="00771116"/>
    <w:rsid w:val="00771BF1"/>
    <w:rsid w:val="00772082"/>
    <w:rsid w:val="00772EDC"/>
    <w:rsid w:val="00772F98"/>
    <w:rsid w:val="00773B8A"/>
    <w:rsid w:val="007740A5"/>
    <w:rsid w:val="00774B96"/>
    <w:rsid w:val="00774EFE"/>
    <w:rsid w:val="00774F6D"/>
    <w:rsid w:val="00774FC2"/>
    <w:rsid w:val="007755F6"/>
    <w:rsid w:val="00775BFE"/>
    <w:rsid w:val="0077600E"/>
    <w:rsid w:val="0077624C"/>
    <w:rsid w:val="00776588"/>
    <w:rsid w:val="00776D1F"/>
    <w:rsid w:val="00776FEA"/>
    <w:rsid w:val="00777377"/>
    <w:rsid w:val="00777A7F"/>
    <w:rsid w:val="00780C27"/>
    <w:rsid w:val="00783A2C"/>
    <w:rsid w:val="00783ECC"/>
    <w:rsid w:val="00785D08"/>
    <w:rsid w:val="007860A0"/>
    <w:rsid w:val="00786872"/>
    <w:rsid w:val="00787E3D"/>
    <w:rsid w:val="00790E98"/>
    <w:rsid w:val="007910E3"/>
    <w:rsid w:val="00791144"/>
    <w:rsid w:val="0079177F"/>
    <w:rsid w:val="00793EA0"/>
    <w:rsid w:val="007940A7"/>
    <w:rsid w:val="007962E4"/>
    <w:rsid w:val="00796931"/>
    <w:rsid w:val="007A065C"/>
    <w:rsid w:val="007A0BCE"/>
    <w:rsid w:val="007A129B"/>
    <w:rsid w:val="007A14E0"/>
    <w:rsid w:val="007A15A6"/>
    <w:rsid w:val="007A2878"/>
    <w:rsid w:val="007A3411"/>
    <w:rsid w:val="007A3F29"/>
    <w:rsid w:val="007A4913"/>
    <w:rsid w:val="007A6551"/>
    <w:rsid w:val="007A6663"/>
    <w:rsid w:val="007A6B8D"/>
    <w:rsid w:val="007A74D7"/>
    <w:rsid w:val="007A7FCB"/>
    <w:rsid w:val="007B1924"/>
    <w:rsid w:val="007B2575"/>
    <w:rsid w:val="007B2BCB"/>
    <w:rsid w:val="007B3268"/>
    <w:rsid w:val="007B380A"/>
    <w:rsid w:val="007B3DDD"/>
    <w:rsid w:val="007B5F39"/>
    <w:rsid w:val="007B7810"/>
    <w:rsid w:val="007C02CC"/>
    <w:rsid w:val="007C044D"/>
    <w:rsid w:val="007C16B6"/>
    <w:rsid w:val="007C17B5"/>
    <w:rsid w:val="007C1C91"/>
    <w:rsid w:val="007C2DE5"/>
    <w:rsid w:val="007C2E0B"/>
    <w:rsid w:val="007C30E4"/>
    <w:rsid w:val="007C3554"/>
    <w:rsid w:val="007C3A58"/>
    <w:rsid w:val="007C3B2E"/>
    <w:rsid w:val="007C4324"/>
    <w:rsid w:val="007C5BA5"/>
    <w:rsid w:val="007C6256"/>
    <w:rsid w:val="007C71F2"/>
    <w:rsid w:val="007D08BE"/>
    <w:rsid w:val="007D0B79"/>
    <w:rsid w:val="007D2C30"/>
    <w:rsid w:val="007D2F50"/>
    <w:rsid w:val="007D33D3"/>
    <w:rsid w:val="007D3525"/>
    <w:rsid w:val="007D38EF"/>
    <w:rsid w:val="007D4233"/>
    <w:rsid w:val="007D5072"/>
    <w:rsid w:val="007D5E43"/>
    <w:rsid w:val="007D6432"/>
    <w:rsid w:val="007D6794"/>
    <w:rsid w:val="007D7294"/>
    <w:rsid w:val="007D7BF4"/>
    <w:rsid w:val="007D7E4A"/>
    <w:rsid w:val="007E1E2C"/>
    <w:rsid w:val="007E2567"/>
    <w:rsid w:val="007E2BA7"/>
    <w:rsid w:val="007E2CE4"/>
    <w:rsid w:val="007E3461"/>
    <w:rsid w:val="007E3747"/>
    <w:rsid w:val="007E40E2"/>
    <w:rsid w:val="007E43DD"/>
    <w:rsid w:val="007E462F"/>
    <w:rsid w:val="007E497D"/>
    <w:rsid w:val="007E4BFC"/>
    <w:rsid w:val="007E65C1"/>
    <w:rsid w:val="007E6677"/>
    <w:rsid w:val="007E78F5"/>
    <w:rsid w:val="007F0096"/>
    <w:rsid w:val="007F07E6"/>
    <w:rsid w:val="007F0C80"/>
    <w:rsid w:val="007F0DE1"/>
    <w:rsid w:val="007F0E14"/>
    <w:rsid w:val="007F115D"/>
    <w:rsid w:val="007F18C8"/>
    <w:rsid w:val="007F1A42"/>
    <w:rsid w:val="007F2445"/>
    <w:rsid w:val="007F2BAA"/>
    <w:rsid w:val="007F2EEE"/>
    <w:rsid w:val="007F30ED"/>
    <w:rsid w:val="007F39E8"/>
    <w:rsid w:val="007F433F"/>
    <w:rsid w:val="007F4CAD"/>
    <w:rsid w:val="007F4E98"/>
    <w:rsid w:val="007F7614"/>
    <w:rsid w:val="007F7753"/>
    <w:rsid w:val="00800E53"/>
    <w:rsid w:val="00801D32"/>
    <w:rsid w:val="00801D63"/>
    <w:rsid w:val="00802279"/>
    <w:rsid w:val="0080252D"/>
    <w:rsid w:val="00802821"/>
    <w:rsid w:val="00802A05"/>
    <w:rsid w:val="00802EE7"/>
    <w:rsid w:val="0080327C"/>
    <w:rsid w:val="00803486"/>
    <w:rsid w:val="00803B03"/>
    <w:rsid w:val="00804672"/>
    <w:rsid w:val="00804CB4"/>
    <w:rsid w:val="0080638F"/>
    <w:rsid w:val="00806B0E"/>
    <w:rsid w:val="00807096"/>
    <w:rsid w:val="00807237"/>
    <w:rsid w:val="008072B0"/>
    <w:rsid w:val="00810110"/>
    <w:rsid w:val="00810C78"/>
    <w:rsid w:val="00810F0C"/>
    <w:rsid w:val="008129B0"/>
    <w:rsid w:val="00812F12"/>
    <w:rsid w:val="00813FAE"/>
    <w:rsid w:val="008140F5"/>
    <w:rsid w:val="008143EB"/>
    <w:rsid w:val="00815D3C"/>
    <w:rsid w:val="00815F6B"/>
    <w:rsid w:val="0081672C"/>
    <w:rsid w:val="00820172"/>
    <w:rsid w:val="0082124A"/>
    <w:rsid w:val="0082197A"/>
    <w:rsid w:val="0082284E"/>
    <w:rsid w:val="008245A3"/>
    <w:rsid w:val="008245B0"/>
    <w:rsid w:val="00825008"/>
    <w:rsid w:val="00825F00"/>
    <w:rsid w:val="008278A0"/>
    <w:rsid w:val="00827E2B"/>
    <w:rsid w:val="00831303"/>
    <w:rsid w:val="008314C9"/>
    <w:rsid w:val="00831BBF"/>
    <w:rsid w:val="008329EE"/>
    <w:rsid w:val="00833520"/>
    <w:rsid w:val="00833A41"/>
    <w:rsid w:val="0083423E"/>
    <w:rsid w:val="008349FC"/>
    <w:rsid w:val="00834D6F"/>
    <w:rsid w:val="00834D8B"/>
    <w:rsid w:val="008350FE"/>
    <w:rsid w:val="008355B3"/>
    <w:rsid w:val="0083624C"/>
    <w:rsid w:val="008362A4"/>
    <w:rsid w:val="00836E20"/>
    <w:rsid w:val="00836EDE"/>
    <w:rsid w:val="00837AFA"/>
    <w:rsid w:val="0084098E"/>
    <w:rsid w:val="00840C44"/>
    <w:rsid w:val="00842D6F"/>
    <w:rsid w:val="00842F86"/>
    <w:rsid w:val="00843863"/>
    <w:rsid w:val="00843D01"/>
    <w:rsid w:val="00843E79"/>
    <w:rsid w:val="00843E91"/>
    <w:rsid w:val="00844204"/>
    <w:rsid w:val="008457A0"/>
    <w:rsid w:val="0084731F"/>
    <w:rsid w:val="00847BB1"/>
    <w:rsid w:val="008506E2"/>
    <w:rsid w:val="00850974"/>
    <w:rsid w:val="00850EA6"/>
    <w:rsid w:val="00851915"/>
    <w:rsid w:val="00851E25"/>
    <w:rsid w:val="008522E9"/>
    <w:rsid w:val="00852D44"/>
    <w:rsid w:val="00854712"/>
    <w:rsid w:val="008552DC"/>
    <w:rsid w:val="008553A5"/>
    <w:rsid w:val="0085540B"/>
    <w:rsid w:val="00855D92"/>
    <w:rsid w:val="00856091"/>
    <w:rsid w:val="00856366"/>
    <w:rsid w:val="00856A3B"/>
    <w:rsid w:val="008572AE"/>
    <w:rsid w:val="00857CE2"/>
    <w:rsid w:val="00860F78"/>
    <w:rsid w:val="00860FEB"/>
    <w:rsid w:val="008614B5"/>
    <w:rsid w:val="008617B2"/>
    <w:rsid w:val="00861F79"/>
    <w:rsid w:val="008621EA"/>
    <w:rsid w:val="00863BE8"/>
    <w:rsid w:val="00864E05"/>
    <w:rsid w:val="00866411"/>
    <w:rsid w:val="0087037E"/>
    <w:rsid w:val="00870CB8"/>
    <w:rsid w:val="00870E9D"/>
    <w:rsid w:val="00870EEB"/>
    <w:rsid w:val="00871111"/>
    <w:rsid w:val="00871390"/>
    <w:rsid w:val="0087247A"/>
    <w:rsid w:val="00872B45"/>
    <w:rsid w:val="00872E91"/>
    <w:rsid w:val="00873CEC"/>
    <w:rsid w:val="008741A8"/>
    <w:rsid w:val="008743D3"/>
    <w:rsid w:val="00874E96"/>
    <w:rsid w:val="008758A2"/>
    <w:rsid w:val="00876632"/>
    <w:rsid w:val="00876ABF"/>
    <w:rsid w:val="00880B25"/>
    <w:rsid w:val="00881E9C"/>
    <w:rsid w:val="00881F31"/>
    <w:rsid w:val="00882494"/>
    <w:rsid w:val="008832BA"/>
    <w:rsid w:val="00883B7F"/>
    <w:rsid w:val="00883ED6"/>
    <w:rsid w:val="008840E0"/>
    <w:rsid w:val="008844F7"/>
    <w:rsid w:val="008852B9"/>
    <w:rsid w:val="0088625A"/>
    <w:rsid w:val="008867B1"/>
    <w:rsid w:val="00886A15"/>
    <w:rsid w:val="008870D1"/>
    <w:rsid w:val="008875ED"/>
    <w:rsid w:val="008901AC"/>
    <w:rsid w:val="0089064E"/>
    <w:rsid w:val="00891510"/>
    <w:rsid w:val="00891545"/>
    <w:rsid w:val="00891AF3"/>
    <w:rsid w:val="008921FC"/>
    <w:rsid w:val="008924FE"/>
    <w:rsid w:val="00893273"/>
    <w:rsid w:val="00893452"/>
    <w:rsid w:val="0089350D"/>
    <w:rsid w:val="00893779"/>
    <w:rsid w:val="00894000"/>
    <w:rsid w:val="008944A1"/>
    <w:rsid w:val="0089481D"/>
    <w:rsid w:val="0089533A"/>
    <w:rsid w:val="00895E0E"/>
    <w:rsid w:val="00896869"/>
    <w:rsid w:val="00896B30"/>
    <w:rsid w:val="00897563"/>
    <w:rsid w:val="008A1EED"/>
    <w:rsid w:val="008A2333"/>
    <w:rsid w:val="008A2420"/>
    <w:rsid w:val="008A3C0C"/>
    <w:rsid w:val="008A429F"/>
    <w:rsid w:val="008A496E"/>
    <w:rsid w:val="008A4CBF"/>
    <w:rsid w:val="008A5264"/>
    <w:rsid w:val="008A589C"/>
    <w:rsid w:val="008A5C06"/>
    <w:rsid w:val="008A5FC8"/>
    <w:rsid w:val="008A631A"/>
    <w:rsid w:val="008A660E"/>
    <w:rsid w:val="008A7BA9"/>
    <w:rsid w:val="008B01A6"/>
    <w:rsid w:val="008B2322"/>
    <w:rsid w:val="008B44D4"/>
    <w:rsid w:val="008B538D"/>
    <w:rsid w:val="008B5C7B"/>
    <w:rsid w:val="008B6185"/>
    <w:rsid w:val="008B61DA"/>
    <w:rsid w:val="008B6594"/>
    <w:rsid w:val="008B68F3"/>
    <w:rsid w:val="008B7236"/>
    <w:rsid w:val="008B7322"/>
    <w:rsid w:val="008B7FF3"/>
    <w:rsid w:val="008C0345"/>
    <w:rsid w:val="008C059C"/>
    <w:rsid w:val="008C087F"/>
    <w:rsid w:val="008C1E0B"/>
    <w:rsid w:val="008C1E8A"/>
    <w:rsid w:val="008C2811"/>
    <w:rsid w:val="008C2EC4"/>
    <w:rsid w:val="008C338D"/>
    <w:rsid w:val="008C35F8"/>
    <w:rsid w:val="008C3BA3"/>
    <w:rsid w:val="008C4431"/>
    <w:rsid w:val="008C4A59"/>
    <w:rsid w:val="008C4E06"/>
    <w:rsid w:val="008C6409"/>
    <w:rsid w:val="008C68A1"/>
    <w:rsid w:val="008C6D63"/>
    <w:rsid w:val="008C7416"/>
    <w:rsid w:val="008C7481"/>
    <w:rsid w:val="008C7C86"/>
    <w:rsid w:val="008D106E"/>
    <w:rsid w:val="008D1A75"/>
    <w:rsid w:val="008D219F"/>
    <w:rsid w:val="008D293E"/>
    <w:rsid w:val="008D2DAD"/>
    <w:rsid w:val="008D318E"/>
    <w:rsid w:val="008D3898"/>
    <w:rsid w:val="008D4BE4"/>
    <w:rsid w:val="008D5068"/>
    <w:rsid w:val="008D578F"/>
    <w:rsid w:val="008D58EC"/>
    <w:rsid w:val="008D6007"/>
    <w:rsid w:val="008D6968"/>
    <w:rsid w:val="008D6D76"/>
    <w:rsid w:val="008D71A1"/>
    <w:rsid w:val="008E1085"/>
    <w:rsid w:val="008E1A4B"/>
    <w:rsid w:val="008E1E46"/>
    <w:rsid w:val="008E2218"/>
    <w:rsid w:val="008E2E29"/>
    <w:rsid w:val="008E36DD"/>
    <w:rsid w:val="008E3D50"/>
    <w:rsid w:val="008E49D4"/>
    <w:rsid w:val="008E66D4"/>
    <w:rsid w:val="008E6AE2"/>
    <w:rsid w:val="008E7B53"/>
    <w:rsid w:val="008E7FBC"/>
    <w:rsid w:val="008F22E2"/>
    <w:rsid w:val="008F29A7"/>
    <w:rsid w:val="008F386F"/>
    <w:rsid w:val="008F417D"/>
    <w:rsid w:val="008F4D42"/>
    <w:rsid w:val="008F4E25"/>
    <w:rsid w:val="008F4FBD"/>
    <w:rsid w:val="008F678B"/>
    <w:rsid w:val="008F72CA"/>
    <w:rsid w:val="008F7AA5"/>
    <w:rsid w:val="009008A6"/>
    <w:rsid w:val="009016EF"/>
    <w:rsid w:val="00901B54"/>
    <w:rsid w:val="0090399D"/>
    <w:rsid w:val="00903A93"/>
    <w:rsid w:val="00904098"/>
    <w:rsid w:val="00905B9E"/>
    <w:rsid w:val="00905DD6"/>
    <w:rsid w:val="00906B5F"/>
    <w:rsid w:val="00906F53"/>
    <w:rsid w:val="00907B3C"/>
    <w:rsid w:val="00907C2F"/>
    <w:rsid w:val="00910F04"/>
    <w:rsid w:val="009110CF"/>
    <w:rsid w:val="009120A6"/>
    <w:rsid w:val="00912312"/>
    <w:rsid w:val="009127CF"/>
    <w:rsid w:val="00912BDC"/>
    <w:rsid w:val="00912BF5"/>
    <w:rsid w:val="00913690"/>
    <w:rsid w:val="00913AF2"/>
    <w:rsid w:val="00913D27"/>
    <w:rsid w:val="009158EE"/>
    <w:rsid w:val="009166A7"/>
    <w:rsid w:val="00917329"/>
    <w:rsid w:val="00917BCE"/>
    <w:rsid w:val="00917C9C"/>
    <w:rsid w:val="0092043A"/>
    <w:rsid w:val="009204D3"/>
    <w:rsid w:val="009205D9"/>
    <w:rsid w:val="00922582"/>
    <w:rsid w:val="00922699"/>
    <w:rsid w:val="00922C95"/>
    <w:rsid w:val="00922EF3"/>
    <w:rsid w:val="0092318C"/>
    <w:rsid w:val="009234A4"/>
    <w:rsid w:val="00925A1C"/>
    <w:rsid w:val="00925D9E"/>
    <w:rsid w:val="0092608A"/>
    <w:rsid w:val="0092608C"/>
    <w:rsid w:val="00931263"/>
    <w:rsid w:val="00931E7F"/>
    <w:rsid w:val="0093255E"/>
    <w:rsid w:val="00932935"/>
    <w:rsid w:val="00932AB7"/>
    <w:rsid w:val="00933002"/>
    <w:rsid w:val="009332DF"/>
    <w:rsid w:val="00933681"/>
    <w:rsid w:val="00934E31"/>
    <w:rsid w:val="00935A03"/>
    <w:rsid w:val="00935B9D"/>
    <w:rsid w:val="009366E1"/>
    <w:rsid w:val="0093673A"/>
    <w:rsid w:val="009367AB"/>
    <w:rsid w:val="00936D58"/>
    <w:rsid w:val="00937084"/>
    <w:rsid w:val="009371AB"/>
    <w:rsid w:val="0093787D"/>
    <w:rsid w:val="0093792E"/>
    <w:rsid w:val="00940612"/>
    <w:rsid w:val="00940632"/>
    <w:rsid w:val="009421A8"/>
    <w:rsid w:val="00942E48"/>
    <w:rsid w:val="009430C3"/>
    <w:rsid w:val="00943B8F"/>
    <w:rsid w:val="00943C70"/>
    <w:rsid w:val="00944D7D"/>
    <w:rsid w:val="00944FE3"/>
    <w:rsid w:val="0094517F"/>
    <w:rsid w:val="00945F53"/>
    <w:rsid w:val="00946E93"/>
    <w:rsid w:val="00947944"/>
    <w:rsid w:val="00950393"/>
    <w:rsid w:val="00950C92"/>
    <w:rsid w:val="00950E23"/>
    <w:rsid w:val="00951537"/>
    <w:rsid w:val="00955168"/>
    <w:rsid w:val="00955AE4"/>
    <w:rsid w:val="00955D62"/>
    <w:rsid w:val="009567E5"/>
    <w:rsid w:val="00957A0A"/>
    <w:rsid w:val="00961827"/>
    <w:rsid w:val="00961A57"/>
    <w:rsid w:val="00961F26"/>
    <w:rsid w:val="00962F58"/>
    <w:rsid w:val="0096509C"/>
    <w:rsid w:val="009710E8"/>
    <w:rsid w:val="0097143E"/>
    <w:rsid w:val="00972FF2"/>
    <w:rsid w:val="009732AF"/>
    <w:rsid w:val="009733CA"/>
    <w:rsid w:val="009733D7"/>
    <w:rsid w:val="00973610"/>
    <w:rsid w:val="00973899"/>
    <w:rsid w:val="00973B88"/>
    <w:rsid w:val="0097406E"/>
    <w:rsid w:val="00975BD9"/>
    <w:rsid w:val="00976D38"/>
    <w:rsid w:val="0097760A"/>
    <w:rsid w:val="0097784B"/>
    <w:rsid w:val="00981033"/>
    <w:rsid w:val="00981044"/>
    <w:rsid w:val="009811B2"/>
    <w:rsid w:val="00981D56"/>
    <w:rsid w:val="00981FB4"/>
    <w:rsid w:val="0098273F"/>
    <w:rsid w:val="00983190"/>
    <w:rsid w:val="009832CB"/>
    <w:rsid w:val="00983827"/>
    <w:rsid w:val="00985D46"/>
    <w:rsid w:val="00985E4A"/>
    <w:rsid w:val="0098652B"/>
    <w:rsid w:val="00987464"/>
    <w:rsid w:val="009875B5"/>
    <w:rsid w:val="00987CB8"/>
    <w:rsid w:val="00991540"/>
    <w:rsid w:val="009918A1"/>
    <w:rsid w:val="00992B51"/>
    <w:rsid w:val="009934E1"/>
    <w:rsid w:val="00993DCE"/>
    <w:rsid w:val="00994488"/>
    <w:rsid w:val="00994690"/>
    <w:rsid w:val="00995669"/>
    <w:rsid w:val="00995964"/>
    <w:rsid w:val="00995AD9"/>
    <w:rsid w:val="009961F9"/>
    <w:rsid w:val="00996634"/>
    <w:rsid w:val="0099764E"/>
    <w:rsid w:val="00997684"/>
    <w:rsid w:val="009A07E4"/>
    <w:rsid w:val="009A1AC6"/>
    <w:rsid w:val="009A2754"/>
    <w:rsid w:val="009A31DA"/>
    <w:rsid w:val="009A3761"/>
    <w:rsid w:val="009A4DCA"/>
    <w:rsid w:val="009A5317"/>
    <w:rsid w:val="009A542C"/>
    <w:rsid w:val="009A66D1"/>
    <w:rsid w:val="009A70C0"/>
    <w:rsid w:val="009A728B"/>
    <w:rsid w:val="009A778F"/>
    <w:rsid w:val="009B02B8"/>
    <w:rsid w:val="009B0EC7"/>
    <w:rsid w:val="009B26EA"/>
    <w:rsid w:val="009B275F"/>
    <w:rsid w:val="009B2A2F"/>
    <w:rsid w:val="009B2B46"/>
    <w:rsid w:val="009B3CF5"/>
    <w:rsid w:val="009B4956"/>
    <w:rsid w:val="009B4D67"/>
    <w:rsid w:val="009B4EAA"/>
    <w:rsid w:val="009B5950"/>
    <w:rsid w:val="009B59A7"/>
    <w:rsid w:val="009B5D78"/>
    <w:rsid w:val="009B6223"/>
    <w:rsid w:val="009B698B"/>
    <w:rsid w:val="009B6AFE"/>
    <w:rsid w:val="009B70A2"/>
    <w:rsid w:val="009C03A1"/>
    <w:rsid w:val="009C087C"/>
    <w:rsid w:val="009C1CFE"/>
    <w:rsid w:val="009C29BA"/>
    <w:rsid w:val="009C2D97"/>
    <w:rsid w:val="009C2E03"/>
    <w:rsid w:val="009C30DB"/>
    <w:rsid w:val="009C3C7C"/>
    <w:rsid w:val="009C5507"/>
    <w:rsid w:val="009C5DCB"/>
    <w:rsid w:val="009C625A"/>
    <w:rsid w:val="009C6595"/>
    <w:rsid w:val="009C6D5B"/>
    <w:rsid w:val="009C7F0F"/>
    <w:rsid w:val="009D1E55"/>
    <w:rsid w:val="009D35C2"/>
    <w:rsid w:val="009D42E6"/>
    <w:rsid w:val="009D441A"/>
    <w:rsid w:val="009D46C6"/>
    <w:rsid w:val="009D4EE8"/>
    <w:rsid w:val="009D5124"/>
    <w:rsid w:val="009D5920"/>
    <w:rsid w:val="009D6681"/>
    <w:rsid w:val="009D7156"/>
    <w:rsid w:val="009D7841"/>
    <w:rsid w:val="009D79BC"/>
    <w:rsid w:val="009E0055"/>
    <w:rsid w:val="009E1171"/>
    <w:rsid w:val="009E4287"/>
    <w:rsid w:val="009E4D0B"/>
    <w:rsid w:val="009E5042"/>
    <w:rsid w:val="009E5846"/>
    <w:rsid w:val="009E5B9A"/>
    <w:rsid w:val="009E639A"/>
    <w:rsid w:val="009E69AE"/>
    <w:rsid w:val="009E72BF"/>
    <w:rsid w:val="009E7701"/>
    <w:rsid w:val="009E7BF0"/>
    <w:rsid w:val="009F020C"/>
    <w:rsid w:val="009F0999"/>
    <w:rsid w:val="009F11BD"/>
    <w:rsid w:val="009F2D42"/>
    <w:rsid w:val="009F3C17"/>
    <w:rsid w:val="009F3C2F"/>
    <w:rsid w:val="009F5D42"/>
    <w:rsid w:val="009F78D3"/>
    <w:rsid w:val="00A00401"/>
    <w:rsid w:val="00A007CE"/>
    <w:rsid w:val="00A00BD6"/>
    <w:rsid w:val="00A01079"/>
    <w:rsid w:val="00A0213F"/>
    <w:rsid w:val="00A02241"/>
    <w:rsid w:val="00A026FC"/>
    <w:rsid w:val="00A031BF"/>
    <w:rsid w:val="00A03CA9"/>
    <w:rsid w:val="00A04AB4"/>
    <w:rsid w:val="00A059C1"/>
    <w:rsid w:val="00A05DE8"/>
    <w:rsid w:val="00A063F7"/>
    <w:rsid w:val="00A0679C"/>
    <w:rsid w:val="00A06F5B"/>
    <w:rsid w:val="00A07F73"/>
    <w:rsid w:val="00A07FA4"/>
    <w:rsid w:val="00A1053F"/>
    <w:rsid w:val="00A10710"/>
    <w:rsid w:val="00A11D68"/>
    <w:rsid w:val="00A12B50"/>
    <w:rsid w:val="00A133F8"/>
    <w:rsid w:val="00A13B74"/>
    <w:rsid w:val="00A15CDF"/>
    <w:rsid w:val="00A161E2"/>
    <w:rsid w:val="00A16CCF"/>
    <w:rsid w:val="00A17557"/>
    <w:rsid w:val="00A17731"/>
    <w:rsid w:val="00A17C6D"/>
    <w:rsid w:val="00A2057A"/>
    <w:rsid w:val="00A21D31"/>
    <w:rsid w:val="00A21D95"/>
    <w:rsid w:val="00A21EAC"/>
    <w:rsid w:val="00A2240C"/>
    <w:rsid w:val="00A227E9"/>
    <w:rsid w:val="00A23B29"/>
    <w:rsid w:val="00A23DC6"/>
    <w:rsid w:val="00A2426E"/>
    <w:rsid w:val="00A24481"/>
    <w:rsid w:val="00A249A0"/>
    <w:rsid w:val="00A24B48"/>
    <w:rsid w:val="00A25A75"/>
    <w:rsid w:val="00A25B74"/>
    <w:rsid w:val="00A25CAF"/>
    <w:rsid w:val="00A25CB2"/>
    <w:rsid w:val="00A27053"/>
    <w:rsid w:val="00A276DA"/>
    <w:rsid w:val="00A27BDC"/>
    <w:rsid w:val="00A30687"/>
    <w:rsid w:val="00A30DB9"/>
    <w:rsid w:val="00A3127F"/>
    <w:rsid w:val="00A312E7"/>
    <w:rsid w:val="00A31EC1"/>
    <w:rsid w:val="00A33B0F"/>
    <w:rsid w:val="00A35001"/>
    <w:rsid w:val="00A35329"/>
    <w:rsid w:val="00A366FC"/>
    <w:rsid w:val="00A3764A"/>
    <w:rsid w:val="00A41339"/>
    <w:rsid w:val="00A41983"/>
    <w:rsid w:val="00A428FE"/>
    <w:rsid w:val="00A43657"/>
    <w:rsid w:val="00A43785"/>
    <w:rsid w:val="00A43B82"/>
    <w:rsid w:val="00A443CE"/>
    <w:rsid w:val="00A44410"/>
    <w:rsid w:val="00A45626"/>
    <w:rsid w:val="00A45D74"/>
    <w:rsid w:val="00A4649D"/>
    <w:rsid w:val="00A47EA9"/>
    <w:rsid w:val="00A50B28"/>
    <w:rsid w:val="00A5150B"/>
    <w:rsid w:val="00A52210"/>
    <w:rsid w:val="00A527F9"/>
    <w:rsid w:val="00A53004"/>
    <w:rsid w:val="00A532DE"/>
    <w:rsid w:val="00A53473"/>
    <w:rsid w:val="00A53995"/>
    <w:rsid w:val="00A539E1"/>
    <w:rsid w:val="00A53B62"/>
    <w:rsid w:val="00A559A8"/>
    <w:rsid w:val="00A563E0"/>
    <w:rsid w:val="00A60733"/>
    <w:rsid w:val="00A60865"/>
    <w:rsid w:val="00A60B50"/>
    <w:rsid w:val="00A60E18"/>
    <w:rsid w:val="00A60F50"/>
    <w:rsid w:val="00A61F5C"/>
    <w:rsid w:val="00A620B5"/>
    <w:rsid w:val="00A622A4"/>
    <w:rsid w:val="00A62D07"/>
    <w:rsid w:val="00A6329A"/>
    <w:rsid w:val="00A64AD9"/>
    <w:rsid w:val="00A65352"/>
    <w:rsid w:val="00A66AC0"/>
    <w:rsid w:val="00A6739E"/>
    <w:rsid w:val="00A6749B"/>
    <w:rsid w:val="00A67903"/>
    <w:rsid w:val="00A67E23"/>
    <w:rsid w:val="00A7014C"/>
    <w:rsid w:val="00A70F5D"/>
    <w:rsid w:val="00A723C7"/>
    <w:rsid w:val="00A72C25"/>
    <w:rsid w:val="00A73793"/>
    <w:rsid w:val="00A73CE7"/>
    <w:rsid w:val="00A753A0"/>
    <w:rsid w:val="00A75B43"/>
    <w:rsid w:val="00A7625A"/>
    <w:rsid w:val="00A7635D"/>
    <w:rsid w:val="00A76E84"/>
    <w:rsid w:val="00A77D34"/>
    <w:rsid w:val="00A80223"/>
    <w:rsid w:val="00A81477"/>
    <w:rsid w:val="00A81606"/>
    <w:rsid w:val="00A821D0"/>
    <w:rsid w:val="00A82489"/>
    <w:rsid w:val="00A82656"/>
    <w:rsid w:val="00A8283E"/>
    <w:rsid w:val="00A82A8B"/>
    <w:rsid w:val="00A82BEC"/>
    <w:rsid w:val="00A83006"/>
    <w:rsid w:val="00A833F9"/>
    <w:rsid w:val="00A84011"/>
    <w:rsid w:val="00A84548"/>
    <w:rsid w:val="00A84767"/>
    <w:rsid w:val="00A859C0"/>
    <w:rsid w:val="00A85A53"/>
    <w:rsid w:val="00A8654A"/>
    <w:rsid w:val="00A86DFD"/>
    <w:rsid w:val="00A877F2"/>
    <w:rsid w:val="00A91A8D"/>
    <w:rsid w:val="00A924B6"/>
    <w:rsid w:val="00A93377"/>
    <w:rsid w:val="00A939AF"/>
    <w:rsid w:val="00A93B23"/>
    <w:rsid w:val="00A9495E"/>
    <w:rsid w:val="00A951D3"/>
    <w:rsid w:val="00A96C09"/>
    <w:rsid w:val="00A96C5F"/>
    <w:rsid w:val="00A97116"/>
    <w:rsid w:val="00AA101A"/>
    <w:rsid w:val="00AA1381"/>
    <w:rsid w:val="00AA14F3"/>
    <w:rsid w:val="00AA1BDD"/>
    <w:rsid w:val="00AA1FBA"/>
    <w:rsid w:val="00AA26C3"/>
    <w:rsid w:val="00AA27E4"/>
    <w:rsid w:val="00AA327F"/>
    <w:rsid w:val="00AA3299"/>
    <w:rsid w:val="00AA3CD2"/>
    <w:rsid w:val="00AA4C34"/>
    <w:rsid w:val="00AA50A0"/>
    <w:rsid w:val="00AA5162"/>
    <w:rsid w:val="00AA567A"/>
    <w:rsid w:val="00AA5FCA"/>
    <w:rsid w:val="00AA61CF"/>
    <w:rsid w:val="00AA68DE"/>
    <w:rsid w:val="00AA6978"/>
    <w:rsid w:val="00AA6EE3"/>
    <w:rsid w:val="00AA7C89"/>
    <w:rsid w:val="00AB0FAF"/>
    <w:rsid w:val="00AB34E6"/>
    <w:rsid w:val="00AB3B59"/>
    <w:rsid w:val="00AB3BE5"/>
    <w:rsid w:val="00AB4CB6"/>
    <w:rsid w:val="00AB52E0"/>
    <w:rsid w:val="00AB5B73"/>
    <w:rsid w:val="00AC029A"/>
    <w:rsid w:val="00AC0C4E"/>
    <w:rsid w:val="00AC1DA0"/>
    <w:rsid w:val="00AC2BD0"/>
    <w:rsid w:val="00AC32BD"/>
    <w:rsid w:val="00AC397C"/>
    <w:rsid w:val="00AC42AF"/>
    <w:rsid w:val="00AC4502"/>
    <w:rsid w:val="00AC4F47"/>
    <w:rsid w:val="00AC51CB"/>
    <w:rsid w:val="00AC5713"/>
    <w:rsid w:val="00AC575B"/>
    <w:rsid w:val="00AC5DB9"/>
    <w:rsid w:val="00AC6DE4"/>
    <w:rsid w:val="00AC7588"/>
    <w:rsid w:val="00AC7DC8"/>
    <w:rsid w:val="00AD016C"/>
    <w:rsid w:val="00AD09F9"/>
    <w:rsid w:val="00AD0CC8"/>
    <w:rsid w:val="00AD1D8C"/>
    <w:rsid w:val="00AD2B4B"/>
    <w:rsid w:val="00AD2BEF"/>
    <w:rsid w:val="00AD35E8"/>
    <w:rsid w:val="00AD4BC7"/>
    <w:rsid w:val="00AD4D8A"/>
    <w:rsid w:val="00AD61C5"/>
    <w:rsid w:val="00AD66C6"/>
    <w:rsid w:val="00AD73C6"/>
    <w:rsid w:val="00AE1294"/>
    <w:rsid w:val="00AE159D"/>
    <w:rsid w:val="00AE1D03"/>
    <w:rsid w:val="00AE2440"/>
    <w:rsid w:val="00AE251C"/>
    <w:rsid w:val="00AE2842"/>
    <w:rsid w:val="00AE354B"/>
    <w:rsid w:val="00AE583B"/>
    <w:rsid w:val="00AE6CD2"/>
    <w:rsid w:val="00AE6DB2"/>
    <w:rsid w:val="00AE7CCC"/>
    <w:rsid w:val="00AE7EAC"/>
    <w:rsid w:val="00AF04DF"/>
    <w:rsid w:val="00AF0723"/>
    <w:rsid w:val="00AF1ABE"/>
    <w:rsid w:val="00AF4611"/>
    <w:rsid w:val="00AF4843"/>
    <w:rsid w:val="00AF52BE"/>
    <w:rsid w:val="00AF5968"/>
    <w:rsid w:val="00AF76A0"/>
    <w:rsid w:val="00AF79DE"/>
    <w:rsid w:val="00B001DC"/>
    <w:rsid w:val="00B00703"/>
    <w:rsid w:val="00B0094D"/>
    <w:rsid w:val="00B01C17"/>
    <w:rsid w:val="00B01D6A"/>
    <w:rsid w:val="00B02749"/>
    <w:rsid w:val="00B02856"/>
    <w:rsid w:val="00B05379"/>
    <w:rsid w:val="00B06373"/>
    <w:rsid w:val="00B064F3"/>
    <w:rsid w:val="00B06C37"/>
    <w:rsid w:val="00B10192"/>
    <w:rsid w:val="00B10541"/>
    <w:rsid w:val="00B11F1C"/>
    <w:rsid w:val="00B1302A"/>
    <w:rsid w:val="00B1315C"/>
    <w:rsid w:val="00B13989"/>
    <w:rsid w:val="00B14410"/>
    <w:rsid w:val="00B14DD7"/>
    <w:rsid w:val="00B15969"/>
    <w:rsid w:val="00B15AD3"/>
    <w:rsid w:val="00B17740"/>
    <w:rsid w:val="00B1792A"/>
    <w:rsid w:val="00B17A2A"/>
    <w:rsid w:val="00B200F4"/>
    <w:rsid w:val="00B21BA6"/>
    <w:rsid w:val="00B21C1F"/>
    <w:rsid w:val="00B21E5B"/>
    <w:rsid w:val="00B226FC"/>
    <w:rsid w:val="00B245A8"/>
    <w:rsid w:val="00B24A0B"/>
    <w:rsid w:val="00B25361"/>
    <w:rsid w:val="00B254C2"/>
    <w:rsid w:val="00B258C6"/>
    <w:rsid w:val="00B26101"/>
    <w:rsid w:val="00B26183"/>
    <w:rsid w:val="00B26201"/>
    <w:rsid w:val="00B27137"/>
    <w:rsid w:val="00B27179"/>
    <w:rsid w:val="00B2751A"/>
    <w:rsid w:val="00B27844"/>
    <w:rsid w:val="00B303C8"/>
    <w:rsid w:val="00B310E8"/>
    <w:rsid w:val="00B31CCF"/>
    <w:rsid w:val="00B329B9"/>
    <w:rsid w:val="00B32C75"/>
    <w:rsid w:val="00B32DF5"/>
    <w:rsid w:val="00B33000"/>
    <w:rsid w:val="00B33DA2"/>
    <w:rsid w:val="00B34ED4"/>
    <w:rsid w:val="00B353F8"/>
    <w:rsid w:val="00B3667F"/>
    <w:rsid w:val="00B37A68"/>
    <w:rsid w:val="00B37B03"/>
    <w:rsid w:val="00B37D3D"/>
    <w:rsid w:val="00B40121"/>
    <w:rsid w:val="00B40155"/>
    <w:rsid w:val="00B42E90"/>
    <w:rsid w:val="00B43170"/>
    <w:rsid w:val="00B43877"/>
    <w:rsid w:val="00B44547"/>
    <w:rsid w:val="00B463E0"/>
    <w:rsid w:val="00B474C8"/>
    <w:rsid w:val="00B47D26"/>
    <w:rsid w:val="00B501B5"/>
    <w:rsid w:val="00B506B8"/>
    <w:rsid w:val="00B50B3E"/>
    <w:rsid w:val="00B5152C"/>
    <w:rsid w:val="00B5165A"/>
    <w:rsid w:val="00B5243A"/>
    <w:rsid w:val="00B52490"/>
    <w:rsid w:val="00B52734"/>
    <w:rsid w:val="00B5296E"/>
    <w:rsid w:val="00B52B1C"/>
    <w:rsid w:val="00B52B7A"/>
    <w:rsid w:val="00B5386F"/>
    <w:rsid w:val="00B53A71"/>
    <w:rsid w:val="00B54DEF"/>
    <w:rsid w:val="00B54E56"/>
    <w:rsid w:val="00B55947"/>
    <w:rsid w:val="00B56CC0"/>
    <w:rsid w:val="00B57BA8"/>
    <w:rsid w:val="00B60123"/>
    <w:rsid w:val="00B60B2F"/>
    <w:rsid w:val="00B613BE"/>
    <w:rsid w:val="00B61629"/>
    <w:rsid w:val="00B61831"/>
    <w:rsid w:val="00B618B8"/>
    <w:rsid w:val="00B63A7A"/>
    <w:rsid w:val="00B64846"/>
    <w:rsid w:val="00B66BEE"/>
    <w:rsid w:val="00B67B6B"/>
    <w:rsid w:val="00B67E82"/>
    <w:rsid w:val="00B70BA3"/>
    <w:rsid w:val="00B71093"/>
    <w:rsid w:val="00B71AB6"/>
    <w:rsid w:val="00B71EB5"/>
    <w:rsid w:val="00B72713"/>
    <w:rsid w:val="00B72CBF"/>
    <w:rsid w:val="00B73FD0"/>
    <w:rsid w:val="00B7482A"/>
    <w:rsid w:val="00B75040"/>
    <w:rsid w:val="00B751B1"/>
    <w:rsid w:val="00B80A7A"/>
    <w:rsid w:val="00B80D37"/>
    <w:rsid w:val="00B82206"/>
    <w:rsid w:val="00B8220F"/>
    <w:rsid w:val="00B825D6"/>
    <w:rsid w:val="00B831C2"/>
    <w:rsid w:val="00B83E80"/>
    <w:rsid w:val="00B8464E"/>
    <w:rsid w:val="00B8470A"/>
    <w:rsid w:val="00B84CE3"/>
    <w:rsid w:val="00B851D8"/>
    <w:rsid w:val="00B856C9"/>
    <w:rsid w:val="00B85FC3"/>
    <w:rsid w:val="00B86A4E"/>
    <w:rsid w:val="00B86D05"/>
    <w:rsid w:val="00B878D5"/>
    <w:rsid w:val="00B9024A"/>
    <w:rsid w:val="00B90686"/>
    <w:rsid w:val="00B90772"/>
    <w:rsid w:val="00B908B7"/>
    <w:rsid w:val="00B91628"/>
    <w:rsid w:val="00B91DF2"/>
    <w:rsid w:val="00B923F4"/>
    <w:rsid w:val="00B92861"/>
    <w:rsid w:val="00B928D1"/>
    <w:rsid w:val="00B9340D"/>
    <w:rsid w:val="00B93B8D"/>
    <w:rsid w:val="00B941BE"/>
    <w:rsid w:val="00B946C8"/>
    <w:rsid w:val="00B94FFA"/>
    <w:rsid w:val="00B954B6"/>
    <w:rsid w:val="00B967BD"/>
    <w:rsid w:val="00BA01BB"/>
    <w:rsid w:val="00BA0485"/>
    <w:rsid w:val="00BA0C08"/>
    <w:rsid w:val="00BA0C84"/>
    <w:rsid w:val="00BA0FD6"/>
    <w:rsid w:val="00BA1207"/>
    <w:rsid w:val="00BA1219"/>
    <w:rsid w:val="00BA2065"/>
    <w:rsid w:val="00BA2CE4"/>
    <w:rsid w:val="00BA49B1"/>
    <w:rsid w:val="00BA549C"/>
    <w:rsid w:val="00BA54AE"/>
    <w:rsid w:val="00BA5BEC"/>
    <w:rsid w:val="00BA5D81"/>
    <w:rsid w:val="00BA6135"/>
    <w:rsid w:val="00BA717E"/>
    <w:rsid w:val="00BA7DF3"/>
    <w:rsid w:val="00BB076A"/>
    <w:rsid w:val="00BB1760"/>
    <w:rsid w:val="00BB1E4F"/>
    <w:rsid w:val="00BB2F21"/>
    <w:rsid w:val="00BB49C9"/>
    <w:rsid w:val="00BB4AA3"/>
    <w:rsid w:val="00BB5631"/>
    <w:rsid w:val="00BB583A"/>
    <w:rsid w:val="00BB630C"/>
    <w:rsid w:val="00BB69FB"/>
    <w:rsid w:val="00BB6D6D"/>
    <w:rsid w:val="00BB6D8F"/>
    <w:rsid w:val="00BB6EDC"/>
    <w:rsid w:val="00BB6EFB"/>
    <w:rsid w:val="00BC0A02"/>
    <w:rsid w:val="00BC0ABE"/>
    <w:rsid w:val="00BC102E"/>
    <w:rsid w:val="00BC1489"/>
    <w:rsid w:val="00BC1D8C"/>
    <w:rsid w:val="00BC2BE0"/>
    <w:rsid w:val="00BC2D86"/>
    <w:rsid w:val="00BC35D0"/>
    <w:rsid w:val="00BC3A25"/>
    <w:rsid w:val="00BC3CAF"/>
    <w:rsid w:val="00BC3F61"/>
    <w:rsid w:val="00BC4331"/>
    <w:rsid w:val="00BC67DD"/>
    <w:rsid w:val="00BC6BE7"/>
    <w:rsid w:val="00BC6D93"/>
    <w:rsid w:val="00BD0278"/>
    <w:rsid w:val="00BD0D8F"/>
    <w:rsid w:val="00BD16B0"/>
    <w:rsid w:val="00BD1C6A"/>
    <w:rsid w:val="00BD2956"/>
    <w:rsid w:val="00BD45B4"/>
    <w:rsid w:val="00BD4C5B"/>
    <w:rsid w:val="00BD4E78"/>
    <w:rsid w:val="00BD5168"/>
    <w:rsid w:val="00BD556B"/>
    <w:rsid w:val="00BD7871"/>
    <w:rsid w:val="00BD7BFF"/>
    <w:rsid w:val="00BE00A0"/>
    <w:rsid w:val="00BE0384"/>
    <w:rsid w:val="00BE1C3F"/>
    <w:rsid w:val="00BE2262"/>
    <w:rsid w:val="00BE2B29"/>
    <w:rsid w:val="00BE388E"/>
    <w:rsid w:val="00BE4C57"/>
    <w:rsid w:val="00BE5096"/>
    <w:rsid w:val="00BE52F3"/>
    <w:rsid w:val="00BE5B6C"/>
    <w:rsid w:val="00BE6FA8"/>
    <w:rsid w:val="00BE714A"/>
    <w:rsid w:val="00BE71D7"/>
    <w:rsid w:val="00BE7D57"/>
    <w:rsid w:val="00BF0130"/>
    <w:rsid w:val="00BF031B"/>
    <w:rsid w:val="00BF35E2"/>
    <w:rsid w:val="00BF37CD"/>
    <w:rsid w:val="00BF3D95"/>
    <w:rsid w:val="00BF4387"/>
    <w:rsid w:val="00BF453C"/>
    <w:rsid w:val="00BF48BE"/>
    <w:rsid w:val="00BF5BAD"/>
    <w:rsid w:val="00BF5C3B"/>
    <w:rsid w:val="00BF6B01"/>
    <w:rsid w:val="00BF6DCD"/>
    <w:rsid w:val="00C00475"/>
    <w:rsid w:val="00C00FC1"/>
    <w:rsid w:val="00C00FF0"/>
    <w:rsid w:val="00C0172A"/>
    <w:rsid w:val="00C02709"/>
    <w:rsid w:val="00C035CA"/>
    <w:rsid w:val="00C042E7"/>
    <w:rsid w:val="00C04685"/>
    <w:rsid w:val="00C04C5C"/>
    <w:rsid w:val="00C04E61"/>
    <w:rsid w:val="00C05D1F"/>
    <w:rsid w:val="00C05FFB"/>
    <w:rsid w:val="00C0658A"/>
    <w:rsid w:val="00C075AF"/>
    <w:rsid w:val="00C10089"/>
    <w:rsid w:val="00C1042B"/>
    <w:rsid w:val="00C108C4"/>
    <w:rsid w:val="00C11020"/>
    <w:rsid w:val="00C11B74"/>
    <w:rsid w:val="00C11F2A"/>
    <w:rsid w:val="00C125DA"/>
    <w:rsid w:val="00C12DBF"/>
    <w:rsid w:val="00C12EBF"/>
    <w:rsid w:val="00C138D6"/>
    <w:rsid w:val="00C149EE"/>
    <w:rsid w:val="00C14AB9"/>
    <w:rsid w:val="00C14DB3"/>
    <w:rsid w:val="00C151CB"/>
    <w:rsid w:val="00C155D3"/>
    <w:rsid w:val="00C15797"/>
    <w:rsid w:val="00C165F3"/>
    <w:rsid w:val="00C16988"/>
    <w:rsid w:val="00C1708D"/>
    <w:rsid w:val="00C172A1"/>
    <w:rsid w:val="00C17996"/>
    <w:rsid w:val="00C216B2"/>
    <w:rsid w:val="00C21CB8"/>
    <w:rsid w:val="00C221B0"/>
    <w:rsid w:val="00C23627"/>
    <w:rsid w:val="00C23774"/>
    <w:rsid w:val="00C2414E"/>
    <w:rsid w:val="00C24DF4"/>
    <w:rsid w:val="00C25782"/>
    <w:rsid w:val="00C269B6"/>
    <w:rsid w:val="00C26A66"/>
    <w:rsid w:val="00C27213"/>
    <w:rsid w:val="00C27F61"/>
    <w:rsid w:val="00C3041B"/>
    <w:rsid w:val="00C3171F"/>
    <w:rsid w:val="00C31A30"/>
    <w:rsid w:val="00C325EC"/>
    <w:rsid w:val="00C33EFB"/>
    <w:rsid w:val="00C34200"/>
    <w:rsid w:val="00C342FE"/>
    <w:rsid w:val="00C347C8"/>
    <w:rsid w:val="00C35045"/>
    <w:rsid w:val="00C3586B"/>
    <w:rsid w:val="00C35AB1"/>
    <w:rsid w:val="00C36DCC"/>
    <w:rsid w:val="00C37B4C"/>
    <w:rsid w:val="00C40549"/>
    <w:rsid w:val="00C412E8"/>
    <w:rsid w:val="00C42DD2"/>
    <w:rsid w:val="00C438E8"/>
    <w:rsid w:val="00C43D9A"/>
    <w:rsid w:val="00C446D5"/>
    <w:rsid w:val="00C44709"/>
    <w:rsid w:val="00C447E8"/>
    <w:rsid w:val="00C45B98"/>
    <w:rsid w:val="00C45CE1"/>
    <w:rsid w:val="00C46574"/>
    <w:rsid w:val="00C47AF3"/>
    <w:rsid w:val="00C500A6"/>
    <w:rsid w:val="00C5015E"/>
    <w:rsid w:val="00C506E5"/>
    <w:rsid w:val="00C50AED"/>
    <w:rsid w:val="00C50EE7"/>
    <w:rsid w:val="00C510E9"/>
    <w:rsid w:val="00C51322"/>
    <w:rsid w:val="00C51B8C"/>
    <w:rsid w:val="00C52009"/>
    <w:rsid w:val="00C5272D"/>
    <w:rsid w:val="00C5417E"/>
    <w:rsid w:val="00C54808"/>
    <w:rsid w:val="00C54A32"/>
    <w:rsid w:val="00C5570C"/>
    <w:rsid w:val="00C55BE5"/>
    <w:rsid w:val="00C5694C"/>
    <w:rsid w:val="00C56A3D"/>
    <w:rsid w:val="00C56E0A"/>
    <w:rsid w:val="00C56EB2"/>
    <w:rsid w:val="00C57494"/>
    <w:rsid w:val="00C57B4E"/>
    <w:rsid w:val="00C600A9"/>
    <w:rsid w:val="00C60D86"/>
    <w:rsid w:val="00C61C69"/>
    <w:rsid w:val="00C62118"/>
    <w:rsid w:val="00C62986"/>
    <w:rsid w:val="00C6378A"/>
    <w:rsid w:val="00C63928"/>
    <w:rsid w:val="00C63C67"/>
    <w:rsid w:val="00C63CB2"/>
    <w:rsid w:val="00C64974"/>
    <w:rsid w:val="00C65793"/>
    <w:rsid w:val="00C65999"/>
    <w:rsid w:val="00C65BBB"/>
    <w:rsid w:val="00C67DD6"/>
    <w:rsid w:val="00C7010A"/>
    <w:rsid w:val="00C7073D"/>
    <w:rsid w:val="00C71895"/>
    <w:rsid w:val="00C71F62"/>
    <w:rsid w:val="00C72309"/>
    <w:rsid w:val="00C73A05"/>
    <w:rsid w:val="00C74086"/>
    <w:rsid w:val="00C7484C"/>
    <w:rsid w:val="00C74942"/>
    <w:rsid w:val="00C753DD"/>
    <w:rsid w:val="00C763C6"/>
    <w:rsid w:val="00C76A5C"/>
    <w:rsid w:val="00C77A21"/>
    <w:rsid w:val="00C80127"/>
    <w:rsid w:val="00C80959"/>
    <w:rsid w:val="00C80A60"/>
    <w:rsid w:val="00C80CE3"/>
    <w:rsid w:val="00C80FC7"/>
    <w:rsid w:val="00C8166C"/>
    <w:rsid w:val="00C81FDD"/>
    <w:rsid w:val="00C82290"/>
    <w:rsid w:val="00C82567"/>
    <w:rsid w:val="00C827E4"/>
    <w:rsid w:val="00C827EF"/>
    <w:rsid w:val="00C829C1"/>
    <w:rsid w:val="00C82F2F"/>
    <w:rsid w:val="00C831CF"/>
    <w:rsid w:val="00C832CA"/>
    <w:rsid w:val="00C8387F"/>
    <w:rsid w:val="00C838AB"/>
    <w:rsid w:val="00C839CF"/>
    <w:rsid w:val="00C848D2"/>
    <w:rsid w:val="00C84FA1"/>
    <w:rsid w:val="00C85482"/>
    <w:rsid w:val="00C8615D"/>
    <w:rsid w:val="00C8684B"/>
    <w:rsid w:val="00C878FD"/>
    <w:rsid w:val="00C87B84"/>
    <w:rsid w:val="00C87E77"/>
    <w:rsid w:val="00C87EC7"/>
    <w:rsid w:val="00C901E3"/>
    <w:rsid w:val="00C906DA"/>
    <w:rsid w:val="00C90ADF"/>
    <w:rsid w:val="00C91480"/>
    <w:rsid w:val="00C91CEB"/>
    <w:rsid w:val="00C91FFD"/>
    <w:rsid w:val="00C92343"/>
    <w:rsid w:val="00C930D9"/>
    <w:rsid w:val="00C9397E"/>
    <w:rsid w:val="00C955A4"/>
    <w:rsid w:val="00C95B21"/>
    <w:rsid w:val="00C95D40"/>
    <w:rsid w:val="00C96371"/>
    <w:rsid w:val="00C96A4C"/>
    <w:rsid w:val="00C9751F"/>
    <w:rsid w:val="00C97DC2"/>
    <w:rsid w:val="00CA0E17"/>
    <w:rsid w:val="00CA2AEA"/>
    <w:rsid w:val="00CA2B42"/>
    <w:rsid w:val="00CA2F12"/>
    <w:rsid w:val="00CA4BFA"/>
    <w:rsid w:val="00CA4CFC"/>
    <w:rsid w:val="00CA562A"/>
    <w:rsid w:val="00CA6D7D"/>
    <w:rsid w:val="00CA777D"/>
    <w:rsid w:val="00CA7B23"/>
    <w:rsid w:val="00CB0018"/>
    <w:rsid w:val="00CB0141"/>
    <w:rsid w:val="00CB01B3"/>
    <w:rsid w:val="00CB02CC"/>
    <w:rsid w:val="00CB09F6"/>
    <w:rsid w:val="00CB1973"/>
    <w:rsid w:val="00CB1BF1"/>
    <w:rsid w:val="00CB2048"/>
    <w:rsid w:val="00CB2CC6"/>
    <w:rsid w:val="00CB36D3"/>
    <w:rsid w:val="00CB392A"/>
    <w:rsid w:val="00CB3964"/>
    <w:rsid w:val="00CB4A05"/>
    <w:rsid w:val="00CB50FB"/>
    <w:rsid w:val="00CB55CF"/>
    <w:rsid w:val="00CB5CC4"/>
    <w:rsid w:val="00CB65FB"/>
    <w:rsid w:val="00CB6AAE"/>
    <w:rsid w:val="00CB6AD5"/>
    <w:rsid w:val="00CB6C24"/>
    <w:rsid w:val="00CB78F5"/>
    <w:rsid w:val="00CC09D0"/>
    <w:rsid w:val="00CC0BBD"/>
    <w:rsid w:val="00CC1E00"/>
    <w:rsid w:val="00CC2556"/>
    <w:rsid w:val="00CC269A"/>
    <w:rsid w:val="00CC3CF0"/>
    <w:rsid w:val="00CC4CF9"/>
    <w:rsid w:val="00CC7336"/>
    <w:rsid w:val="00CD0048"/>
    <w:rsid w:val="00CD0095"/>
    <w:rsid w:val="00CD0FFC"/>
    <w:rsid w:val="00CD10F0"/>
    <w:rsid w:val="00CD1333"/>
    <w:rsid w:val="00CD20E9"/>
    <w:rsid w:val="00CD2769"/>
    <w:rsid w:val="00CD39E5"/>
    <w:rsid w:val="00CD3C83"/>
    <w:rsid w:val="00CD4684"/>
    <w:rsid w:val="00CD47F4"/>
    <w:rsid w:val="00CD4D7A"/>
    <w:rsid w:val="00CD5D57"/>
    <w:rsid w:val="00CD6896"/>
    <w:rsid w:val="00CD70E6"/>
    <w:rsid w:val="00CD7214"/>
    <w:rsid w:val="00CD7397"/>
    <w:rsid w:val="00CD7A83"/>
    <w:rsid w:val="00CE0A86"/>
    <w:rsid w:val="00CE156D"/>
    <w:rsid w:val="00CE16E0"/>
    <w:rsid w:val="00CE1B7D"/>
    <w:rsid w:val="00CE324A"/>
    <w:rsid w:val="00CE39D6"/>
    <w:rsid w:val="00CE5093"/>
    <w:rsid w:val="00CE5601"/>
    <w:rsid w:val="00CE655B"/>
    <w:rsid w:val="00CE6E6B"/>
    <w:rsid w:val="00CE7210"/>
    <w:rsid w:val="00CF08CB"/>
    <w:rsid w:val="00CF0951"/>
    <w:rsid w:val="00CF0EAA"/>
    <w:rsid w:val="00CF11A5"/>
    <w:rsid w:val="00CF12BE"/>
    <w:rsid w:val="00CF2B97"/>
    <w:rsid w:val="00CF3A04"/>
    <w:rsid w:val="00CF3ADE"/>
    <w:rsid w:val="00CF4548"/>
    <w:rsid w:val="00CF4FCA"/>
    <w:rsid w:val="00CF5A5A"/>
    <w:rsid w:val="00CF6999"/>
    <w:rsid w:val="00CF7249"/>
    <w:rsid w:val="00D0034B"/>
    <w:rsid w:val="00D00555"/>
    <w:rsid w:val="00D00E62"/>
    <w:rsid w:val="00D01645"/>
    <w:rsid w:val="00D01AA5"/>
    <w:rsid w:val="00D025ED"/>
    <w:rsid w:val="00D03C58"/>
    <w:rsid w:val="00D03F4B"/>
    <w:rsid w:val="00D04357"/>
    <w:rsid w:val="00D05310"/>
    <w:rsid w:val="00D053AC"/>
    <w:rsid w:val="00D05D27"/>
    <w:rsid w:val="00D06B6E"/>
    <w:rsid w:val="00D06FC1"/>
    <w:rsid w:val="00D106CE"/>
    <w:rsid w:val="00D10C6F"/>
    <w:rsid w:val="00D10F77"/>
    <w:rsid w:val="00D12BC3"/>
    <w:rsid w:val="00D13C98"/>
    <w:rsid w:val="00D15EC1"/>
    <w:rsid w:val="00D176CF"/>
    <w:rsid w:val="00D179F3"/>
    <w:rsid w:val="00D20654"/>
    <w:rsid w:val="00D2233E"/>
    <w:rsid w:val="00D225CB"/>
    <w:rsid w:val="00D2320D"/>
    <w:rsid w:val="00D249FA"/>
    <w:rsid w:val="00D254B1"/>
    <w:rsid w:val="00D25A27"/>
    <w:rsid w:val="00D277D7"/>
    <w:rsid w:val="00D278F5"/>
    <w:rsid w:val="00D30F9F"/>
    <w:rsid w:val="00D31248"/>
    <w:rsid w:val="00D31AB0"/>
    <w:rsid w:val="00D32220"/>
    <w:rsid w:val="00D325BE"/>
    <w:rsid w:val="00D342AA"/>
    <w:rsid w:val="00D35499"/>
    <w:rsid w:val="00D35D30"/>
    <w:rsid w:val="00D36C8F"/>
    <w:rsid w:val="00D37299"/>
    <w:rsid w:val="00D37399"/>
    <w:rsid w:val="00D37438"/>
    <w:rsid w:val="00D400E7"/>
    <w:rsid w:val="00D40377"/>
    <w:rsid w:val="00D40384"/>
    <w:rsid w:val="00D40F16"/>
    <w:rsid w:val="00D41B54"/>
    <w:rsid w:val="00D41D9B"/>
    <w:rsid w:val="00D42198"/>
    <w:rsid w:val="00D43121"/>
    <w:rsid w:val="00D433AB"/>
    <w:rsid w:val="00D43528"/>
    <w:rsid w:val="00D43CDB"/>
    <w:rsid w:val="00D43E3A"/>
    <w:rsid w:val="00D43EB9"/>
    <w:rsid w:val="00D45019"/>
    <w:rsid w:val="00D458F6"/>
    <w:rsid w:val="00D45C64"/>
    <w:rsid w:val="00D4600A"/>
    <w:rsid w:val="00D47800"/>
    <w:rsid w:val="00D500EC"/>
    <w:rsid w:val="00D5076F"/>
    <w:rsid w:val="00D52195"/>
    <w:rsid w:val="00D523BF"/>
    <w:rsid w:val="00D5293B"/>
    <w:rsid w:val="00D52B7A"/>
    <w:rsid w:val="00D52CE1"/>
    <w:rsid w:val="00D52E46"/>
    <w:rsid w:val="00D52F53"/>
    <w:rsid w:val="00D53B85"/>
    <w:rsid w:val="00D54193"/>
    <w:rsid w:val="00D54276"/>
    <w:rsid w:val="00D55C6C"/>
    <w:rsid w:val="00D569C8"/>
    <w:rsid w:val="00D57332"/>
    <w:rsid w:val="00D57456"/>
    <w:rsid w:val="00D574F6"/>
    <w:rsid w:val="00D57564"/>
    <w:rsid w:val="00D5762F"/>
    <w:rsid w:val="00D57CB1"/>
    <w:rsid w:val="00D62A64"/>
    <w:rsid w:val="00D62FD9"/>
    <w:rsid w:val="00D6336D"/>
    <w:rsid w:val="00D633EC"/>
    <w:rsid w:val="00D64226"/>
    <w:rsid w:val="00D64759"/>
    <w:rsid w:val="00D659B3"/>
    <w:rsid w:val="00D66CCE"/>
    <w:rsid w:val="00D66F4B"/>
    <w:rsid w:val="00D67086"/>
    <w:rsid w:val="00D7288D"/>
    <w:rsid w:val="00D7298A"/>
    <w:rsid w:val="00D72E44"/>
    <w:rsid w:val="00D733AA"/>
    <w:rsid w:val="00D7342D"/>
    <w:rsid w:val="00D7349E"/>
    <w:rsid w:val="00D746D5"/>
    <w:rsid w:val="00D7481D"/>
    <w:rsid w:val="00D75EDE"/>
    <w:rsid w:val="00D76576"/>
    <w:rsid w:val="00D76A2F"/>
    <w:rsid w:val="00D76EC5"/>
    <w:rsid w:val="00D8112B"/>
    <w:rsid w:val="00D811D2"/>
    <w:rsid w:val="00D81421"/>
    <w:rsid w:val="00D81E60"/>
    <w:rsid w:val="00D8236A"/>
    <w:rsid w:val="00D825B6"/>
    <w:rsid w:val="00D83299"/>
    <w:rsid w:val="00D83B5A"/>
    <w:rsid w:val="00D83F12"/>
    <w:rsid w:val="00D83F1B"/>
    <w:rsid w:val="00D8435B"/>
    <w:rsid w:val="00D86A74"/>
    <w:rsid w:val="00D8723E"/>
    <w:rsid w:val="00D873AB"/>
    <w:rsid w:val="00D902AE"/>
    <w:rsid w:val="00D90FAE"/>
    <w:rsid w:val="00D914A3"/>
    <w:rsid w:val="00D91842"/>
    <w:rsid w:val="00D927E0"/>
    <w:rsid w:val="00D92C65"/>
    <w:rsid w:val="00D9365D"/>
    <w:rsid w:val="00D943F4"/>
    <w:rsid w:val="00D95ED8"/>
    <w:rsid w:val="00D96D7E"/>
    <w:rsid w:val="00D979BB"/>
    <w:rsid w:val="00DA0122"/>
    <w:rsid w:val="00DA016B"/>
    <w:rsid w:val="00DA0C43"/>
    <w:rsid w:val="00DA0D45"/>
    <w:rsid w:val="00DA1107"/>
    <w:rsid w:val="00DA20E9"/>
    <w:rsid w:val="00DA2220"/>
    <w:rsid w:val="00DA3F05"/>
    <w:rsid w:val="00DA4703"/>
    <w:rsid w:val="00DA4CB9"/>
    <w:rsid w:val="00DA5E31"/>
    <w:rsid w:val="00DA6216"/>
    <w:rsid w:val="00DA6437"/>
    <w:rsid w:val="00DA6621"/>
    <w:rsid w:val="00DA6BBF"/>
    <w:rsid w:val="00DA6BDE"/>
    <w:rsid w:val="00DA6CB9"/>
    <w:rsid w:val="00DA7AAB"/>
    <w:rsid w:val="00DA7DB0"/>
    <w:rsid w:val="00DB0636"/>
    <w:rsid w:val="00DB0852"/>
    <w:rsid w:val="00DB196C"/>
    <w:rsid w:val="00DB2A9F"/>
    <w:rsid w:val="00DB5068"/>
    <w:rsid w:val="00DB561C"/>
    <w:rsid w:val="00DB5FD2"/>
    <w:rsid w:val="00DB64C7"/>
    <w:rsid w:val="00DB7930"/>
    <w:rsid w:val="00DB7B62"/>
    <w:rsid w:val="00DC0187"/>
    <w:rsid w:val="00DC02AE"/>
    <w:rsid w:val="00DC0480"/>
    <w:rsid w:val="00DC07D8"/>
    <w:rsid w:val="00DC08C7"/>
    <w:rsid w:val="00DC09A9"/>
    <w:rsid w:val="00DC0A33"/>
    <w:rsid w:val="00DC0B47"/>
    <w:rsid w:val="00DC1111"/>
    <w:rsid w:val="00DC1214"/>
    <w:rsid w:val="00DC131C"/>
    <w:rsid w:val="00DC2387"/>
    <w:rsid w:val="00DC35AC"/>
    <w:rsid w:val="00DC35BC"/>
    <w:rsid w:val="00DC3DEE"/>
    <w:rsid w:val="00DC40F0"/>
    <w:rsid w:val="00DC43E9"/>
    <w:rsid w:val="00DC477D"/>
    <w:rsid w:val="00DC4E6F"/>
    <w:rsid w:val="00DC5191"/>
    <w:rsid w:val="00DC66AD"/>
    <w:rsid w:val="00DC794B"/>
    <w:rsid w:val="00DC79D1"/>
    <w:rsid w:val="00DD03D7"/>
    <w:rsid w:val="00DD03D9"/>
    <w:rsid w:val="00DD1AAF"/>
    <w:rsid w:val="00DD2192"/>
    <w:rsid w:val="00DD34AB"/>
    <w:rsid w:val="00DD410F"/>
    <w:rsid w:val="00DD4913"/>
    <w:rsid w:val="00DD5EE8"/>
    <w:rsid w:val="00DD5F9C"/>
    <w:rsid w:val="00DD732D"/>
    <w:rsid w:val="00DD76D8"/>
    <w:rsid w:val="00DE0145"/>
    <w:rsid w:val="00DE02AA"/>
    <w:rsid w:val="00DE0479"/>
    <w:rsid w:val="00DE136E"/>
    <w:rsid w:val="00DE1A12"/>
    <w:rsid w:val="00DE1EBC"/>
    <w:rsid w:val="00DE206E"/>
    <w:rsid w:val="00DE29B2"/>
    <w:rsid w:val="00DE2AFB"/>
    <w:rsid w:val="00DE2B31"/>
    <w:rsid w:val="00DE36C8"/>
    <w:rsid w:val="00DE3CC5"/>
    <w:rsid w:val="00DE43A8"/>
    <w:rsid w:val="00DE43C8"/>
    <w:rsid w:val="00DE4877"/>
    <w:rsid w:val="00DE4DC1"/>
    <w:rsid w:val="00DE55F4"/>
    <w:rsid w:val="00DE5AD8"/>
    <w:rsid w:val="00DE5D6C"/>
    <w:rsid w:val="00DE5E23"/>
    <w:rsid w:val="00DE6145"/>
    <w:rsid w:val="00DE62D1"/>
    <w:rsid w:val="00DE654D"/>
    <w:rsid w:val="00DE6D03"/>
    <w:rsid w:val="00DF0138"/>
    <w:rsid w:val="00DF0FF2"/>
    <w:rsid w:val="00DF1793"/>
    <w:rsid w:val="00DF1C26"/>
    <w:rsid w:val="00DF1EA8"/>
    <w:rsid w:val="00DF34AB"/>
    <w:rsid w:val="00DF3947"/>
    <w:rsid w:val="00DF39C6"/>
    <w:rsid w:val="00DF3A18"/>
    <w:rsid w:val="00DF467C"/>
    <w:rsid w:val="00DF4B10"/>
    <w:rsid w:val="00DF5FC7"/>
    <w:rsid w:val="00DF6F84"/>
    <w:rsid w:val="00DF7433"/>
    <w:rsid w:val="00DF7E21"/>
    <w:rsid w:val="00E00D4E"/>
    <w:rsid w:val="00E01A4A"/>
    <w:rsid w:val="00E01D17"/>
    <w:rsid w:val="00E0281B"/>
    <w:rsid w:val="00E02F8A"/>
    <w:rsid w:val="00E03069"/>
    <w:rsid w:val="00E03FFD"/>
    <w:rsid w:val="00E04516"/>
    <w:rsid w:val="00E04ABD"/>
    <w:rsid w:val="00E04B1C"/>
    <w:rsid w:val="00E05814"/>
    <w:rsid w:val="00E06B6A"/>
    <w:rsid w:val="00E06B8B"/>
    <w:rsid w:val="00E0710E"/>
    <w:rsid w:val="00E078DE"/>
    <w:rsid w:val="00E110BA"/>
    <w:rsid w:val="00E114A5"/>
    <w:rsid w:val="00E11AAC"/>
    <w:rsid w:val="00E12A09"/>
    <w:rsid w:val="00E12DCD"/>
    <w:rsid w:val="00E1311F"/>
    <w:rsid w:val="00E13A14"/>
    <w:rsid w:val="00E14850"/>
    <w:rsid w:val="00E148F3"/>
    <w:rsid w:val="00E15800"/>
    <w:rsid w:val="00E15E42"/>
    <w:rsid w:val="00E15EC6"/>
    <w:rsid w:val="00E161A0"/>
    <w:rsid w:val="00E16CF3"/>
    <w:rsid w:val="00E16E49"/>
    <w:rsid w:val="00E1715A"/>
    <w:rsid w:val="00E17C6E"/>
    <w:rsid w:val="00E20407"/>
    <w:rsid w:val="00E20FFF"/>
    <w:rsid w:val="00E2278B"/>
    <w:rsid w:val="00E235AC"/>
    <w:rsid w:val="00E23615"/>
    <w:rsid w:val="00E247E4"/>
    <w:rsid w:val="00E24DD7"/>
    <w:rsid w:val="00E25EC8"/>
    <w:rsid w:val="00E26750"/>
    <w:rsid w:val="00E278B0"/>
    <w:rsid w:val="00E27C43"/>
    <w:rsid w:val="00E27D02"/>
    <w:rsid w:val="00E27DDE"/>
    <w:rsid w:val="00E304ED"/>
    <w:rsid w:val="00E30B23"/>
    <w:rsid w:val="00E31756"/>
    <w:rsid w:val="00E31CCE"/>
    <w:rsid w:val="00E32E87"/>
    <w:rsid w:val="00E330BD"/>
    <w:rsid w:val="00E3377A"/>
    <w:rsid w:val="00E34338"/>
    <w:rsid w:val="00E34BDC"/>
    <w:rsid w:val="00E365F4"/>
    <w:rsid w:val="00E36BFB"/>
    <w:rsid w:val="00E3734B"/>
    <w:rsid w:val="00E40321"/>
    <w:rsid w:val="00E40BE8"/>
    <w:rsid w:val="00E41144"/>
    <w:rsid w:val="00E41972"/>
    <w:rsid w:val="00E43494"/>
    <w:rsid w:val="00E44BF0"/>
    <w:rsid w:val="00E450DE"/>
    <w:rsid w:val="00E45F71"/>
    <w:rsid w:val="00E46071"/>
    <w:rsid w:val="00E461A8"/>
    <w:rsid w:val="00E51142"/>
    <w:rsid w:val="00E51378"/>
    <w:rsid w:val="00E517A5"/>
    <w:rsid w:val="00E51F51"/>
    <w:rsid w:val="00E5294C"/>
    <w:rsid w:val="00E52B4D"/>
    <w:rsid w:val="00E530B6"/>
    <w:rsid w:val="00E54045"/>
    <w:rsid w:val="00E54D0F"/>
    <w:rsid w:val="00E54E53"/>
    <w:rsid w:val="00E55A42"/>
    <w:rsid w:val="00E55D5A"/>
    <w:rsid w:val="00E55EBD"/>
    <w:rsid w:val="00E55F49"/>
    <w:rsid w:val="00E56BBD"/>
    <w:rsid w:val="00E60120"/>
    <w:rsid w:val="00E601E5"/>
    <w:rsid w:val="00E607E7"/>
    <w:rsid w:val="00E60A4C"/>
    <w:rsid w:val="00E60FD9"/>
    <w:rsid w:val="00E61718"/>
    <w:rsid w:val="00E61DC6"/>
    <w:rsid w:val="00E634FC"/>
    <w:rsid w:val="00E63C1D"/>
    <w:rsid w:val="00E6660A"/>
    <w:rsid w:val="00E669CC"/>
    <w:rsid w:val="00E66A12"/>
    <w:rsid w:val="00E673AC"/>
    <w:rsid w:val="00E67579"/>
    <w:rsid w:val="00E703FF"/>
    <w:rsid w:val="00E71E34"/>
    <w:rsid w:val="00E71FFC"/>
    <w:rsid w:val="00E7298D"/>
    <w:rsid w:val="00E73492"/>
    <w:rsid w:val="00E736EC"/>
    <w:rsid w:val="00E73A74"/>
    <w:rsid w:val="00E745D4"/>
    <w:rsid w:val="00E74625"/>
    <w:rsid w:val="00E7489C"/>
    <w:rsid w:val="00E75062"/>
    <w:rsid w:val="00E7606C"/>
    <w:rsid w:val="00E765A4"/>
    <w:rsid w:val="00E771C8"/>
    <w:rsid w:val="00E77F21"/>
    <w:rsid w:val="00E805F9"/>
    <w:rsid w:val="00E81564"/>
    <w:rsid w:val="00E817C7"/>
    <w:rsid w:val="00E82C21"/>
    <w:rsid w:val="00E83FF4"/>
    <w:rsid w:val="00E84BF7"/>
    <w:rsid w:val="00E856D7"/>
    <w:rsid w:val="00E86741"/>
    <w:rsid w:val="00E86C52"/>
    <w:rsid w:val="00E870D3"/>
    <w:rsid w:val="00E8714D"/>
    <w:rsid w:val="00E87178"/>
    <w:rsid w:val="00E87FBF"/>
    <w:rsid w:val="00E908EB"/>
    <w:rsid w:val="00E90A2F"/>
    <w:rsid w:val="00E91191"/>
    <w:rsid w:val="00E930AB"/>
    <w:rsid w:val="00E935E2"/>
    <w:rsid w:val="00E93EC7"/>
    <w:rsid w:val="00E9447A"/>
    <w:rsid w:val="00E94D5D"/>
    <w:rsid w:val="00E95127"/>
    <w:rsid w:val="00E95A2C"/>
    <w:rsid w:val="00E95CE3"/>
    <w:rsid w:val="00E95CF0"/>
    <w:rsid w:val="00E96120"/>
    <w:rsid w:val="00E976E6"/>
    <w:rsid w:val="00E97D98"/>
    <w:rsid w:val="00E97F93"/>
    <w:rsid w:val="00EA0568"/>
    <w:rsid w:val="00EA0EE9"/>
    <w:rsid w:val="00EA157A"/>
    <w:rsid w:val="00EA1877"/>
    <w:rsid w:val="00EA1B11"/>
    <w:rsid w:val="00EA1F23"/>
    <w:rsid w:val="00EA250C"/>
    <w:rsid w:val="00EA2C4C"/>
    <w:rsid w:val="00EA2E93"/>
    <w:rsid w:val="00EA3663"/>
    <w:rsid w:val="00EA3C35"/>
    <w:rsid w:val="00EA3CCB"/>
    <w:rsid w:val="00EA45A3"/>
    <w:rsid w:val="00EA4BC0"/>
    <w:rsid w:val="00EA4C8E"/>
    <w:rsid w:val="00EA55CC"/>
    <w:rsid w:val="00EA65E5"/>
    <w:rsid w:val="00EA69B6"/>
    <w:rsid w:val="00EA705C"/>
    <w:rsid w:val="00EA7FBD"/>
    <w:rsid w:val="00EA7FE0"/>
    <w:rsid w:val="00EB1F5F"/>
    <w:rsid w:val="00EB2038"/>
    <w:rsid w:val="00EB225B"/>
    <w:rsid w:val="00EB2305"/>
    <w:rsid w:val="00EB2B98"/>
    <w:rsid w:val="00EB2BE8"/>
    <w:rsid w:val="00EB2F59"/>
    <w:rsid w:val="00EB30E1"/>
    <w:rsid w:val="00EB33E7"/>
    <w:rsid w:val="00EB41EE"/>
    <w:rsid w:val="00EB425A"/>
    <w:rsid w:val="00EB4282"/>
    <w:rsid w:val="00EB6206"/>
    <w:rsid w:val="00EB684D"/>
    <w:rsid w:val="00EB7106"/>
    <w:rsid w:val="00EB7320"/>
    <w:rsid w:val="00EB7683"/>
    <w:rsid w:val="00EB7B58"/>
    <w:rsid w:val="00EB7C3D"/>
    <w:rsid w:val="00EC14DA"/>
    <w:rsid w:val="00EC14DE"/>
    <w:rsid w:val="00EC17D6"/>
    <w:rsid w:val="00EC269F"/>
    <w:rsid w:val="00EC27C3"/>
    <w:rsid w:val="00EC305D"/>
    <w:rsid w:val="00EC3BDF"/>
    <w:rsid w:val="00EC4CA2"/>
    <w:rsid w:val="00EC52F8"/>
    <w:rsid w:val="00EC562B"/>
    <w:rsid w:val="00EC73AB"/>
    <w:rsid w:val="00EC755E"/>
    <w:rsid w:val="00EC764E"/>
    <w:rsid w:val="00EC79A4"/>
    <w:rsid w:val="00ED0747"/>
    <w:rsid w:val="00ED0EF6"/>
    <w:rsid w:val="00ED146D"/>
    <w:rsid w:val="00ED1C47"/>
    <w:rsid w:val="00ED2041"/>
    <w:rsid w:val="00ED2458"/>
    <w:rsid w:val="00ED2B05"/>
    <w:rsid w:val="00ED2CE7"/>
    <w:rsid w:val="00ED2F72"/>
    <w:rsid w:val="00ED34D3"/>
    <w:rsid w:val="00ED3E72"/>
    <w:rsid w:val="00ED525C"/>
    <w:rsid w:val="00ED67B4"/>
    <w:rsid w:val="00ED7531"/>
    <w:rsid w:val="00EE0742"/>
    <w:rsid w:val="00EE11A1"/>
    <w:rsid w:val="00EE166F"/>
    <w:rsid w:val="00EE2285"/>
    <w:rsid w:val="00EE2524"/>
    <w:rsid w:val="00EE253B"/>
    <w:rsid w:val="00EE2579"/>
    <w:rsid w:val="00EE26B9"/>
    <w:rsid w:val="00EE29E3"/>
    <w:rsid w:val="00EE5A88"/>
    <w:rsid w:val="00EE6634"/>
    <w:rsid w:val="00EE683B"/>
    <w:rsid w:val="00EE6C99"/>
    <w:rsid w:val="00EF1123"/>
    <w:rsid w:val="00EF11A5"/>
    <w:rsid w:val="00EF170F"/>
    <w:rsid w:val="00EF175C"/>
    <w:rsid w:val="00EF2FBE"/>
    <w:rsid w:val="00EF4A60"/>
    <w:rsid w:val="00EF4DC1"/>
    <w:rsid w:val="00EF572B"/>
    <w:rsid w:val="00EF593B"/>
    <w:rsid w:val="00EF60FF"/>
    <w:rsid w:val="00EF7CF8"/>
    <w:rsid w:val="00F001CE"/>
    <w:rsid w:val="00F0121C"/>
    <w:rsid w:val="00F01896"/>
    <w:rsid w:val="00F0297B"/>
    <w:rsid w:val="00F02DE0"/>
    <w:rsid w:val="00F036A0"/>
    <w:rsid w:val="00F036BB"/>
    <w:rsid w:val="00F0390E"/>
    <w:rsid w:val="00F040E2"/>
    <w:rsid w:val="00F04F7D"/>
    <w:rsid w:val="00F05263"/>
    <w:rsid w:val="00F052D1"/>
    <w:rsid w:val="00F05E8A"/>
    <w:rsid w:val="00F060F5"/>
    <w:rsid w:val="00F06E57"/>
    <w:rsid w:val="00F07A16"/>
    <w:rsid w:val="00F102D3"/>
    <w:rsid w:val="00F10D0C"/>
    <w:rsid w:val="00F1103B"/>
    <w:rsid w:val="00F116C3"/>
    <w:rsid w:val="00F128AB"/>
    <w:rsid w:val="00F12C57"/>
    <w:rsid w:val="00F12DC0"/>
    <w:rsid w:val="00F1301A"/>
    <w:rsid w:val="00F13A66"/>
    <w:rsid w:val="00F1412E"/>
    <w:rsid w:val="00F14205"/>
    <w:rsid w:val="00F1431E"/>
    <w:rsid w:val="00F148A5"/>
    <w:rsid w:val="00F14C5A"/>
    <w:rsid w:val="00F14E65"/>
    <w:rsid w:val="00F15846"/>
    <w:rsid w:val="00F170F9"/>
    <w:rsid w:val="00F20CBE"/>
    <w:rsid w:val="00F21DC9"/>
    <w:rsid w:val="00F22310"/>
    <w:rsid w:val="00F22BE0"/>
    <w:rsid w:val="00F2311D"/>
    <w:rsid w:val="00F23A70"/>
    <w:rsid w:val="00F23BEA"/>
    <w:rsid w:val="00F245C4"/>
    <w:rsid w:val="00F251D5"/>
    <w:rsid w:val="00F25388"/>
    <w:rsid w:val="00F31F80"/>
    <w:rsid w:val="00F33940"/>
    <w:rsid w:val="00F3398F"/>
    <w:rsid w:val="00F33C39"/>
    <w:rsid w:val="00F33D30"/>
    <w:rsid w:val="00F3401C"/>
    <w:rsid w:val="00F34DC3"/>
    <w:rsid w:val="00F359C3"/>
    <w:rsid w:val="00F36116"/>
    <w:rsid w:val="00F3663E"/>
    <w:rsid w:val="00F36CB6"/>
    <w:rsid w:val="00F37A09"/>
    <w:rsid w:val="00F37BB3"/>
    <w:rsid w:val="00F37BF2"/>
    <w:rsid w:val="00F40DA7"/>
    <w:rsid w:val="00F4154A"/>
    <w:rsid w:val="00F41AE3"/>
    <w:rsid w:val="00F41B85"/>
    <w:rsid w:val="00F42598"/>
    <w:rsid w:val="00F44018"/>
    <w:rsid w:val="00F4437C"/>
    <w:rsid w:val="00F44451"/>
    <w:rsid w:val="00F44AA9"/>
    <w:rsid w:val="00F44AF6"/>
    <w:rsid w:val="00F4606A"/>
    <w:rsid w:val="00F46BBE"/>
    <w:rsid w:val="00F47952"/>
    <w:rsid w:val="00F501F2"/>
    <w:rsid w:val="00F5041D"/>
    <w:rsid w:val="00F51313"/>
    <w:rsid w:val="00F51CA5"/>
    <w:rsid w:val="00F52308"/>
    <w:rsid w:val="00F52582"/>
    <w:rsid w:val="00F525B6"/>
    <w:rsid w:val="00F52873"/>
    <w:rsid w:val="00F52AED"/>
    <w:rsid w:val="00F52F2E"/>
    <w:rsid w:val="00F53E91"/>
    <w:rsid w:val="00F56E27"/>
    <w:rsid w:val="00F60E8D"/>
    <w:rsid w:val="00F61896"/>
    <w:rsid w:val="00F6193C"/>
    <w:rsid w:val="00F62073"/>
    <w:rsid w:val="00F621D9"/>
    <w:rsid w:val="00F623DA"/>
    <w:rsid w:val="00F63494"/>
    <w:rsid w:val="00F63BA1"/>
    <w:rsid w:val="00F66153"/>
    <w:rsid w:val="00F66657"/>
    <w:rsid w:val="00F670B0"/>
    <w:rsid w:val="00F67B70"/>
    <w:rsid w:val="00F67E1E"/>
    <w:rsid w:val="00F7072F"/>
    <w:rsid w:val="00F7087D"/>
    <w:rsid w:val="00F70A36"/>
    <w:rsid w:val="00F711B6"/>
    <w:rsid w:val="00F71F91"/>
    <w:rsid w:val="00F7229A"/>
    <w:rsid w:val="00F729E9"/>
    <w:rsid w:val="00F73372"/>
    <w:rsid w:val="00F734D3"/>
    <w:rsid w:val="00F738D4"/>
    <w:rsid w:val="00F73A93"/>
    <w:rsid w:val="00F740EB"/>
    <w:rsid w:val="00F74F30"/>
    <w:rsid w:val="00F75113"/>
    <w:rsid w:val="00F751EF"/>
    <w:rsid w:val="00F754ED"/>
    <w:rsid w:val="00F75DC0"/>
    <w:rsid w:val="00F763C6"/>
    <w:rsid w:val="00F768F4"/>
    <w:rsid w:val="00F76AAB"/>
    <w:rsid w:val="00F773EB"/>
    <w:rsid w:val="00F774B3"/>
    <w:rsid w:val="00F801A9"/>
    <w:rsid w:val="00F8035E"/>
    <w:rsid w:val="00F81009"/>
    <w:rsid w:val="00F8102A"/>
    <w:rsid w:val="00F812ED"/>
    <w:rsid w:val="00F823EB"/>
    <w:rsid w:val="00F82B6F"/>
    <w:rsid w:val="00F82C0A"/>
    <w:rsid w:val="00F83835"/>
    <w:rsid w:val="00F83A37"/>
    <w:rsid w:val="00F83D13"/>
    <w:rsid w:val="00F84716"/>
    <w:rsid w:val="00F84B9C"/>
    <w:rsid w:val="00F84E31"/>
    <w:rsid w:val="00F84E61"/>
    <w:rsid w:val="00F8502D"/>
    <w:rsid w:val="00F85421"/>
    <w:rsid w:val="00F860BC"/>
    <w:rsid w:val="00F86262"/>
    <w:rsid w:val="00F8637C"/>
    <w:rsid w:val="00F8682F"/>
    <w:rsid w:val="00F8693F"/>
    <w:rsid w:val="00F86E57"/>
    <w:rsid w:val="00F871EF"/>
    <w:rsid w:val="00F873F3"/>
    <w:rsid w:val="00F87855"/>
    <w:rsid w:val="00F91B48"/>
    <w:rsid w:val="00F91B4B"/>
    <w:rsid w:val="00F91EED"/>
    <w:rsid w:val="00F92B34"/>
    <w:rsid w:val="00F939F4"/>
    <w:rsid w:val="00F9436A"/>
    <w:rsid w:val="00F956F7"/>
    <w:rsid w:val="00F96F61"/>
    <w:rsid w:val="00F973D3"/>
    <w:rsid w:val="00F97515"/>
    <w:rsid w:val="00FA0F57"/>
    <w:rsid w:val="00FA1249"/>
    <w:rsid w:val="00FA124B"/>
    <w:rsid w:val="00FA1F5A"/>
    <w:rsid w:val="00FA1FE6"/>
    <w:rsid w:val="00FA2171"/>
    <w:rsid w:val="00FA245B"/>
    <w:rsid w:val="00FA349A"/>
    <w:rsid w:val="00FA4663"/>
    <w:rsid w:val="00FA6955"/>
    <w:rsid w:val="00FA6A7B"/>
    <w:rsid w:val="00FA7838"/>
    <w:rsid w:val="00FA799F"/>
    <w:rsid w:val="00FB02BB"/>
    <w:rsid w:val="00FB0716"/>
    <w:rsid w:val="00FB075F"/>
    <w:rsid w:val="00FB12BB"/>
    <w:rsid w:val="00FB1599"/>
    <w:rsid w:val="00FB1806"/>
    <w:rsid w:val="00FB1FEE"/>
    <w:rsid w:val="00FB22BD"/>
    <w:rsid w:val="00FB2CD0"/>
    <w:rsid w:val="00FB3CA9"/>
    <w:rsid w:val="00FB57DE"/>
    <w:rsid w:val="00FB5B37"/>
    <w:rsid w:val="00FB5CF7"/>
    <w:rsid w:val="00FB6179"/>
    <w:rsid w:val="00FB679D"/>
    <w:rsid w:val="00FB729F"/>
    <w:rsid w:val="00FB7A5C"/>
    <w:rsid w:val="00FC0719"/>
    <w:rsid w:val="00FC2423"/>
    <w:rsid w:val="00FC2D69"/>
    <w:rsid w:val="00FC2D8F"/>
    <w:rsid w:val="00FC2E5F"/>
    <w:rsid w:val="00FC3D7F"/>
    <w:rsid w:val="00FC4613"/>
    <w:rsid w:val="00FC4853"/>
    <w:rsid w:val="00FC4DC2"/>
    <w:rsid w:val="00FC4E64"/>
    <w:rsid w:val="00FC4FE0"/>
    <w:rsid w:val="00FC61F8"/>
    <w:rsid w:val="00FC7075"/>
    <w:rsid w:val="00FC7393"/>
    <w:rsid w:val="00FC7BFA"/>
    <w:rsid w:val="00FC7D7F"/>
    <w:rsid w:val="00FD0601"/>
    <w:rsid w:val="00FD084A"/>
    <w:rsid w:val="00FD0AE7"/>
    <w:rsid w:val="00FD0DF7"/>
    <w:rsid w:val="00FD11A0"/>
    <w:rsid w:val="00FD20A2"/>
    <w:rsid w:val="00FD46F4"/>
    <w:rsid w:val="00FD5B44"/>
    <w:rsid w:val="00FD5E61"/>
    <w:rsid w:val="00FD6B1F"/>
    <w:rsid w:val="00FD7036"/>
    <w:rsid w:val="00FD722B"/>
    <w:rsid w:val="00FE05A7"/>
    <w:rsid w:val="00FE074B"/>
    <w:rsid w:val="00FE179A"/>
    <w:rsid w:val="00FE1C2E"/>
    <w:rsid w:val="00FE288E"/>
    <w:rsid w:val="00FE3533"/>
    <w:rsid w:val="00FE3D0C"/>
    <w:rsid w:val="00FE3D44"/>
    <w:rsid w:val="00FE40C6"/>
    <w:rsid w:val="00FE52EB"/>
    <w:rsid w:val="00FE59E0"/>
    <w:rsid w:val="00FE731E"/>
    <w:rsid w:val="00FE766F"/>
    <w:rsid w:val="00FF0023"/>
    <w:rsid w:val="00FF0478"/>
    <w:rsid w:val="00FF06F5"/>
    <w:rsid w:val="00FF165E"/>
    <w:rsid w:val="00FF16CE"/>
    <w:rsid w:val="00FF2DF5"/>
    <w:rsid w:val="00FF3708"/>
    <w:rsid w:val="00FF3D9B"/>
    <w:rsid w:val="00FF49D7"/>
    <w:rsid w:val="00FF4D7A"/>
    <w:rsid w:val="00FF4FF0"/>
    <w:rsid w:val="00FF741D"/>
    <w:rsid w:val="00FF7625"/>
    <w:rsid w:val="00FF78C1"/>
    <w:rsid w:val="00FF7A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6753" fill="f" fillcolor="white">
      <v:fill color="white" on="f"/>
      <v:stroke dashstyle="dash" weight="1pt"/>
      <v:textbox inset="5.85pt,.7pt,5.85pt,.7pt"/>
    </o:shapedefaults>
    <o:shapelayout v:ext="edit">
      <o:idmap v:ext="edit" data="1"/>
    </o:shapelayout>
  </w:shapeDefaults>
  <w:decimalSymbol w:val="."/>
  <w:listSeparator w:val=","/>
  <w14:docId w14:val="6D660C37"/>
  <w15:chartTrackingRefBased/>
  <w15:docId w15:val="{E91CFE5A-0341-4F36-9461-F51878BC8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4107"/>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11BD"/>
    <w:pPr>
      <w:tabs>
        <w:tab w:val="center" w:pos="4252"/>
        <w:tab w:val="right" w:pos="8504"/>
      </w:tabs>
      <w:snapToGrid w:val="0"/>
    </w:pPr>
    <w:rPr>
      <w:lang w:val="x-none" w:eastAsia="x-none"/>
    </w:rPr>
  </w:style>
  <w:style w:type="character" w:customStyle="1" w:styleId="a4">
    <w:name w:val="ヘッダー (文字)"/>
    <w:link w:val="a3"/>
    <w:uiPriority w:val="99"/>
    <w:rsid w:val="009F11BD"/>
    <w:rPr>
      <w:kern w:val="2"/>
      <w:sz w:val="24"/>
      <w:szCs w:val="22"/>
    </w:rPr>
  </w:style>
  <w:style w:type="paragraph" w:styleId="a5">
    <w:name w:val="footer"/>
    <w:basedOn w:val="a"/>
    <w:link w:val="a6"/>
    <w:uiPriority w:val="99"/>
    <w:unhideWhenUsed/>
    <w:rsid w:val="009F11BD"/>
    <w:pPr>
      <w:tabs>
        <w:tab w:val="center" w:pos="4252"/>
        <w:tab w:val="right" w:pos="8504"/>
      </w:tabs>
      <w:snapToGrid w:val="0"/>
    </w:pPr>
    <w:rPr>
      <w:lang w:val="x-none" w:eastAsia="x-none"/>
    </w:rPr>
  </w:style>
  <w:style w:type="character" w:customStyle="1" w:styleId="a6">
    <w:name w:val="フッター (文字)"/>
    <w:link w:val="a5"/>
    <w:uiPriority w:val="99"/>
    <w:rsid w:val="009F11BD"/>
    <w:rPr>
      <w:kern w:val="2"/>
      <w:sz w:val="24"/>
      <w:szCs w:val="22"/>
    </w:rPr>
  </w:style>
  <w:style w:type="paragraph" w:styleId="a7">
    <w:name w:val="Balloon Text"/>
    <w:basedOn w:val="a"/>
    <w:link w:val="a8"/>
    <w:uiPriority w:val="99"/>
    <w:semiHidden/>
    <w:unhideWhenUsed/>
    <w:rsid w:val="00183226"/>
    <w:rPr>
      <w:rFonts w:ascii="Arial" w:eastAsia="ＭＳ ゴシック" w:hAnsi="Arial"/>
      <w:sz w:val="18"/>
      <w:szCs w:val="18"/>
      <w:lang w:val="x-none" w:eastAsia="x-none"/>
    </w:rPr>
  </w:style>
  <w:style w:type="character" w:customStyle="1" w:styleId="a8">
    <w:name w:val="吹き出し (文字)"/>
    <w:link w:val="a7"/>
    <w:uiPriority w:val="99"/>
    <w:semiHidden/>
    <w:rsid w:val="00183226"/>
    <w:rPr>
      <w:rFonts w:ascii="Arial" w:eastAsia="ＭＳ ゴシック" w:hAnsi="Arial" w:cs="Times New Roman"/>
      <w:kern w:val="2"/>
      <w:sz w:val="18"/>
      <w:szCs w:val="18"/>
    </w:rPr>
  </w:style>
  <w:style w:type="character" w:styleId="a9">
    <w:name w:val="annotation reference"/>
    <w:uiPriority w:val="99"/>
    <w:semiHidden/>
    <w:unhideWhenUsed/>
    <w:rsid w:val="00917BCE"/>
    <w:rPr>
      <w:sz w:val="18"/>
      <w:szCs w:val="18"/>
    </w:rPr>
  </w:style>
  <w:style w:type="paragraph" w:styleId="aa">
    <w:name w:val="annotation text"/>
    <w:basedOn w:val="a"/>
    <w:link w:val="ab"/>
    <w:uiPriority w:val="99"/>
    <w:semiHidden/>
    <w:unhideWhenUsed/>
    <w:rsid w:val="00917BCE"/>
    <w:pPr>
      <w:jc w:val="left"/>
    </w:pPr>
    <w:rPr>
      <w:lang w:val="x-none" w:eastAsia="x-none"/>
    </w:rPr>
  </w:style>
  <w:style w:type="character" w:customStyle="1" w:styleId="ab">
    <w:name w:val="コメント文字列 (文字)"/>
    <w:link w:val="aa"/>
    <w:uiPriority w:val="99"/>
    <w:semiHidden/>
    <w:rsid w:val="00917BCE"/>
    <w:rPr>
      <w:kern w:val="2"/>
      <w:sz w:val="24"/>
      <w:szCs w:val="22"/>
    </w:rPr>
  </w:style>
  <w:style w:type="paragraph" w:styleId="ac">
    <w:name w:val="annotation subject"/>
    <w:basedOn w:val="aa"/>
    <w:next w:val="aa"/>
    <w:link w:val="ad"/>
    <w:uiPriority w:val="99"/>
    <w:semiHidden/>
    <w:unhideWhenUsed/>
    <w:rsid w:val="00917BCE"/>
    <w:rPr>
      <w:b/>
      <w:bCs/>
    </w:rPr>
  </w:style>
  <w:style w:type="character" w:customStyle="1" w:styleId="ad">
    <w:name w:val="コメント内容 (文字)"/>
    <w:link w:val="ac"/>
    <w:uiPriority w:val="99"/>
    <w:semiHidden/>
    <w:rsid w:val="00917BCE"/>
    <w:rPr>
      <w:b/>
      <w:bCs/>
      <w:kern w:val="2"/>
      <w:sz w:val="24"/>
      <w:szCs w:val="22"/>
    </w:rPr>
  </w:style>
  <w:style w:type="paragraph" w:styleId="ae">
    <w:name w:val="No Spacing"/>
    <w:link w:val="af"/>
    <w:uiPriority w:val="1"/>
    <w:qFormat/>
    <w:rsid w:val="00ED67B4"/>
    <w:pPr>
      <w:widowControl w:val="0"/>
      <w:jc w:val="both"/>
    </w:pPr>
    <w:rPr>
      <w:kern w:val="2"/>
      <w:sz w:val="24"/>
      <w:szCs w:val="22"/>
    </w:rPr>
  </w:style>
  <w:style w:type="character" w:customStyle="1" w:styleId="af">
    <w:name w:val="行間詰め (文字)"/>
    <w:link w:val="ae"/>
    <w:uiPriority w:val="1"/>
    <w:rsid w:val="00EC3BDF"/>
    <w:rPr>
      <w:kern w:val="2"/>
      <w:sz w:val="24"/>
      <w:szCs w:val="22"/>
    </w:rPr>
  </w:style>
  <w:style w:type="paragraph" w:customStyle="1" w:styleId="1">
    <w:name w:val="スタイル1施策"/>
    <w:basedOn w:val="a"/>
    <w:link w:val="10"/>
    <w:qFormat/>
    <w:rsid w:val="000E0709"/>
    <w:pPr>
      <w:ind w:leftChars="100" w:left="482" w:hangingChars="100" w:hanging="241"/>
    </w:pPr>
    <w:rPr>
      <w:rFonts w:ascii="ＭＳ 明朝" w:hAnsi="ＭＳ 明朝"/>
      <w:szCs w:val="24"/>
      <w:lang w:val="x-none" w:eastAsia="x-none"/>
    </w:rPr>
  </w:style>
  <w:style w:type="character" w:customStyle="1" w:styleId="10">
    <w:name w:val="スタイル1施策 (文字)"/>
    <w:link w:val="1"/>
    <w:rsid w:val="000E0709"/>
    <w:rPr>
      <w:rFonts w:ascii="ＭＳ 明朝" w:hAnsi="ＭＳ 明朝"/>
      <w:kern w:val="2"/>
      <w:sz w:val="24"/>
      <w:szCs w:val="24"/>
    </w:rPr>
  </w:style>
  <w:style w:type="table" w:styleId="af0">
    <w:name w:val="Table Grid"/>
    <w:basedOn w:val="a1"/>
    <w:uiPriority w:val="59"/>
    <w:rsid w:val="00AA13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endnote text"/>
    <w:basedOn w:val="a"/>
    <w:link w:val="af2"/>
    <w:uiPriority w:val="99"/>
    <w:semiHidden/>
    <w:unhideWhenUsed/>
    <w:rsid w:val="00435A02"/>
    <w:pPr>
      <w:snapToGrid w:val="0"/>
      <w:jc w:val="left"/>
    </w:pPr>
  </w:style>
  <w:style w:type="character" w:customStyle="1" w:styleId="af2">
    <w:name w:val="文末脚注文字列 (文字)"/>
    <w:link w:val="af1"/>
    <w:uiPriority w:val="99"/>
    <w:semiHidden/>
    <w:rsid w:val="00435A02"/>
    <w:rPr>
      <w:kern w:val="2"/>
      <w:sz w:val="24"/>
      <w:szCs w:val="22"/>
    </w:rPr>
  </w:style>
  <w:style w:type="character" w:styleId="af3">
    <w:name w:val="endnote reference"/>
    <w:uiPriority w:val="99"/>
    <w:semiHidden/>
    <w:unhideWhenUsed/>
    <w:rsid w:val="00435A02"/>
    <w:rPr>
      <w:vertAlign w:val="superscript"/>
    </w:rPr>
  </w:style>
  <w:style w:type="paragraph" w:styleId="af4">
    <w:name w:val="List Paragraph"/>
    <w:basedOn w:val="a"/>
    <w:uiPriority w:val="34"/>
    <w:qFormat/>
    <w:rsid w:val="00286D5E"/>
    <w:pPr>
      <w:ind w:leftChars="400" w:left="840"/>
    </w:pPr>
  </w:style>
  <w:style w:type="paragraph" w:styleId="Web">
    <w:name w:val="Normal (Web)"/>
    <w:basedOn w:val="a"/>
    <w:uiPriority w:val="99"/>
    <w:semiHidden/>
    <w:unhideWhenUsed/>
    <w:rsid w:val="00286D5E"/>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11">
    <w:name w:val="表 (格子)1"/>
    <w:basedOn w:val="a1"/>
    <w:next w:val="af0"/>
    <w:uiPriority w:val="59"/>
    <w:rsid w:val="00CD13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Revision"/>
    <w:hidden/>
    <w:uiPriority w:val="99"/>
    <w:semiHidden/>
    <w:rsid w:val="00CD1333"/>
    <w:rPr>
      <w:kern w:val="2"/>
      <w:sz w:val="24"/>
      <w:szCs w:val="22"/>
    </w:rPr>
  </w:style>
  <w:style w:type="paragraph" w:styleId="af6">
    <w:name w:val="Date"/>
    <w:basedOn w:val="a"/>
    <w:next w:val="a"/>
    <w:link w:val="af7"/>
    <w:uiPriority w:val="99"/>
    <w:semiHidden/>
    <w:unhideWhenUsed/>
    <w:rsid w:val="00370E65"/>
  </w:style>
  <w:style w:type="character" w:customStyle="1" w:styleId="af7">
    <w:name w:val="日付 (文字)"/>
    <w:basedOn w:val="a0"/>
    <w:link w:val="af6"/>
    <w:uiPriority w:val="99"/>
    <w:semiHidden/>
    <w:rsid w:val="00370E6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02224">
      <w:bodyDiv w:val="1"/>
      <w:marLeft w:val="0"/>
      <w:marRight w:val="0"/>
      <w:marTop w:val="0"/>
      <w:marBottom w:val="0"/>
      <w:divBdr>
        <w:top w:val="none" w:sz="0" w:space="0" w:color="auto"/>
        <w:left w:val="none" w:sz="0" w:space="0" w:color="auto"/>
        <w:bottom w:val="none" w:sz="0" w:space="0" w:color="auto"/>
        <w:right w:val="none" w:sz="0" w:space="0" w:color="auto"/>
      </w:divBdr>
    </w:div>
    <w:div w:id="216211549">
      <w:bodyDiv w:val="1"/>
      <w:marLeft w:val="0"/>
      <w:marRight w:val="0"/>
      <w:marTop w:val="0"/>
      <w:marBottom w:val="0"/>
      <w:divBdr>
        <w:top w:val="none" w:sz="0" w:space="0" w:color="auto"/>
        <w:left w:val="none" w:sz="0" w:space="0" w:color="auto"/>
        <w:bottom w:val="none" w:sz="0" w:space="0" w:color="auto"/>
        <w:right w:val="none" w:sz="0" w:space="0" w:color="auto"/>
      </w:divBdr>
    </w:div>
    <w:div w:id="438987323">
      <w:bodyDiv w:val="1"/>
      <w:marLeft w:val="0"/>
      <w:marRight w:val="0"/>
      <w:marTop w:val="0"/>
      <w:marBottom w:val="0"/>
      <w:divBdr>
        <w:top w:val="none" w:sz="0" w:space="0" w:color="auto"/>
        <w:left w:val="none" w:sz="0" w:space="0" w:color="auto"/>
        <w:bottom w:val="none" w:sz="0" w:space="0" w:color="auto"/>
        <w:right w:val="none" w:sz="0" w:space="0" w:color="auto"/>
      </w:divBdr>
    </w:div>
    <w:div w:id="640501262">
      <w:bodyDiv w:val="1"/>
      <w:marLeft w:val="0"/>
      <w:marRight w:val="0"/>
      <w:marTop w:val="0"/>
      <w:marBottom w:val="0"/>
      <w:divBdr>
        <w:top w:val="none" w:sz="0" w:space="0" w:color="auto"/>
        <w:left w:val="none" w:sz="0" w:space="0" w:color="auto"/>
        <w:bottom w:val="none" w:sz="0" w:space="0" w:color="auto"/>
        <w:right w:val="none" w:sz="0" w:space="0" w:color="auto"/>
      </w:divBdr>
    </w:div>
    <w:div w:id="685836155">
      <w:bodyDiv w:val="1"/>
      <w:marLeft w:val="0"/>
      <w:marRight w:val="0"/>
      <w:marTop w:val="0"/>
      <w:marBottom w:val="0"/>
      <w:divBdr>
        <w:top w:val="none" w:sz="0" w:space="0" w:color="auto"/>
        <w:left w:val="none" w:sz="0" w:space="0" w:color="auto"/>
        <w:bottom w:val="none" w:sz="0" w:space="0" w:color="auto"/>
        <w:right w:val="none" w:sz="0" w:space="0" w:color="auto"/>
      </w:divBdr>
    </w:div>
    <w:div w:id="810247790">
      <w:bodyDiv w:val="1"/>
      <w:marLeft w:val="0"/>
      <w:marRight w:val="0"/>
      <w:marTop w:val="0"/>
      <w:marBottom w:val="0"/>
      <w:divBdr>
        <w:top w:val="none" w:sz="0" w:space="0" w:color="auto"/>
        <w:left w:val="none" w:sz="0" w:space="0" w:color="auto"/>
        <w:bottom w:val="none" w:sz="0" w:space="0" w:color="auto"/>
        <w:right w:val="none" w:sz="0" w:space="0" w:color="auto"/>
      </w:divBdr>
      <w:divsChild>
        <w:div w:id="205725023">
          <w:marLeft w:val="403"/>
          <w:marRight w:val="0"/>
          <w:marTop w:val="0"/>
          <w:marBottom w:val="0"/>
          <w:divBdr>
            <w:top w:val="none" w:sz="0" w:space="0" w:color="auto"/>
            <w:left w:val="none" w:sz="0" w:space="0" w:color="auto"/>
            <w:bottom w:val="none" w:sz="0" w:space="0" w:color="auto"/>
            <w:right w:val="none" w:sz="0" w:space="0" w:color="auto"/>
          </w:divBdr>
        </w:div>
        <w:div w:id="269706081">
          <w:marLeft w:val="403"/>
          <w:marRight w:val="0"/>
          <w:marTop w:val="0"/>
          <w:marBottom w:val="0"/>
          <w:divBdr>
            <w:top w:val="none" w:sz="0" w:space="0" w:color="auto"/>
            <w:left w:val="none" w:sz="0" w:space="0" w:color="auto"/>
            <w:bottom w:val="none" w:sz="0" w:space="0" w:color="auto"/>
            <w:right w:val="none" w:sz="0" w:space="0" w:color="auto"/>
          </w:divBdr>
        </w:div>
        <w:div w:id="1938555449">
          <w:marLeft w:val="403"/>
          <w:marRight w:val="0"/>
          <w:marTop w:val="0"/>
          <w:marBottom w:val="0"/>
          <w:divBdr>
            <w:top w:val="none" w:sz="0" w:space="0" w:color="auto"/>
            <w:left w:val="none" w:sz="0" w:space="0" w:color="auto"/>
            <w:bottom w:val="none" w:sz="0" w:space="0" w:color="auto"/>
            <w:right w:val="none" w:sz="0" w:space="0" w:color="auto"/>
          </w:divBdr>
        </w:div>
      </w:divsChild>
    </w:div>
    <w:div w:id="813450818">
      <w:bodyDiv w:val="1"/>
      <w:marLeft w:val="0"/>
      <w:marRight w:val="0"/>
      <w:marTop w:val="0"/>
      <w:marBottom w:val="0"/>
      <w:divBdr>
        <w:top w:val="none" w:sz="0" w:space="0" w:color="auto"/>
        <w:left w:val="none" w:sz="0" w:space="0" w:color="auto"/>
        <w:bottom w:val="none" w:sz="0" w:space="0" w:color="auto"/>
        <w:right w:val="none" w:sz="0" w:space="0" w:color="auto"/>
      </w:divBdr>
    </w:div>
    <w:div w:id="893542166">
      <w:bodyDiv w:val="1"/>
      <w:marLeft w:val="0"/>
      <w:marRight w:val="0"/>
      <w:marTop w:val="0"/>
      <w:marBottom w:val="0"/>
      <w:divBdr>
        <w:top w:val="none" w:sz="0" w:space="0" w:color="auto"/>
        <w:left w:val="none" w:sz="0" w:space="0" w:color="auto"/>
        <w:bottom w:val="none" w:sz="0" w:space="0" w:color="auto"/>
        <w:right w:val="none" w:sz="0" w:space="0" w:color="auto"/>
      </w:divBdr>
    </w:div>
    <w:div w:id="1087270959">
      <w:bodyDiv w:val="1"/>
      <w:marLeft w:val="0"/>
      <w:marRight w:val="0"/>
      <w:marTop w:val="0"/>
      <w:marBottom w:val="0"/>
      <w:divBdr>
        <w:top w:val="none" w:sz="0" w:space="0" w:color="auto"/>
        <w:left w:val="none" w:sz="0" w:space="0" w:color="auto"/>
        <w:bottom w:val="none" w:sz="0" w:space="0" w:color="auto"/>
        <w:right w:val="none" w:sz="0" w:space="0" w:color="auto"/>
      </w:divBdr>
    </w:div>
    <w:div w:id="1234968421">
      <w:bodyDiv w:val="1"/>
      <w:marLeft w:val="0"/>
      <w:marRight w:val="0"/>
      <w:marTop w:val="0"/>
      <w:marBottom w:val="0"/>
      <w:divBdr>
        <w:top w:val="none" w:sz="0" w:space="0" w:color="auto"/>
        <w:left w:val="none" w:sz="0" w:space="0" w:color="auto"/>
        <w:bottom w:val="none" w:sz="0" w:space="0" w:color="auto"/>
        <w:right w:val="none" w:sz="0" w:space="0" w:color="auto"/>
      </w:divBdr>
    </w:div>
    <w:div w:id="1363246367">
      <w:bodyDiv w:val="1"/>
      <w:marLeft w:val="0"/>
      <w:marRight w:val="0"/>
      <w:marTop w:val="0"/>
      <w:marBottom w:val="0"/>
      <w:divBdr>
        <w:top w:val="none" w:sz="0" w:space="0" w:color="auto"/>
        <w:left w:val="none" w:sz="0" w:space="0" w:color="auto"/>
        <w:bottom w:val="none" w:sz="0" w:space="0" w:color="auto"/>
        <w:right w:val="none" w:sz="0" w:space="0" w:color="auto"/>
      </w:divBdr>
    </w:div>
    <w:div w:id="1396123623">
      <w:bodyDiv w:val="1"/>
      <w:marLeft w:val="0"/>
      <w:marRight w:val="0"/>
      <w:marTop w:val="0"/>
      <w:marBottom w:val="0"/>
      <w:divBdr>
        <w:top w:val="none" w:sz="0" w:space="0" w:color="auto"/>
        <w:left w:val="none" w:sz="0" w:space="0" w:color="auto"/>
        <w:bottom w:val="none" w:sz="0" w:space="0" w:color="auto"/>
        <w:right w:val="none" w:sz="0" w:space="0" w:color="auto"/>
      </w:divBdr>
    </w:div>
    <w:div w:id="1502693046">
      <w:bodyDiv w:val="1"/>
      <w:marLeft w:val="0"/>
      <w:marRight w:val="0"/>
      <w:marTop w:val="0"/>
      <w:marBottom w:val="0"/>
      <w:divBdr>
        <w:top w:val="none" w:sz="0" w:space="0" w:color="auto"/>
        <w:left w:val="none" w:sz="0" w:space="0" w:color="auto"/>
        <w:bottom w:val="none" w:sz="0" w:space="0" w:color="auto"/>
        <w:right w:val="none" w:sz="0" w:space="0" w:color="auto"/>
      </w:divBdr>
    </w:div>
    <w:div w:id="1603687401">
      <w:bodyDiv w:val="1"/>
      <w:marLeft w:val="0"/>
      <w:marRight w:val="0"/>
      <w:marTop w:val="0"/>
      <w:marBottom w:val="0"/>
      <w:divBdr>
        <w:top w:val="none" w:sz="0" w:space="0" w:color="auto"/>
        <w:left w:val="none" w:sz="0" w:space="0" w:color="auto"/>
        <w:bottom w:val="none" w:sz="0" w:space="0" w:color="auto"/>
        <w:right w:val="none" w:sz="0" w:space="0" w:color="auto"/>
      </w:divBdr>
    </w:div>
    <w:div w:id="1883206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9EEE2-27E7-4808-B542-52D38503AC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1985</TotalTime>
  <Pages>134</Pages>
  <Words>16294</Words>
  <Characters>92876</Characters>
  <Application>Microsoft Office Word</Application>
  <DocSecurity>0</DocSecurity>
  <Lines>773</Lines>
  <Paragraphs>217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108953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103</cp:revision>
  <cp:lastPrinted>2024-01-22T02:56:00Z</cp:lastPrinted>
  <dcterms:created xsi:type="dcterms:W3CDTF">2023-09-22T11:13:00Z</dcterms:created>
  <dcterms:modified xsi:type="dcterms:W3CDTF">2024-07-16T06:59:00Z</dcterms:modified>
</cp:coreProperties>
</file>