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CC9" w:rsidRPr="00030C87" w:rsidRDefault="00030C87" w:rsidP="00030C87">
      <w:pPr>
        <w:jc w:val="center"/>
        <w:rPr>
          <w:sz w:val="36"/>
          <w:szCs w:val="36"/>
        </w:rPr>
      </w:pPr>
      <w:r w:rsidRPr="00030C87">
        <w:rPr>
          <w:rFonts w:hint="eastAsia"/>
          <w:sz w:val="36"/>
          <w:szCs w:val="36"/>
        </w:rPr>
        <w:t>麻薬年間届訂正願</w:t>
      </w:r>
    </w:p>
    <w:p w:rsidR="00030C87" w:rsidRPr="00030C87" w:rsidRDefault="00030C87">
      <w:pPr>
        <w:rPr>
          <w:sz w:val="24"/>
          <w:szCs w:val="24"/>
        </w:rPr>
      </w:pPr>
    </w:p>
    <w:p w:rsidR="00030C87" w:rsidRPr="00030C87" w:rsidRDefault="00A02298" w:rsidP="00030C87">
      <w:pPr>
        <w:jc w:val="right"/>
        <w:rPr>
          <w:sz w:val="24"/>
          <w:szCs w:val="24"/>
        </w:rPr>
      </w:pPr>
      <w:r>
        <w:rPr>
          <w:rFonts w:hint="eastAsia"/>
          <w:sz w:val="24"/>
          <w:szCs w:val="24"/>
        </w:rPr>
        <w:t xml:space="preserve">　</w:t>
      </w:r>
      <w:bookmarkStart w:id="0" w:name="_GoBack"/>
      <w:bookmarkEnd w:id="0"/>
      <w:r w:rsidR="00030C87" w:rsidRPr="00030C87">
        <w:rPr>
          <w:rFonts w:hint="eastAsia"/>
          <w:sz w:val="24"/>
          <w:szCs w:val="24"/>
        </w:rPr>
        <w:t xml:space="preserve">　　年　　月　　日</w:t>
      </w:r>
    </w:p>
    <w:p w:rsidR="00030C87" w:rsidRDefault="00030C87">
      <w:pPr>
        <w:rPr>
          <w:sz w:val="24"/>
          <w:szCs w:val="24"/>
        </w:rPr>
      </w:pPr>
    </w:p>
    <w:p w:rsidR="00030C87" w:rsidRDefault="00030C87" w:rsidP="00030C87">
      <w:pPr>
        <w:ind w:firstLineChars="100" w:firstLine="240"/>
        <w:rPr>
          <w:sz w:val="24"/>
          <w:szCs w:val="24"/>
        </w:rPr>
      </w:pPr>
      <w:r>
        <w:rPr>
          <w:rFonts w:hint="eastAsia"/>
          <w:sz w:val="24"/>
          <w:szCs w:val="24"/>
        </w:rPr>
        <w:t>山梨県知事　　　　　　　殿</w:t>
      </w:r>
    </w:p>
    <w:p w:rsidR="00030C87" w:rsidRDefault="00030C87" w:rsidP="00030C87">
      <w:pPr>
        <w:ind w:firstLineChars="100" w:firstLine="240"/>
        <w:rPr>
          <w:sz w:val="24"/>
          <w:szCs w:val="24"/>
        </w:rPr>
      </w:pPr>
    </w:p>
    <w:p w:rsidR="00030C87" w:rsidRDefault="00030C87" w:rsidP="00D3092A">
      <w:pPr>
        <w:ind w:firstLineChars="950" w:firstLine="2280"/>
        <w:rPr>
          <w:sz w:val="24"/>
          <w:szCs w:val="24"/>
        </w:rPr>
      </w:pPr>
      <w:r>
        <w:rPr>
          <w:rFonts w:hint="eastAsia"/>
          <w:sz w:val="24"/>
          <w:szCs w:val="24"/>
        </w:rPr>
        <w:t xml:space="preserve">麻薬業務所　</w:t>
      </w:r>
      <w:r w:rsidRPr="00D3092A">
        <w:rPr>
          <w:rFonts w:hint="eastAsia"/>
          <w:spacing w:val="60"/>
          <w:kern w:val="0"/>
          <w:sz w:val="24"/>
          <w:szCs w:val="24"/>
          <w:fitText w:val="960" w:id="37964288"/>
        </w:rPr>
        <w:t>所在</w:t>
      </w:r>
      <w:r w:rsidRPr="00D3092A">
        <w:rPr>
          <w:rFonts w:hint="eastAsia"/>
          <w:kern w:val="0"/>
          <w:sz w:val="24"/>
          <w:szCs w:val="24"/>
          <w:fitText w:val="960" w:id="37964288"/>
        </w:rPr>
        <w:t>地</w:t>
      </w:r>
      <w:r>
        <w:rPr>
          <w:rFonts w:hint="eastAsia"/>
          <w:sz w:val="24"/>
          <w:szCs w:val="24"/>
        </w:rPr>
        <w:t>：</w:t>
      </w:r>
    </w:p>
    <w:p w:rsidR="00030C87" w:rsidRDefault="00030C87" w:rsidP="00D3092A">
      <w:pPr>
        <w:ind w:firstLineChars="950" w:firstLine="2280"/>
        <w:rPr>
          <w:sz w:val="24"/>
          <w:szCs w:val="24"/>
        </w:rPr>
      </w:pPr>
      <w:r>
        <w:rPr>
          <w:rFonts w:hint="eastAsia"/>
          <w:sz w:val="24"/>
          <w:szCs w:val="24"/>
        </w:rPr>
        <w:t xml:space="preserve">麻薬業務所　名　</w:t>
      </w:r>
      <w:r w:rsidR="00D3092A">
        <w:rPr>
          <w:rFonts w:hint="eastAsia"/>
          <w:sz w:val="24"/>
          <w:szCs w:val="24"/>
        </w:rPr>
        <w:t xml:space="preserve">　</w:t>
      </w:r>
      <w:r>
        <w:rPr>
          <w:rFonts w:hint="eastAsia"/>
          <w:sz w:val="24"/>
          <w:szCs w:val="24"/>
        </w:rPr>
        <w:t>称：</w:t>
      </w:r>
    </w:p>
    <w:p w:rsidR="00030C87" w:rsidRDefault="00030C87" w:rsidP="00D3092A">
      <w:pPr>
        <w:ind w:firstLineChars="1550" w:firstLine="3720"/>
        <w:rPr>
          <w:sz w:val="24"/>
          <w:szCs w:val="24"/>
        </w:rPr>
      </w:pPr>
      <w:r>
        <w:rPr>
          <w:rFonts w:hint="eastAsia"/>
          <w:sz w:val="24"/>
          <w:szCs w:val="24"/>
        </w:rPr>
        <w:t xml:space="preserve">氏　</w:t>
      </w:r>
      <w:r w:rsidR="00D3092A">
        <w:rPr>
          <w:rFonts w:hint="eastAsia"/>
          <w:sz w:val="24"/>
          <w:szCs w:val="24"/>
        </w:rPr>
        <w:t xml:space="preserve">　</w:t>
      </w:r>
      <w:r>
        <w:rPr>
          <w:rFonts w:hint="eastAsia"/>
          <w:sz w:val="24"/>
          <w:szCs w:val="24"/>
        </w:rPr>
        <w:t>名：</w:t>
      </w:r>
    </w:p>
    <w:p w:rsidR="00D3092A" w:rsidRDefault="00030C87" w:rsidP="00C50451">
      <w:pPr>
        <w:tabs>
          <w:tab w:val="left" w:pos="4536"/>
          <w:tab w:val="left" w:pos="4820"/>
        </w:tabs>
        <w:ind w:firstLineChars="1550" w:firstLine="3720"/>
        <w:rPr>
          <w:sz w:val="24"/>
          <w:szCs w:val="24"/>
        </w:rPr>
      </w:pPr>
      <w:r>
        <w:rPr>
          <w:rFonts w:hint="eastAsia"/>
          <w:sz w:val="24"/>
          <w:szCs w:val="24"/>
        </w:rPr>
        <w:t>免許番号：</w:t>
      </w:r>
      <w:r w:rsidR="00D3092A">
        <w:rPr>
          <w:rFonts w:hint="eastAsia"/>
          <w:sz w:val="24"/>
          <w:szCs w:val="24"/>
        </w:rPr>
        <w:t>第　　　　　　　号</w:t>
      </w:r>
    </w:p>
    <w:p w:rsidR="00030C87" w:rsidRDefault="00030C87" w:rsidP="00C50451">
      <w:pPr>
        <w:ind w:firstLineChars="2067" w:firstLine="4961"/>
        <w:rPr>
          <w:sz w:val="24"/>
          <w:szCs w:val="24"/>
        </w:rPr>
      </w:pPr>
      <w:r>
        <w:rPr>
          <w:rFonts w:hint="eastAsia"/>
          <w:sz w:val="24"/>
          <w:szCs w:val="24"/>
        </w:rPr>
        <w:t>（小売</w:t>
      </w:r>
      <w:r w:rsidR="00D3092A">
        <w:rPr>
          <w:rFonts w:hint="eastAsia"/>
          <w:sz w:val="24"/>
          <w:szCs w:val="24"/>
        </w:rPr>
        <w:t>･施用･</w:t>
      </w:r>
      <w:r>
        <w:rPr>
          <w:rFonts w:hint="eastAsia"/>
          <w:sz w:val="24"/>
          <w:szCs w:val="24"/>
        </w:rPr>
        <w:t>管理</w:t>
      </w:r>
      <w:r w:rsidR="00D3092A">
        <w:rPr>
          <w:rFonts w:hint="eastAsia"/>
          <w:sz w:val="24"/>
          <w:szCs w:val="24"/>
        </w:rPr>
        <w:t>･</w:t>
      </w:r>
      <w:r>
        <w:rPr>
          <w:rFonts w:hint="eastAsia"/>
          <w:sz w:val="24"/>
          <w:szCs w:val="24"/>
        </w:rPr>
        <w:t>研究）</w:t>
      </w:r>
    </w:p>
    <w:p w:rsidR="00030C87" w:rsidRDefault="00D3092A" w:rsidP="00D3092A">
      <w:pPr>
        <w:ind w:firstLineChars="1023" w:firstLine="3683"/>
        <w:rPr>
          <w:sz w:val="24"/>
          <w:szCs w:val="24"/>
        </w:rPr>
      </w:pPr>
      <w:r w:rsidRPr="00A02298">
        <w:rPr>
          <w:rFonts w:hint="eastAsia"/>
          <w:spacing w:val="60"/>
          <w:kern w:val="0"/>
          <w:sz w:val="24"/>
          <w:szCs w:val="24"/>
          <w:fitText w:val="960" w:id="37964544"/>
        </w:rPr>
        <w:t>ＴＥ</w:t>
      </w:r>
      <w:r w:rsidRPr="00A02298">
        <w:rPr>
          <w:rFonts w:hint="eastAsia"/>
          <w:kern w:val="0"/>
          <w:sz w:val="24"/>
          <w:szCs w:val="24"/>
          <w:fitText w:val="960" w:id="37964544"/>
        </w:rPr>
        <w:t>Ｌ</w:t>
      </w:r>
      <w:r w:rsidR="00030C87">
        <w:rPr>
          <w:rFonts w:hint="eastAsia"/>
          <w:sz w:val="24"/>
          <w:szCs w:val="24"/>
        </w:rPr>
        <w:t>：</w:t>
      </w:r>
    </w:p>
    <w:p w:rsidR="00030C87" w:rsidRDefault="00030C87">
      <w:pPr>
        <w:rPr>
          <w:sz w:val="24"/>
          <w:szCs w:val="24"/>
        </w:rPr>
      </w:pPr>
    </w:p>
    <w:p w:rsidR="00D3092A" w:rsidRDefault="00D3092A">
      <w:pPr>
        <w:rPr>
          <w:sz w:val="24"/>
          <w:szCs w:val="24"/>
        </w:rPr>
      </w:pPr>
    </w:p>
    <w:p w:rsidR="00030C87" w:rsidRDefault="00030C87" w:rsidP="00030C87">
      <w:pPr>
        <w:ind w:left="1"/>
        <w:rPr>
          <w:sz w:val="24"/>
          <w:szCs w:val="24"/>
        </w:rPr>
      </w:pPr>
      <w:r>
        <w:rPr>
          <w:rFonts w:hint="eastAsia"/>
          <w:sz w:val="24"/>
          <w:szCs w:val="24"/>
        </w:rPr>
        <w:t xml:space="preserve">　麻薬及び向精</w:t>
      </w:r>
      <w:r w:rsidRPr="00030C87">
        <w:rPr>
          <w:rFonts w:asciiTheme="minorEastAsia" w:hAnsiTheme="minorEastAsia" w:hint="eastAsia"/>
          <w:sz w:val="24"/>
          <w:szCs w:val="24"/>
        </w:rPr>
        <w:t>神薬取締法第47、48、49条</w:t>
      </w:r>
      <w:r>
        <w:rPr>
          <w:rFonts w:hint="eastAsia"/>
          <w:sz w:val="24"/>
          <w:szCs w:val="24"/>
        </w:rPr>
        <w:t>の規定に基づき提出した　　　　年麻薬年報について、誤りがありましたので下記のとおり訂正くださるようお願いします。</w:t>
      </w:r>
    </w:p>
    <w:p w:rsidR="00030C87" w:rsidRDefault="00030C87">
      <w:pPr>
        <w:rPr>
          <w:sz w:val="24"/>
          <w:szCs w:val="24"/>
        </w:rPr>
      </w:pPr>
    </w:p>
    <w:p w:rsidR="00030C87" w:rsidRDefault="00030C87">
      <w:pPr>
        <w:rPr>
          <w:sz w:val="24"/>
          <w:szCs w:val="24"/>
        </w:rPr>
      </w:pPr>
      <w:r>
        <w:rPr>
          <w:rFonts w:hint="eastAsia"/>
          <w:sz w:val="24"/>
          <w:szCs w:val="24"/>
        </w:rPr>
        <w:t>１．訂正事項</w:t>
      </w:r>
    </w:p>
    <w:tbl>
      <w:tblPr>
        <w:tblStyle w:val="a3"/>
        <w:tblW w:w="0" w:type="auto"/>
        <w:tblLayout w:type="fixed"/>
        <w:tblLook w:val="04A0" w:firstRow="1" w:lastRow="0" w:firstColumn="1" w:lastColumn="0" w:noHBand="0" w:noVBand="1"/>
      </w:tblPr>
      <w:tblGrid>
        <w:gridCol w:w="675"/>
        <w:gridCol w:w="1843"/>
        <w:gridCol w:w="1276"/>
        <w:gridCol w:w="1178"/>
        <w:gridCol w:w="1243"/>
        <w:gridCol w:w="1243"/>
        <w:gridCol w:w="1244"/>
      </w:tblGrid>
      <w:tr w:rsidR="00D3092A" w:rsidTr="00D3092A">
        <w:tc>
          <w:tcPr>
            <w:tcW w:w="2518" w:type="dxa"/>
            <w:gridSpan w:val="2"/>
          </w:tcPr>
          <w:p w:rsidR="00D3092A" w:rsidRDefault="00D3092A" w:rsidP="00D3092A">
            <w:pPr>
              <w:jc w:val="center"/>
              <w:rPr>
                <w:sz w:val="24"/>
                <w:szCs w:val="24"/>
              </w:rPr>
            </w:pPr>
            <w:r>
              <w:rPr>
                <w:rFonts w:hint="eastAsia"/>
                <w:sz w:val="24"/>
                <w:szCs w:val="24"/>
              </w:rPr>
              <w:t>品　名</w:t>
            </w:r>
            <w:r w:rsidR="001D2372" w:rsidRPr="001D2372">
              <w:rPr>
                <w:rFonts w:hint="eastAsia"/>
                <w:szCs w:val="24"/>
              </w:rPr>
              <w:t>(</w:t>
            </w:r>
            <w:r w:rsidR="001D2372" w:rsidRPr="001D2372">
              <w:rPr>
                <w:rFonts w:hint="eastAsia"/>
                <w:szCs w:val="24"/>
              </w:rPr>
              <w:t>剤形、規格含む</w:t>
            </w:r>
            <w:r w:rsidR="001D2372" w:rsidRPr="001D2372">
              <w:rPr>
                <w:rFonts w:hint="eastAsia"/>
                <w:szCs w:val="24"/>
              </w:rPr>
              <w:t>)</w:t>
            </w:r>
          </w:p>
        </w:tc>
        <w:tc>
          <w:tcPr>
            <w:tcW w:w="1276" w:type="dxa"/>
          </w:tcPr>
          <w:p w:rsidR="00D3092A" w:rsidRPr="00D3092A" w:rsidRDefault="00D3092A" w:rsidP="00D3092A">
            <w:pPr>
              <w:jc w:val="center"/>
              <w:rPr>
                <w:szCs w:val="21"/>
              </w:rPr>
            </w:pPr>
            <w:r w:rsidRPr="00A02298">
              <w:rPr>
                <w:rFonts w:hint="eastAsia"/>
                <w:w w:val="76"/>
                <w:kern w:val="0"/>
                <w:szCs w:val="21"/>
                <w:fitText w:val="960" w:id="37965824"/>
              </w:rPr>
              <w:t>期始在庫数</w:t>
            </w:r>
            <w:r w:rsidRPr="00A02298">
              <w:rPr>
                <w:rFonts w:hint="eastAsia"/>
                <w:spacing w:val="2"/>
                <w:w w:val="76"/>
                <w:kern w:val="0"/>
                <w:szCs w:val="21"/>
                <w:fitText w:val="960" w:id="37965824"/>
              </w:rPr>
              <w:t>量</w:t>
            </w:r>
          </w:p>
        </w:tc>
        <w:tc>
          <w:tcPr>
            <w:tcW w:w="1178" w:type="dxa"/>
          </w:tcPr>
          <w:p w:rsidR="00D3092A" w:rsidRPr="00D3092A" w:rsidRDefault="00D3092A" w:rsidP="00D3092A">
            <w:pPr>
              <w:jc w:val="center"/>
              <w:rPr>
                <w:szCs w:val="21"/>
              </w:rPr>
            </w:pPr>
            <w:r w:rsidRPr="00D3092A">
              <w:rPr>
                <w:rFonts w:hint="eastAsia"/>
                <w:szCs w:val="21"/>
              </w:rPr>
              <w:t>受入数量</w:t>
            </w:r>
          </w:p>
        </w:tc>
        <w:tc>
          <w:tcPr>
            <w:tcW w:w="1243" w:type="dxa"/>
          </w:tcPr>
          <w:p w:rsidR="00D3092A" w:rsidRPr="00D3092A" w:rsidRDefault="00D3092A" w:rsidP="00D3092A">
            <w:pPr>
              <w:jc w:val="center"/>
              <w:rPr>
                <w:szCs w:val="21"/>
              </w:rPr>
            </w:pPr>
            <w:r w:rsidRPr="00D3092A">
              <w:rPr>
                <w:rFonts w:hint="eastAsia"/>
                <w:szCs w:val="21"/>
              </w:rPr>
              <w:t>払出数量</w:t>
            </w:r>
          </w:p>
        </w:tc>
        <w:tc>
          <w:tcPr>
            <w:tcW w:w="1243" w:type="dxa"/>
          </w:tcPr>
          <w:p w:rsidR="00D3092A" w:rsidRPr="00D3092A" w:rsidRDefault="00D3092A" w:rsidP="00D3092A">
            <w:pPr>
              <w:jc w:val="center"/>
              <w:rPr>
                <w:szCs w:val="21"/>
              </w:rPr>
            </w:pPr>
            <w:r w:rsidRPr="00A02298">
              <w:rPr>
                <w:rFonts w:hint="eastAsia"/>
                <w:w w:val="76"/>
                <w:kern w:val="0"/>
                <w:szCs w:val="21"/>
                <w:fitText w:val="960" w:id="37965825"/>
              </w:rPr>
              <w:t>期末在庫数</w:t>
            </w:r>
            <w:r w:rsidRPr="00A02298">
              <w:rPr>
                <w:rFonts w:hint="eastAsia"/>
                <w:spacing w:val="2"/>
                <w:w w:val="76"/>
                <w:kern w:val="0"/>
                <w:szCs w:val="21"/>
                <w:fitText w:val="960" w:id="37965825"/>
              </w:rPr>
              <w:t>量</w:t>
            </w:r>
          </w:p>
        </w:tc>
        <w:tc>
          <w:tcPr>
            <w:tcW w:w="1244" w:type="dxa"/>
          </w:tcPr>
          <w:p w:rsidR="00D3092A" w:rsidRPr="00D3092A" w:rsidRDefault="00D3092A" w:rsidP="00D3092A">
            <w:pPr>
              <w:jc w:val="center"/>
              <w:rPr>
                <w:szCs w:val="21"/>
              </w:rPr>
            </w:pPr>
            <w:r w:rsidRPr="00D3092A">
              <w:rPr>
                <w:rFonts w:hint="eastAsia"/>
                <w:szCs w:val="21"/>
              </w:rPr>
              <w:t>備考</w:t>
            </w:r>
          </w:p>
        </w:tc>
      </w:tr>
      <w:tr w:rsidR="00D3092A" w:rsidTr="00D3092A">
        <w:tc>
          <w:tcPr>
            <w:tcW w:w="675" w:type="dxa"/>
            <w:vMerge w:val="restart"/>
          </w:tcPr>
          <w:p w:rsidR="00D3092A" w:rsidRDefault="00D3092A" w:rsidP="00D3092A">
            <w:pPr>
              <w:jc w:val="center"/>
              <w:rPr>
                <w:sz w:val="24"/>
                <w:szCs w:val="24"/>
              </w:rPr>
            </w:pPr>
            <w:r>
              <w:rPr>
                <w:rFonts w:hint="eastAsia"/>
                <w:sz w:val="24"/>
                <w:szCs w:val="24"/>
              </w:rPr>
              <w:t>(</w:t>
            </w:r>
            <w:r>
              <w:rPr>
                <w:rFonts w:hint="eastAsia"/>
                <w:sz w:val="24"/>
                <w:szCs w:val="24"/>
              </w:rPr>
              <w:t>正</w:t>
            </w:r>
            <w:r>
              <w:rPr>
                <w:rFonts w:hint="eastAsia"/>
                <w:sz w:val="24"/>
                <w:szCs w:val="24"/>
              </w:rPr>
              <w:t>)</w:t>
            </w:r>
          </w:p>
          <w:p w:rsidR="00D3092A" w:rsidRDefault="00D3092A" w:rsidP="00D3092A">
            <w:pPr>
              <w:jc w:val="center"/>
              <w:rPr>
                <w:sz w:val="24"/>
                <w:szCs w:val="24"/>
              </w:rPr>
            </w:pPr>
            <w:r>
              <w:rPr>
                <w:rFonts w:hint="eastAsia"/>
                <w:sz w:val="24"/>
                <w:szCs w:val="24"/>
              </w:rPr>
              <w:t>(</w:t>
            </w:r>
            <w:r>
              <w:rPr>
                <w:rFonts w:hint="eastAsia"/>
                <w:sz w:val="24"/>
                <w:szCs w:val="24"/>
              </w:rPr>
              <w:t>誤</w:t>
            </w:r>
            <w:r>
              <w:rPr>
                <w:rFonts w:hint="eastAsia"/>
                <w:sz w:val="24"/>
                <w:szCs w:val="24"/>
              </w:rPr>
              <w:t>)</w:t>
            </w:r>
          </w:p>
        </w:tc>
        <w:tc>
          <w:tcPr>
            <w:tcW w:w="1843" w:type="dxa"/>
          </w:tcPr>
          <w:p w:rsidR="00D3092A" w:rsidRDefault="00D3092A">
            <w:pPr>
              <w:rPr>
                <w:sz w:val="24"/>
                <w:szCs w:val="24"/>
              </w:rPr>
            </w:pPr>
          </w:p>
        </w:tc>
        <w:tc>
          <w:tcPr>
            <w:tcW w:w="1276" w:type="dxa"/>
          </w:tcPr>
          <w:p w:rsidR="00D3092A" w:rsidRDefault="00D3092A">
            <w:pPr>
              <w:rPr>
                <w:sz w:val="24"/>
                <w:szCs w:val="24"/>
              </w:rPr>
            </w:pPr>
          </w:p>
        </w:tc>
        <w:tc>
          <w:tcPr>
            <w:tcW w:w="1178" w:type="dxa"/>
          </w:tcPr>
          <w:p w:rsidR="00D3092A" w:rsidRDefault="00D3092A">
            <w:pPr>
              <w:rPr>
                <w:sz w:val="24"/>
                <w:szCs w:val="24"/>
              </w:rPr>
            </w:pPr>
          </w:p>
        </w:tc>
        <w:tc>
          <w:tcPr>
            <w:tcW w:w="1243" w:type="dxa"/>
          </w:tcPr>
          <w:p w:rsidR="00D3092A" w:rsidRDefault="00D3092A">
            <w:pPr>
              <w:rPr>
                <w:sz w:val="24"/>
                <w:szCs w:val="24"/>
              </w:rPr>
            </w:pPr>
          </w:p>
        </w:tc>
        <w:tc>
          <w:tcPr>
            <w:tcW w:w="1243" w:type="dxa"/>
          </w:tcPr>
          <w:p w:rsidR="00D3092A" w:rsidRDefault="00D3092A">
            <w:pPr>
              <w:rPr>
                <w:sz w:val="24"/>
                <w:szCs w:val="24"/>
              </w:rPr>
            </w:pPr>
          </w:p>
        </w:tc>
        <w:tc>
          <w:tcPr>
            <w:tcW w:w="1244" w:type="dxa"/>
            <w:vMerge w:val="restart"/>
          </w:tcPr>
          <w:p w:rsidR="00D3092A" w:rsidRDefault="00D3092A">
            <w:pPr>
              <w:rPr>
                <w:sz w:val="24"/>
                <w:szCs w:val="24"/>
              </w:rPr>
            </w:pPr>
          </w:p>
        </w:tc>
      </w:tr>
      <w:tr w:rsidR="00D3092A" w:rsidTr="00D3092A">
        <w:tc>
          <w:tcPr>
            <w:tcW w:w="675" w:type="dxa"/>
            <w:vMerge/>
          </w:tcPr>
          <w:p w:rsidR="00D3092A" w:rsidRDefault="00D3092A" w:rsidP="00D3092A">
            <w:pPr>
              <w:jc w:val="center"/>
              <w:rPr>
                <w:sz w:val="24"/>
                <w:szCs w:val="24"/>
              </w:rPr>
            </w:pPr>
          </w:p>
        </w:tc>
        <w:tc>
          <w:tcPr>
            <w:tcW w:w="1843" w:type="dxa"/>
          </w:tcPr>
          <w:p w:rsidR="00D3092A" w:rsidRDefault="00D3092A">
            <w:pPr>
              <w:rPr>
                <w:sz w:val="24"/>
                <w:szCs w:val="24"/>
              </w:rPr>
            </w:pPr>
          </w:p>
        </w:tc>
        <w:tc>
          <w:tcPr>
            <w:tcW w:w="1276" w:type="dxa"/>
          </w:tcPr>
          <w:p w:rsidR="00D3092A" w:rsidRDefault="00D3092A">
            <w:pPr>
              <w:rPr>
                <w:sz w:val="24"/>
                <w:szCs w:val="24"/>
              </w:rPr>
            </w:pPr>
          </w:p>
        </w:tc>
        <w:tc>
          <w:tcPr>
            <w:tcW w:w="1178" w:type="dxa"/>
          </w:tcPr>
          <w:p w:rsidR="00D3092A" w:rsidRDefault="00D3092A">
            <w:pPr>
              <w:rPr>
                <w:sz w:val="24"/>
                <w:szCs w:val="24"/>
              </w:rPr>
            </w:pPr>
          </w:p>
        </w:tc>
        <w:tc>
          <w:tcPr>
            <w:tcW w:w="1243" w:type="dxa"/>
          </w:tcPr>
          <w:p w:rsidR="00D3092A" w:rsidRDefault="00D3092A">
            <w:pPr>
              <w:rPr>
                <w:sz w:val="24"/>
                <w:szCs w:val="24"/>
              </w:rPr>
            </w:pPr>
          </w:p>
        </w:tc>
        <w:tc>
          <w:tcPr>
            <w:tcW w:w="1243" w:type="dxa"/>
          </w:tcPr>
          <w:p w:rsidR="00D3092A" w:rsidRDefault="00D3092A">
            <w:pPr>
              <w:rPr>
                <w:sz w:val="24"/>
                <w:szCs w:val="24"/>
              </w:rPr>
            </w:pPr>
          </w:p>
        </w:tc>
        <w:tc>
          <w:tcPr>
            <w:tcW w:w="1244" w:type="dxa"/>
            <w:vMerge/>
          </w:tcPr>
          <w:p w:rsidR="00D3092A" w:rsidRDefault="00D3092A">
            <w:pPr>
              <w:rPr>
                <w:sz w:val="24"/>
                <w:szCs w:val="24"/>
              </w:rPr>
            </w:pPr>
          </w:p>
        </w:tc>
      </w:tr>
      <w:tr w:rsidR="00D3092A" w:rsidTr="00D3092A">
        <w:tc>
          <w:tcPr>
            <w:tcW w:w="675" w:type="dxa"/>
            <w:vMerge w:val="restart"/>
          </w:tcPr>
          <w:p w:rsidR="00D3092A" w:rsidRDefault="00D3092A" w:rsidP="00D3092A">
            <w:pPr>
              <w:jc w:val="center"/>
              <w:rPr>
                <w:sz w:val="24"/>
                <w:szCs w:val="24"/>
              </w:rPr>
            </w:pPr>
            <w:r>
              <w:rPr>
                <w:rFonts w:hint="eastAsia"/>
                <w:sz w:val="24"/>
                <w:szCs w:val="24"/>
              </w:rPr>
              <w:t>(</w:t>
            </w:r>
            <w:r>
              <w:rPr>
                <w:rFonts w:hint="eastAsia"/>
                <w:sz w:val="24"/>
                <w:szCs w:val="24"/>
              </w:rPr>
              <w:t>正</w:t>
            </w:r>
            <w:r>
              <w:rPr>
                <w:rFonts w:hint="eastAsia"/>
                <w:sz w:val="24"/>
                <w:szCs w:val="24"/>
              </w:rPr>
              <w:t>)</w:t>
            </w:r>
          </w:p>
          <w:p w:rsidR="00D3092A" w:rsidRDefault="00D3092A" w:rsidP="00D3092A">
            <w:pPr>
              <w:jc w:val="center"/>
              <w:rPr>
                <w:sz w:val="24"/>
                <w:szCs w:val="24"/>
              </w:rPr>
            </w:pPr>
            <w:r>
              <w:rPr>
                <w:rFonts w:hint="eastAsia"/>
                <w:sz w:val="24"/>
                <w:szCs w:val="24"/>
              </w:rPr>
              <w:t>(</w:t>
            </w:r>
            <w:r>
              <w:rPr>
                <w:rFonts w:hint="eastAsia"/>
                <w:sz w:val="24"/>
                <w:szCs w:val="24"/>
              </w:rPr>
              <w:t>誤</w:t>
            </w:r>
            <w:r>
              <w:rPr>
                <w:rFonts w:hint="eastAsia"/>
                <w:sz w:val="24"/>
                <w:szCs w:val="24"/>
              </w:rPr>
              <w:t>)</w:t>
            </w:r>
          </w:p>
        </w:tc>
        <w:tc>
          <w:tcPr>
            <w:tcW w:w="1843" w:type="dxa"/>
          </w:tcPr>
          <w:p w:rsidR="00D3092A" w:rsidRDefault="00D3092A">
            <w:pPr>
              <w:rPr>
                <w:sz w:val="24"/>
                <w:szCs w:val="24"/>
              </w:rPr>
            </w:pPr>
          </w:p>
        </w:tc>
        <w:tc>
          <w:tcPr>
            <w:tcW w:w="1276" w:type="dxa"/>
          </w:tcPr>
          <w:p w:rsidR="00D3092A" w:rsidRDefault="00D3092A">
            <w:pPr>
              <w:rPr>
                <w:sz w:val="24"/>
                <w:szCs w:val="24"/>
              </w:rPr>
            </w:pPr>
          </w:p>
        </w:tc>
        <w:tc>
          <w:tcPr>
            <w:tcW w:w="1178" w:type="dxa"/>
          </w:tcPr>
          <w:p w:rsidR="00D3092A" w:rsidRDefault="00D3092A">
            <w:pPr>
              <w:rPr>
                <w:sz w:val="24"/>
                <w:szCs w:val="24"/>
              </w:rPr>
            </w:pPr>
          </w:p>
        </w:tc>
        <w:tc>
          <w:tcPr>
            <w:tcW w:w="1243" w:type="dxa"/>
          </w:tcPr>
          <w:p w:rsidR="00D3092A" w:rsidRDefault="00D3092A">
            <w:pPr>
              <w:rPr>
                <w:sz w:val="24"/>
                <w:szCs w:val="24"/>
              </w:rPr>
            </w:pPr>
          </w:p>
        </w:tc>
        <w:tc>
          <w:tcPr>
            <w:tcW w:w="1243" w:type="dxa"/>
          </w:tcPr>
          <w:p w:rsidR="00D3092A" w:rsidRDefault="00D3092A">
            <w:pPr>
              <w:rPr>
                <w:sz w:val="24"/>
                <w:szCs w:val="24"/>
              </w:rPr>
            </w:pPr>
          </w:p>
        </w:tc>
        <w:tc>
          <w:tcPr>
            <w:tcW w:w="1244" w:type="dxa"/>
            <w:vMerge w:val="restart"/>
          </w:tcPr>
          <w:p w:rsidR="00D3092A" w:rsidRDefault="00D3092A">
            <w:pPr>
              <w:rPr>
                <w:sz w:val="24"/>
                <w:szCs w:val="24"/>
              </w:rPr>
            </w:pPr>
          </w:p>
        </w:tc>
      </w:tr>
      <w:tr w:rsidR="00D3092A" w:rsidTr="00D3092A">
        <w:tc>
          <w:tcPr>
            <w:tcW w:w="675" w:type="dxa"/>
            <w:vMerge/>
          </w:tcPr>
          <w:p w:rsidR="00D3092A" w:rsidRDefault="00D3092A" w:rsidP="00D3092A">
            <w:pPr>
              <w:jc w:val="center"/>
              <w:rPr>
                <w:sz w:val="24"/>
                <w:szCs w:val="24"/>
              </w:rPr>
            </w:pPr>
          </w:p>
        </w:tc>
        <w:tc>
          <w:tcPr>
            <w:tcW w:w="1843" w:type="dxa"/>
          </w:tcPr>
          <w:p w:rsidR="00D3092A" w:rsidRDefault="00D3092A">
            <w:pPr>
              <w:rPr>
                <w:sz w:val="24"/>
                <w:szCs w:val="24"/>
              </w:rPr>
            </w:pPr>
          </w:p>
        </w:tc>
        <w:tc>
          <w:tcPr>
            <w:tcW w:w="1276" w:type="dxa"/>
          </w:tcPr>
          <w:p w:rsidR="00D3092A" w:rsidRDefault="00D3092A">
            <w:pPr>
              <w:rPr>
                <w:sz w:val="24"/>
                <w:szCs w:val="24"/>
              </w:rPr>
            </w:pPr>
          </w:p>
        </w:tc>
        <w:tc>
          <w:tcPr>
            <w:tcW w:w="1178" w:type="dxa"/>
          </w:tcPr>
          <w:p w:rsidR="00D3092A" w:rsidRDefault="00D3092A">
            <w:pPr>
              <w:rPr>
                <w:sz w:val="24"/>
                <w:szCs w:val="24"/>
              </w:rPr>
            </w:pPr>
          </w:p>
        </w:tc>
        <w:tc>
          <w:tcPr>
            <w:tcW w:w="1243" w:type="dxa"/>
          </w:tcPr>
          <w:p w:rsidR="00D3092A" w:rsidRDefault="00D3092A">
            <w:pPr>
              <w:rPr>
                <w:sz w:val="24"/>
                <w:szCs w:val="24"/>
              </w:rPr>
            </w:pPr>
          </w:p>
        </w:tc>
        <w:tc>
          <w:tcPr>
            <w:tcW w:w="1243" w:type="dxa"/>
          </w:tcPr>
          <w:p w:rsidR="00D3092A" w:rsidRDefault="00D3092A">
            <w:pPr>
              <w:rPr>
                <w:sz w:val="24"/>
                <w:szCs w:val="24"/>
              </w:rPr>
            </w:pPr>
          </w:p>
        </w:tc>
        <w:tc>
          <w:tcPr>
            <w:tcW w:w="1244" w:type="dxa"/>
            <w:vMerge/>
          </w:tcPr>
          <w:p w:rsidR="00D3092A" w:rsidRDefault="00D3092A">
            <w:pPr>
              <w:rPr>
                <w:sz w:val="24"/>
                <w:szCs w:val="24"/>
              </w:rPr>
            </w:pPr>
          </w:p>
        </w:tc>
      </w:tr>
      <w:tr w:rsidR="00D3092A" w:rsidTr="00D3092A">
        <w:tc>
          <w:tcPr>
            <w:tcW w:w="675" w:type="dxa"/>
            <w:vMerge w:val="restart"/>
          </w:tcPr>
          <w:p w:rsidR="00D3092A" w:rsidRDefault="00D3092A" w:rsidP="00D3092A">
            <w:pPr>
              <w:jc w:val="center"/>
              <w:rPr>
                <w:sz w:val="24"/>
                <w:szCs w:val="24"/>
              </w:rPr>
            </w:pPr>
            <w:r>
              <w:rPr>
                <w:rFonts w:hint="eastAsia"/>
                <w:sz w:val="24"/>
                <w:szCs w:val="24"/>
              </w:rPr>
              <w:t>(</w:t>
            </w:r>
            <w:r>
              <w:rPr>
                <w:rFonts w:hint="eastAsia"/>
                <w:sz w:val="24"/>
                <w:szCs w:val="24"/>
              </w:rPr>
              <w:t>正</w:t>
            </w:r>
            <w:r>
              <w:rPr>
                <w:rFonts w:hint="eastAsia"/>
                <w:sz w:val="24"/>
                <w:szCs w:val="24"/>
              </w:rPr>
              <w:t>)</w:t>
            </w:r>
          </w:p>
          <w:p w:rsidR="00D3092A" w:rsidRDefault="00D3092A" w:rsidP="00D3092A">
            <w:pPr>
              <w:jc w:val="center"/>
              <w:rPr>
                <w:sz w:val="24"/>
                <w:szCs w:val="24"/>
              </w:rPr>
            </w:pPr>
            <w:r>
              <w:rPr>
                <w:rFonts w:hint="eastAsia"/>
                <w:sz w:val="24"/>
                <w:szCs w:val="24"/>
              </w:rPr>
              <w:t>(</w:t>
            </w:r>
            <w:r>
              <w:rPr>
                <w:rFonts w:hint="eastAsia"/>
                <w:sz w:val="24"/>
                <w:szCs w:val="24"/>
              </w:rPr>
              <w:t>誤</w:t>
            </w:r>
            <w:r>
              <w:rPr>
                <w:rFonts w:hint="eastAsia"/>
                <w:sz w:val="24"/>
                <w:szCs w:val="24"/>
              </w:rPr>
              <w:t>)</w:t>
            </w:r>
          </w:p>
        </w:tc>
        <w:tc>
          <w:tcPr>
            <w:tcW w:w="1843" w:type="dxa"/>
          </w:tcPr>
          <w:p w:rsidR="00D3092A" w:rsidRDefault="00D3092A">
            <w:pPr>
              <w:rPr>
                <w:sz w:val="24"/>
                <w:szCs w:val="24"/>
              </w:rPr>
            </w:pPr>
          </w:p>
        </w:tc>
        <w:tc>
          <w:tcPr>
            <w:tcW w:w="1276" w:type="dxa"/>
          </w:tcPr>
          <w:p w:rsidR="00D3092A" w:rsidRDefault="00D3092A">
            <w:pPr>
              <w:rPr>
                <w:sz w:val="24"/>
                <w:szCs w:val="24"/>
              </w:rPr>
            </w:pPr>
          </w:p>
        </w:tc>
        <w:tc>
          <w:tcPr>
            <w:tcW w:w="1178" w:type="dxa"/>
          </w:tcPr>
          <w:p w:rsidR="00D3092A" w:rsidRDefault="00D3092A">
            <w:pPr>
              <w:rPr>
                <w:sz w:val="24"/>
                <w:szCs w:val="24"/>
              </w:rPr>
            </w:pPr>
          </w:p>
        </w:tc>
        <w:tc>
          <w:tcPr>
            <w:tcW w:w="1243" w:type="dxa"/>
          </w:tcPr>
          <w:p w:rsidR="00D3092A" w:rsidRDefault="00D3092A">
            <w:pPr>
              <w:rPr>
                <w:sz w:val="24"/>
                <w:szCs w:val="24"/>
              </w:rPr>
            </w:pPr>
          </w:p>
        </w:tc>
        <w:tc>
          <w:tcPr>
            <w:tcW w:w="1243" w:type="dxa"/>
          </w:tcPr>
          <w:p w:rsidR="00D3092A" w:rsidRDefault="00D3092A">
            <w:pPr>
              <w:rPr>
                <w:sz w:val="24"/>
                <w:szCs w:val="24"/>
              </w:rPr>
            </w:pPr>
          </w:p>
        </w:tc>
        <w:tc>
          <w:tcPr>
            <w:tcW w:w="1244" w:type="dxa"/>
            <w:vMerge w:val="restart"/>
          </w:tcPr>
          <w:p w:rsidR="00D3092A" w:rsidRDefault="00D3092A">
            <w:pPr>
              <w:rPr>
                <w:sz w:val="24"/>
                <w:szCs w:val="24"/>
              </w:rPr>
            </w:pPr>
          </w:p>
        </w:tc>
      </w:tr>
      <w:tr w:rsidR="00D3092A" w:rsidTr="00D3092A">
        <w:tc>
          <w:tcPr>
            <w:tcW w:w="675" w:type="dxa"/>
            <w:vMerge/>
          </w:tcPr>
          <w:p w:rsidR="00D3092A" w:rsidRDefault="00D3092A" w:rsidP="00D3092A">
            <w:pPr>
              <w:jc w:val="center"/>
              <w:rPr>
                <w:sz w:val="24"/>
                <w:szCs w:val="24"/>
              </w:rPr>
            </w:pPr>
          </w:p>
        </w:tc>
        <w:tc>
          <w:tcPr>
            <w:tcW w:w="1843" w:type="dxa"/>
          </w:tcPr>
          <w:p w:rsidR="00D3092A" w:rsidRDefault="00D3092A">
            <w:pPr>
              <w:rPr>
                <w:sz w:val="24"/>
                <w:szCs w:val="24"/>
              </w:rPr>
            </w:pPr>
          </w:p>
        </w:tc>
        <w:tc>
          <w:tcPr>
            <w:tcW w:w="1276" w:type="dxa"/>
          </w:tcPr>
          <w:p w:rsidR="00D3092A" w:rsidRDefault="00D3092A">
            <w:pPr>
              <w:rPr>
                <w:sz w:val="24"/>
                <w:szCs w:val="24"/>
              </w:rPr>
            </w:pPr>
          </w:p>
        </w:tc>
        <w:tc>
          <w:tcPr>
            <w:tcW w:w="1178" w:type="dxa"/>
          </w:tcPr>
          <w:p w:rsidR="00D3092A" w:rsidRDefault="00D3092A">
            <w:pPr>
              <w:rPr>
                <w:sz w:val="24"/>
                <w:szCs w:val="24"/>
              </w:rPr>
            </w:pPr>
          </w:p>
        </w:tc>
        <w:tc>
          <w:tcPr>
            <w:tcW w:w="1243" w:type="dxa"/>
          </w:tcPr>
          <w:p w:rsidR="00D3092A" w:rsidRDefault="00D3092A">
            <w:pPr>
              <w:rPr>
                <w:sz w:val="24"/>
                <w:szCs w:val="24"/>
              </w:rPr>
            </w:pPr>
          </w:p>
        </w:tc>
        <w:tc>
          <w:tcPr>
            <w:tcW w:w="1243" w:type="dxa"/>
          </w:tcPr>
          <w:p w:rsidR="00D3092A" w:rsidRDefault="00D3092A">
            <w:pPr>
              <w:rPr>
                <w:sz w:val="24"/>
                <w:szCs w:val="24"/>
              </w:rPr>
            </w:pPr>
          </w:p>
        </w:tc>
        <w:tc>
          <w:tcPr>
            <w:tcW w:w="1244" w:type="dxa"/>
            <w:vMerge/>
          </w:tcPr>
          <w:p w:rsidR="00D3092A" w:rsidRDefault="00D3092A">
            <w:pPr>
              <w:rPr>
                <w:sz w:val="24"/>
                <w:szCs w:val="24"/>
              </w:rPr>
            </w:pPr>
          </w:p>
        </w:tc>
      </w:tr>
      <w:tr w:rsidR="00D3092A" w:rsidTr="00D3092A">
        <w:tc>
          <w:tcPr>
            <w:tcW w:w="675" w:type="dxa"/>
            <w:vMerge w:val="restart"/>
          </w:tcPr>
          <w:p w:rsidR="00D3092A" w:rsidRDefault="00D3092A" w:rsidP="00D3092A">
            <w:pPr>
              <w:jc w:val="center"/>
              <w:rPr>
                <w:sz w:val="24"/>
                <w:szCs w:val="24"/>
              </w:rPr>
            </w:pPr>
            <w:r>
              <w:rPr>
                <w:rFonts w:hint="eastAsia"/>
                <w:sz w:val="24"/>
                <w:szCs w:val="24"/>
              </w:rPr>
              <w:t>(</w:t>
            </w:r>
            <w:r>
              <w:rPr>
                <w:rFonts w:hint="eastAsia"/>
                <w:sz w:val="24"/>
                <w:szCs w:val="24"/>
              </w:rPr>
              <w:t>正</w:t>
            </w:r>
            <w:r>
              <w:rPr>
                <w:rFonts w:hint="eastAsia"/>
                <w:sz w:val="24"/>
                <w:szCs w:val="24"/>
              </w:rPr>
              <w:t>)</w:t>
            </w:r>
          </w:p>
          <w:p w:rsidR="00D3092A" w:rsidRDefault="00D3092A" w:rsidP="00D3092A">
            <w:pPr>
              <w:jc w:val="center"/>
              <w:rPr>
                <w:sz w:val="24"/>
                <w:szCs w:val="24"/>
              </w:rPr>
            </w:pPr>
            <w:r>
              <w:rPr>
                <w:rFonts w:hint="eastAsia"/>
                <w:sz w:val="24"/>
                <w:szCs w:val="24"/>
              </w:rPr>
              <w:t>(</w:t>
            </w:r>
            <w:r>
              <w:rPr>
                <w:rFonts w:hint="eastAsia"/>
                <w:sz w:val="24"/>
                <w:szCs w:val="24"/>
              </w:rPr>
              <w:t>誤</w:t>
            </w:r>
            <w:r>
              <w:rPr>
                <w:rFonts w:hint="eastAsia"/>
                <w:sz w:val="24"/>
                <w:szCs w:val="24"/>
              </w:rPr>
              <w:t>)</w:t>
            </w:r>
          </w:p>
        </w:tc>
        <w:tc>
          <w:tcPr>
            <w:tcW w:w="1843" w:type="dxa"/>
          </w:tcPr>
          <w:p w:rsidR="00D3092A" w:rsidRDefault="00D3092A">
            <w:pPr>
              <w:rPr>
                <w:sz w:val="24"/>
                <w:szCs w:val="24"/>
              </w:rPr>
            </w:pPr>
          </w:p>
        </w:tc>
        <w:tc>
          <w:tcPr>
            <w:tcW w:w="1276" w:type="dxa"/>
          </w:tcPr>
          <w:p w:rsidR="00D3092A" w:rsidRDefault="00D3092A">
            <w:pPr>
              <w:rPr>
                <w:sz w:val="24"/>
                <w:szCs w:val="24"/>
              </w:rPr>
            </w:pPr>
          </w:p>
        </w:tc>
        <w:tc>
          <w:tcPr>
            <w:tcW w:w="1178" w:type="dxa"/>
          </w:tcPr>
          <w:p w:rsidR="00D3092A" w:rsidRDefault="00D3092A">
            <w:pPr>
              <w:rPr>
                <w:sz w:val="24"/>
                <w:szCs w:val="24"/>
              </w:rPr>
            </w:pPr>
          </w:p>
        </w:tc>
        <w:tc>
          <w:tcPr>
            <w:tcW w:w="1243" w:type="dxa"/>
          </w:tcPr>
          <w:p w:rsidR="00D3092A" w:rsidRDefault="00D3092A">
            <w:pPr>
              <w:rPr>
                <w:sz w:val="24"/>
                <w:szCs w:val="24"/>
              </w:rPr>
            </w:pPr>
          </w:p>
        </w:tc>
        <w:tc>
          <w:tcPr>
            <w:tcW w:w="1243" w:type="dxa"/>
          </w:tcPr>
          <w:p w:rsidR="00D3092A" w:rsidRDefault="00D3092A">
            <w:pPr>
              <w:rPr>
                <w:sz w:val="24"/>
                <w:szCs w:val="24"/>
              </w:rPr>
            </w:pPr>
          </w:p>
        </w:tc>
        <w:tc>
          <w:tcPr>
            <w:tcW w:w="1244" w:type="dxa"/>
            <w:vMerge w:val="restart"/>
          </w:tcPr>
          <w:p w:rsidR="00D3092A" w:rsidRDefault="00D3092A">
            <w:pPr>
              <w:rPr>
                <w:sz w:val="24"/>
                <w:szCs w:val="24"/>
              </w:rPr>
            </w:pPr>
          </w:p>
        </w:tc>
      </w:tr>
      <w:tr w:rsidR="00D3092A" w:rsidTr="00D3092A">
        <w:tc>
          <w:tcPr>
            <w:tcW w:w="675" w:type="dxa"/>
            <w:vMerge/>
          </w:tcPr>
          <w:p w:rsidR="00D3092A" w:rsidRDefault="00D3092A" w:rsidP="00D3092A">
            <w:pPr>
              <w:jc w:val="center"/>
              <w:rPr>
                <w:sz w:val="24"/>
                <w:szCs w:val="24"/>
              </w:rPr>
            </w:pPr>
          </w:p>
        </w:tc>
        <w:tc>
          <w:tcPr>
            <w:tcW w:w="1843" w:type="dxa"/>
          </w:tcPr>
          <w:p w:rsidR="00D3092A" w:rsidRDefault="00D3092A">
            <w:pPr>
              <w:rPr>
                <w:sz w:val="24"/>
                <w:szCs w:val="24"/>
              </w:rPr>
            </w:pPr>
          </w:p>
        </w:tc>
        <w:tc>
          <w:tcPr>
            <w:tcW w:w="1276" w:type="dxa"/>
          </w:tcPr>
          <w:p w:rsidR="00D3092A" w:rsidRDefault="00D3092A">
            <w:pPr>
              <w:rPr>
                <w:sz w:val="24"/>
                <w:szCs w:val="24"/>
              </w:rPr>
            </w:pPr>
          </w:p>
        </w:tc>
        <w:tc>
          <w:tcPr>
            <w:tcW w:w="1178" w:type="dxa"/>
          </w:tcPr>
          <w:p w:rsidR="00D3092A" w:rsidRDefault="00D3092A">
            <w:pPr>
              <w:rPr>
                <w:sz w:val="24"/>
                <w:szCs w:val="24"/>
              </w:rPr>
            </w:pPr>
          </w:p>
        </w:tc>
        <w:tc>
          <w:tcPr>
            <w:tcW w:w="1243" w:type="dxa"/>
          </w:tcPr>
          <w:p w:rsidR="00D3092A" w:rsidRDefault="00D3092A">
            <w:pPr>
              <w:rPr>
                <w:sz w:val="24"/>
                <w:szCs w:val="24"/>
              </w:rPr>
            </w:pPr>
          </w:p>
        </w:tc>
        <w:tc>
          <w:tcPr>
            <w:tcW w:w="1243" w:type="dxa"/>
          </w:tcPr>
          <w:p w:rsidR="00D3092A" w:rsidRDefault="00D3092A">
            <w:pPr>
              <w:rPr>
                <w:sz w:val="24"/>
                <w:szCs w:val="24"/>
              </w:rPr>
            </w:pPr>
          </w:p>
        </w:tc>
        <w:tc>
          <w:tcPr>
            <w:tcW w:w="1244" w:type="dxa"/>
            <w:vMerge/>
          </w:tcPr>
          <w:p w:rsidR="00D3092A" w:rsidRDefault="00D3092A">
            <w:pPr>
              <w:rPr>
                <w:sz w:val="24"/>
                <w:szCs w:val="24"/>
              </w:rPr>
            </w:pPr>
          </w:p>
        </w:tc>
      </w:tr>
      <w:tr w:rsidR="00D3092A" w:rsidTr="00D3092A">
        <w:tc>
          <w:tcPr>
            <w:tcW w:w="675" w:type="dxa"/>
            <w:vMerge w:val="restart"/>
          </w:tcPr>
          <w:p w:rsidR="00D3092A" w:rsidRDefault="00D3092A" w:rsidP="00D3092A">
            <w:pPr>
              <w:jc w:val="center"/>
              <w:rPr>
                <w:sz w:val="24"/>
                <w:szCs w:val="24"/>
              </w:rPr>
            </w:pPr>
            <w:r>
              <w:rPr>
                <w:rFonts w:hint="eastAsia"/>
                <w:sz w:val="24"/>
                <w:szCs w:val="24"/>
              </w:rPr>
              <w:t>(</w:t>
            </w:r>
            <w:r>
              <w:rPr>
                <w:rFonts w:hint="eastAsia"/>
                <w:sz w:val="24"/>
                <w:szCs w:val="24"/>
              </w:rPr>
              <w:t>正</w:t>
            </w:r>
            <w:r>
              <w:rPr>
                <w:rFonts w:hint="eastAsia"/>
                <w:sz w:val="24"/>
                <w:szCs w:val="24"/>
              </w:rPr>
              <w:t>)</w:t>
            </w:r>
          </w:p>
          <w:p w:rsidR="00D3092A" w:rsidRDefault="00D3092A" w:rsidP="00D3092A">
            <w:pPr>
              <w:jc w:val="center"/>
              <w:rPr>
                <w:sz w:val="24"/>
                <w:szCs w:val="24"/>
              </w:rPr>
            </w:pPr>
            <w:r>
              <w:rPr>
                <w:rFonts w:hint="eastAsia"/>
                <w:sz w:val="24"/>
                <w:szCs w:val="24"/>
              </w:rPr>
              <w:t>(</w:t>
            </w:r>
            <w:r>
              <w:rPr>
                <w:rFonts w:hint="eastAsia"/>
                <w:sz w:val="24"/>
                <w:szCs w:val="24"/>
              </w:rPr>
              <w:t>誤</w:t>
            </w:r>
            <w:r>
              <w:rPr>
                <w:rFonts w:hint="eastAsia"/>
                <w:sz w:val="24"/>
                <w:szCs w:val="24"/>
              </w:rPr>
              <w:t>)</w:t>
            </w:r>
          </w:p>
        </w:tc>
        <w:tc>
          <w:tcPr>
            <w:tcW w:w="1843" w:type="dxa"/>
          </w:tcPr>
          <w:p w:rsidR="00D3092A" w:rsidRDefault="00D3092A">
            <w:pPr>
              <w:rPr>
                <w:sz w:val="24"/>
                <w:szCs w:val="24"/>
              </w:rPr>
            </w:pPr>
          </w:p>
        </w:tc>
        <w:tc>
          <w:tcPr>
            <w:tcW w:w="1276" w:type="dxa"/>
          </w:tcPr>
          <w:p w:rsidR="00D3092A" w:rsidRDefault="00D3092A">
            <w:pPr>
              <w:rPr>
                <w:sz w:val="24"/>
                <w:szCs w:val="24"/>
              </w:rPr>
            </w:pPr>
          </w:p>
        </w:tc>
        <w:tc>
          <w:tcPr>
            <w:tcW w:w="1178" w:type="dxa"/>
          </w:tcPr>
          <w:p w:rsidR="00D3092A" w:rsidRDefault="00D3092A">
            <w:pPr>
              <w:rPr>
                <w:sz w:val="24"/>
                <w:szCs w:val="24"/>
              </w:rPr>
            </w:pPr>
          </w:p>
        </w:tc>
        <w:tc>
          <w:tcPr>
            <w:tcW w:w="1243" w:type="dxa"/>
          </w:tcPr>
          <w:p w:rsidR="00D3092A" w:rsidRDefault="00D3092A">
            <w:pPr>
              <w:rPr>
                <w:sz w:val="24"/>
                <w:szCs w:val="24"/>
              </w:rPr>
            </w:pPr>
          </w:p>
        </w:tc>
        <w:tc>
          <w:tcPr>
            <w:tcW w:w="1243" w:type="dxa"/>
          </w:tcPr>
          <w:p w:rsidR="00D3092A" w:rsidRDefault="00D3092A">
            <w:pPr>
              <w:rPr>
                <w:sz w:val="24"/>
                <w:szCs w:val="24"/>
              </w:rPr>
            </w:pPr>
          </w:p>
        </w:tc>
        <w:tc>
          <w:tcPr>
            <w:tcW w:w="1244" w:type="dxa"/>
            <w:vMerge w:val="restart"/>
          </w:tcPr>
          <w:p w:rsidR="00D3092A" w:rsidRDefault="00D3092A">
            <w:pPr>
              <w:rPr>
                <w:sz w:val="24"/>
                <w:szCs w:val="24"/>
              </w:rPr>
            </w:pPr>
          </w:p>
        </w:tc>
      </w:tr>
      <w:tr w:rsidR="00D3092A" w:rsidTr="00D3092A">
        <w:tc>
          <w:tcPr>
            <w:tcW w:w="675" w:type="dxa"/>
            <w:vMerge/>
          </w:tcPr>
          <w:p w:rsidR="00D3092A" w:rsidRDefault="00D3092A">
            <w:pPr>
              <w:rPr>
                <w:sz w:val="24"/>
                <w:szCs w:val="24"/>
              </w:rPr>
            </w:pPr>
          </w:p>
        </w:tc>
        <w:tc>
          <w:tcPr>
            <w:tcW w:w="1843" w:type="dxa"/>
          </w:tcPr>
          <w:p w:rsidR="00D3092A" w:rsidRDefault="00D3092A">
            <w:pPr>
              <w:rPr>
                <w:sz w:val="24"/>
                <w:szCs w:val="24"/>
              </w:rPr>
            </w:pPr>
          </w:p>
        </w:tc>
        <w:tc>
          <w:tcPr>
            <w:tcW w:w="1276" w:type="dxa"/>
          </w:tcPr>
          <w:p w:rsidR="00D3092A" w:rsidRDefault="00D3092A">
            <w:pPr>
              <w:rPr>
                <w:sz w:val="24"/>
                <w:szCs w:val="24"/>
              </w:rPr>
            </w:pPr>
          </w:p>
        </w:tc>
        <w:tc>
          <w:tcPr>
            <w:tcW w:w="1178" w:type="dxa"/>
          </w:tcPr>
          <w:p w:rsidR="00D3092A" w:rsidRDefault="00D3092A">
            <w:pPr>
              <w:rPr>
                <w:sz w:val="24"/>
                <w:szCs w:val="24"/>
              </w:rPr>
            </w:pPr>
          </w:p>
        </w:tc>
        <w:tc>
          <w:tcPr>
            <w:tcW w:w="1243" w:type="dxa"/>
          </w:tcPr>
          <w:p w:rsidR="00D3092A" w:rsidRDefault="00D3092A">
            <w:pPr>
              <w:rPr>
                <w:sz w:val="24"/>
                <w:szCs w:val="24"/>
              </w:rPr>
            </w:pPr>
          </w:p>
        </w:tc>
        <w:tc>
          <w:tcPr>
            <w:tcW w:w="1243" w:type="dxa"/>
          </w:tcPr>
          <w:p w:rsidR="00D3092A" w:rsidRDefault="00D3092A">
            <w:pPr>
              <w:rPr>
                <w:sz w:val="24"/>
                <w:szCs w:val="24"/>
              </w:rPr>
            </w:pPr>
          </w:p>
        </w:tc>
        <w:tc>
          <w:tcPr>
            <w:tcW w:w="1244" w:type="dxa"/>
            <w:vMerge/>
          </w:tcPr>
          <w:p w:rsidR="00D3092A" w:rsidRDefault="00D3092A">
            <w:pPr>
              <w:rPr>
                <w:sz w:val="24"/>
                <w:szCs w:val="24"/>
              </w:rPr>
            </w:pPr>
          </w:p>
        </w:tc>
      </w:tr>
    </w:tbl>
    <w:p w:rsidR="00030C87" w:rsidRDefault="00030C87">
      <w:pPr>
        <w:rPr>
          <w:sz w:val="24"/>
          <w:szCs w:val="24"/>
        </w:rPr>
      </w:pPr>
    </w:p>
    <w:p w:rsidR="00030C87" w:rsidRPr="00030C87" w:rsidRDefault="00030C87">
      <w:pPr>
        <w:rPr>
          <w:sz w:val="24"/>
          <w:szCs w:val="24"/>
        </w:rPr>
      </w:pPr>
      <w:r>
        <w:rPr>
          <w:rFonts w:hint="eastAsia"/>
          <w:sz w:val="24"/>
          <w:szCs w:val="24"/>
        </w:rPr>
        <w:t>２．訂正の理由</w:t>
      </w:r>
    </w:p>
    <w:sectPr w:rsidR="00030C87" w:rsidRPr="00030C87" w:rsidSect="00043CC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372" w:rsidRDefault="001D2372" w:rsidP="001D2372">
      <w:r>
        <w:separator/>
      </w:r>
    </w:p>
  </w:endnote>
  <w:endnote w:type="continuationSeparator" w:id="0">
    <w:p w:rsidR="001D2372" w:rsidRDefault="001D2372" w:rsidP="001D2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372" w:rsidRDefault="001D2372" w:rsidP="001D2372">
      <w:r>
        <w:separator/>
      </w:r>
    </w:p>
  </w:footnote>
  <w:footnote w:type="continuationSeparator" w:id="0">
    <w:p w:rsidR="001D2372" w:rsidRDefault="001D2372" w:rsidP="001D23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C87"/>
    <w:rsid w:val="00030C87"/>
    <w:rsid w:val="00043CC9"/>
    <w:rsid w:val="001D2372"/>
    <w:rsid w:val="00236D4E"/>
    <w:rsid w:val="0052253E"/>
    <w:rsid w:val="00A02298"/>
    <w:rsid w:val="00C50451"/>
    <w:rsid w:val="00D309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6011462C"/>
  <w15:docId w15:val="{5720F63E-6B3D-4A2E-870D-35828FEB0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0C8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1D2372"/>
    <w:pPr>
      <w:tabs>
        <w:tab w:val="center" w:pos="4252"/>
        <w:tab w:val="right" w:pos="8504"/>
      </w:tabs>
      <w:snapToGrid w:val="0"/>
    </w:pPr>
  </w:style>
  <w:style w:type="character" w:customStyle="1" w:styleId="a5">
    <w:name w:val="ヘッダー (文字)"/>
    <w:basedOn w:val="a0"/>
    <w:link w:val="a4"/>
    <w:uiPriority w:val="99"/>
    <w:rsid w:val="001D2372"/>
  </w:style>
  <w:style w:type="paragraph" w:styleId="a6">
    <w:name w:val="footer"/>
    <w:basedOn w:val="a"/>
    <w:link w:val="a7"/>
    <w:uiPriority w:val="99"/>
    <w:unhideWhenUsed/>
    <w:rsid w:val="001D2372"/>
    <w:pPr>
      <w:tabs>
        <w:tab w:val="center" w:pos="4252"/>
        <w:tab w:val="right" w:pos="8504"/>
      </w:tabs>
      <w:snapToGrid w:val="0"/>
    </w:pPr>
  </w:style>
  <w:style w:type="character" w:customStyle="1" w:styleId="a7">
    <w:name w:val="フッター (文字)"/>
    <w:basedOn w:val="a0"/>
    <w:link w:val="a6"/>
    <w:uiPriority w:val="99"/>
    <w:rsid w:val="001D2372"/>
  </w:style>
  <w:style w:type="paragraph" w:styleId="a8">
    <w:name w:val="Balloon Text"/>
    <w:basedOn w:val="a"/>
    <w:link w:val="a9"/>
    <w:uiPriority w:val="99"/>
    <w:semiHidden/>
    <w:unhideWhenUsed/>
    <w:rsid w:val="001D237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237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EE69E-BA04-4D9D-B3AC-6EF66BB26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PrefYamanashi</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Yamanashi</dc:creator>
  <cp:keywords/>
  <dc:description/>
  <cp:lastModifiedBy>山梨県</cp:lastModifiedBy>
  <cp:revision>2</cp:revision>
  <cp:lastPrinted>2020-01-30T09:25:00Z</cp:lastPrinted>
  <dcterms:created xsi:type="dcterms:W3CDTF">2020-01-30T09:26:00Z</dcterms:created>
  <dcterms:modified xsi:type="dcterms:W3CDTF">2020-01-30T09:26:00Z</dcterms:modified>
</cp:coreProperties>
</file>