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10CC9EBD" w14:textId="77777777" w:rsidR="005B0990" w:rsidRPr="006444D7" w:rsidRDefault="005B0990" w:rsidP="005B0990">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5B0990" w:rsidRPr="006444D7" w14:paraId="6A1E5801" w14:textId="77777777" w:rsidTr="009678A4">
        <w:trPr>
          <w:trHeight w:val="1145"/>
        </w:trPr>
        <w:tc>
          <w:tcPr>
            <w:tcW w:w="7655" w:type="dxa"/>
            <w:tcBorders>
              <w:top w:val="nil"/>
              <w:left w:val="nil"/>
              <w:bottom w:val="nil"/>
              <w:right w:val="single" w:sz="24" w:space="0" w:color="auto"/>
            </w:tcBorders>
            <w:shd w:val="clear" w:color="auto" w:fill="auto"/>
          </w:tcPr>
          <w:p w14:paraId="14F274E8" w14:textId="77777777" w:rsidR="005B0990" w:rsidRPr="00402CA7" w:rsidRDefault="005B0990" w:rsidP="009678A4">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●上記温室における年間</w:t>
            </w:r>
            <w:r>
              <w:rPr>
                <w:rFonts w:hAnsi="ＭＳ 明朝" w:cs="Times New Roman" w:hint="eastAsia"/>
                <w:color w:val="auto"/>
                <w:szCs w:val="24"/>
              </w:rPr>
              <w:t>燃料</w:t>
            </w:r>
            <w:r w:rsidRPr="006444D7">
              <w:rPr>
                <w:rFonts w:hAnsi="ＭＳ 明朝" w:cs="Times New Roman" w:hint="eastAsia"/>
                <w:color w:val="auto"/>
                <w:szCs w:val="24"/>
              </w:rPr>
              <w:t>使用量（現在使用量）</w:t>
            </w:r>
            <w:r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347B9D42" w14:textId="77777777" w:rsidR="005B0990" w:rsidRPr="006444D7" w:rsidRDefault="005B0990" w:rsidP="009678A4">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6D1550D6" w14:textId="16B2E0A9" w:rsidR="00375C12" w:rsidRDefault="00375C12" w:rsidP="009678A4">
            <w:pPr>
              <w:spacing w:line="400" w:lineRule="exact"/>
              <w:ind w:firstLineChars="62" w:firstLine="138"/>
              <w:jc w:val="right"/>
              <w:rPr>
                <w:rFonts w:hAnsi="ＭＳ 明朝" w:cs="Times New Roman"/>
                <w:color w:val="auto"/>
                <w:sz w:val="22"/>
                <w:szCs w:val="22"/>
              </w:rPr>
            </w:pPr>
            <w:r>
              <w:rPr>
                <w:rFonts w:hAnsi="ＭＳ 明朝" w:cs="Times New Roman" w:hint="eastAsia"/>
                <w:color w:val="auto"/>
                <w:sz w:val="22"/>
                <w:szCs w:val="22"/>
              </w:rPr>
              <w:t>L</w:t>
            </w:r>
          </w:p>
          <w:p w14:paraId="054CB091" w14:textId="4053E217" w:rsidR="005B0990" w:rsidRPr="006444D7" w:rsidRDefault="005B0990" w:rsidP="009678A4">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kg㎥</w:t>
            </w:r>
          </w:p>
        </w:tc>
      </w:tr>
    </w:tbl>
    <w:p w14:paraId="29231A72" w14:textId="77777777" w:rsidR="005B0990" w:rsidRPr="005C7275" w:rsidRDefault="005B0990" w:rsidP="005B0990">
      <w:pPr>
        <w:spacing w:line="240" w:lineRule="exact"/>
        <w:ind w:leftChars="145" w:left="533" w:hangingChars="100" w:hanging="182"/>
        <w:jc w:val="left"/>
        <w:rPr>
          <w:rFonts w:asciiTheme="minorEastAsia" w:eastAsiaTheme="minorEastAsia" w:hAnsiTheme="minorEastAsia"/>
          <w:color w:val="auto"/>
          <w:sz w:val="18"/>
          <w:szCs w:val="18"/>
        </w:rPr>
      </w:pPr>
      <w:r w:rsidRPr="005C7275">
        <w:rPr>
          <w:rFonts w:hAnsi="ＭＳ 明朝" w:cs="Times New Roman" w:hint="eastAsia"/>
          <w:color w:val="auto"/>
          <w:sz w:val="18"/>
          <w:szCs w:val="16"/>
        </w:rPr>
        <w:t>※全事業参加者必須。燃料使用量は</w:t>
      </w:r>
      <w:r w:rsidRPr="005C7275">
        <w:rPr>
          <w:rFonts w:asciiTheme="minorEastAsia" w:eastAsiaTheme="minorEastAsia" w:hAnsiTheme="minorEastAsia" w:cs="Times New Roman" w:hint="eastAsia"/>
          <w:color w:val="auto"/>
          <w:sz w:val="18"/>
          <w:szCs w:val="18"/>
        </w:rPr>
        <w:t>温室の加温に用いている</w:t>
      </w:r>
      <w:r w:rsidRPr="005C7275">
        <w:rPr>
          <w:rFonts w:asciiTheme="minorEastAsia" w:eastAsiaTheme="minorEastAsia" w:hAnsiTheme="minorEastAsia" w:hint="eastAsia"/>
          <w:color w:val="auto"/>
          <w:sz w:val="18"/>
          <w:szCs w:val="18"/>
        </w:rPr>
        <w:t>燃料を種類別にすべて</w:t>
      </w:r>
    </w:p>
    <w:p w14:paraId="42BA5976" w14:textId="77777777" w:rsidR="005B0990" w:rsidRPr="005C7275" w:rsidRDefault="005B0990" w:rsidP="005B0990">
      <w:pPr>
        <w:spacing w:line="240" w:lineRule="exact"/>
        <w:ind w:leftChars="145" w:left="533" w:hangingChars="100" w:hanging="182"/>
        <w:jc w:val="left"/>
        <w:rPr>
          <w:rFonts w:asciiTheme="minorEastAsia" w:eastAsiaTheme="minorEastAsia" w:hAnsiTheme="minorEastAsia"/>
          <w:color w:val="auto"/>
          <w:sz w:val="18"/>
          <w:szCs w:val="18"/>
        </w:rPr>
      </w:pPr>
      <w:r w:rsidRPr="005C7275">
        <w:rPr>
          <w:rFonts w:asciiTheme="minorEastAsia" w:eastAsiaTheme="minorEastAsia" w:hAnsiTheme="minorEastAsia" w:hint="eastAsia"/>
          <w:color w:val="auto"/>
          <w:sz w:val="18"/>
          <w:szCs w:val="18"/>
        </w:rPr>
        <w:t>記載。</w:t>
      </w:r>
    </w:p>
    <w:p w14:paraId="0206D9BD" w14:textId="66C0FB27" w:rsidR="005B0990" w:rsidRPr="005C7275" w:rsidRDefault="005B0990" w:rsidP="005B0990">
      <w:pPr>
        <w:spacing w:line="240" w:lineRule="exact"/>
        <w:ind w:leftChars="245" w:left="593"/>
        <w:jc w:val="left"/>
        <w:rPr>
          <w:rFonts w:asciiTheme="minorEastAsia" w:eastAsiaTheme="minorEastAsia" w:hAnsiTheme="minorEastAsia"/>
          <w:color w:val="auto"/>
          <w:sz w:val="18"/>
          <w:szCs w:val="18"/>
        </w:rPr>
      </w:pPr>
      <w:r w:rsidRPr="005C7275">
        <w:rPr>
          <w:rFonts w:asciiTheme="minorEastAsia" w:eastAsiaTheme="minorEastAsia" w:hAnsiTheme="minorEastAsia" w:cs="Times New Roman" w:hint="eastAsia"/>
          <w:color w:val="auto"/>
          <w:sz w:val="18"/>
          <w:szCs w:val="18"/>
        </w:rPr>
        <w:t>Ａ重油、灯油は「</w:t>
      </w:r>
      <w:r w:rsidR="00375C12">
        <w:rPr>
          <w:rFonts w:asciiTheme="minorEastAsia" w:eastAsiaTheme="minorEastAsia" w:hAnsiTheme="minorEastAsia" w:cs="Times New Roman" w:hint="eastAsia"/>
          <w:color w:val="auto"/>
          <w:sz w:val="18"/>
          <w:szCs w:val="18"/>
        </w:rPr>
        <w:t>L</w:t>
      </w:r>
      <w:r w:rsidRPr="005C7275">
        <w:rPr>
          <w:rFonts w:asciiTheme="minorEastAsia" w:eastAsiaTheme="minorEastAsia" w:hAnsiTheme="minorEastAsia" w:cs="Times New Roman" w:hint="eastAsia"/>
          <w:color w:val="auto"/>
          <w:sz w:val="18"/>
          <w:szCs w:val="18"/>
        </w:rPr>
        <w:t>」、</w:t>
      </w:r>
      <w:r w:rsidRPr="005C7275">
        <w:rPr>
          <w:rFonts w:asciiTheme="minorEastAsia" w:eastAsiaTheme="minorEastAsia" w:hAnsiTheme="minorEastAsia" w:hint="eastAsia"/>
          <w:color w:val="auto"/>
          <w:sz w:val="18"/>
          <w:szCs w:val="18"/>
        </w:rPr>
        <w:t>ＬＰガスは「㎏」、ＬＮＧは「㎥」単位で記載。</w:t>
      </w:r>
    </w:p>
    <w:p w14:paraId="5BDBE147" w14:textId="77777777" w:rsidR="005B0990" w:rsidRPr="005C7275" w:rsidRDefault="005B0990" w:rsidP="005B0990">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5C7275">
        <w:rPr>
          <w:rFonts w:asciiTheme="minorEastAsia" w:eastAsiaTheme="minorEastAsia" w:hAnsiTheme="minorEastAsia" w:cs="Times New Roman" w:hint="eastAsia"/>
          <w:color w:val="auto"/>
          <w:sz w:val="18"/>
          <w:szCs w:val="18"/>
        </w:rPr>
        <w:t>ただし、灯油の場合は使用量にＡ重油への換算係数（0.939）を乗じて算出する。</w:t>
      </w:r>
    </w:p>
    <w:p w14:paraId="4B6D514D" w14:textId="77777777" w:rsidR="000A0158" w:rsidRPr="005B0990"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A241BA" w:rsidRPr="006444D7">
              <w:rPr>
                <w:rFonts w:hAnsi="ＭＳ 明朝" w:cs="Times New Roman" w:hint="eastAsia"/>
                <w:color w:val="auto"/>
                <w:szCs w:val="24"/>
              </w:rPr>
              <w:t>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6444D7"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758C9DE6" w14:textId="46E77464" w:rsidR="000A0158" w:rsidRDefault="000A0158" w:rsidP="00807262">
      <w:pPr>
        <w:spacing w:line="240" w:lineRule="exact"/>
        <w:ind w:firstLineChars="62" w:firstLine="113"/>
        <w:jc w:val="left"/>
        <w:rPr>
          <w:rFonts w:hAnsi="ＭＳ 明朝" w:cs="Times New Roman"/>
          <w:color w:val="auto"/>
          <w:sz w:val="18"/>
          <w:szCs w:val="16"/>
        </w:rPr>
      </w:pPr>
    </w:p>
    <w:p w14:paraId="38690435" w14:textId="77777777" w:rsidR="005B0990" w:rsidRPr="006444D7" w:rsidRDefault="005B0990"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w:t>
            </w:r>
            <w:r w:rsidR="002A4CC4">
              <w:rPr>
                <w:rFonts w:hAnsi="ＭＳ 明朝" w:cs="Times New Roman" w:hint="eastAsia"/>
                <w:color w:val="auto"/>
                <w:szCs w:val="24"/>
              </w:rPr>
              <w:t>燃料</w:t>
            </w:r>
            <w:r w:rsidRPr="006444D7">
              <w:rPr>
                <w:rFonts w:hAnsi="ＭＳ 明朝" w:cs="Times New Roman" w:hint="eastAsia"/>
                <w:color w:val="auto"/>
                <w:szCs w:val="24"/>
              </w:rPr>
              <w:t>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6444D7"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3FFA4A04" w14:textId="7FF63FDC" w:rsidR="00E54AF6" w:rsidRDefault="00807262" w:rsidP="00E54AF6">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r w:rsidR="00E54AF6">
        <w:rPr>
          <w:rFonts w:hAnsi="ＭＳ 明朝" w:cs="Times New Roman"/>
          <w:color w:val="auto"/>
          <w:sz w:val="18"/>
          <w:szCs w:val="16"/>
        </w:rPr>
        <w:br w:type="page"/>
      </w:r>
    </w:p>
    <w:p w14:paraId="2CEA3283" w14:textId="77777777" w:rsidR="004135D8" w:rsidRPr="006444D7" w:rsidRDefault="004135D8" w:rsidP="004135D8">
      <w:pPr>
        <w:spacing w:line="240" w:lineRule="exact"/>
        <w:ind w:firstLineChars="312" w:firstLine="568"/>
        <w:jc w:val="left"/>
        <w:rPr>
          <w:rFonts w:hAnsi="ＭＳ 明朝" w:cs="Times New Roman"/>
          <w:color w:val="auto"/>
          <w:sz w:val="18"/>
          <w:szCs w:val="16"/>
        </w:rPr>
      </w:pPr>
    </w:p>
    <w:p w14:paraId="3271BCBC" w14:textId="113B7438"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t>３．</w:t>
      </w:r>
      <w:r w:rsidR="00955E81" w:rsidRPr="005612FF">
        <w:rPr>
          <w:rFonts w:hAnsi="ＭＳ 明朝" w:cs="Times New Roman" w:hint="eastAsia"/>
          <w:color w:val="FFFFFF" w:themeColor="background1"/>
          <w:sz w:val="30"/>
          <w:szCs w:val="30"/>
          <w:highlight w:val="black"/>
        </w:rPr>
        <w:t>過去の</w:t>
      </w:r>
      <w:r w:rsidR="002A4CC4">
        <w:rPr>
          <w:rFonts w:hAnsi="ＭＳ 明朝" w:cs="Times New Roman" w:hint="eastAsia"/>
          <w:color w:val="FFFFFF" w:themeColor="background1"/>
          <w:sz w:val="30"/>
          <w:szCs w:val="30"/>
          <w:highlight w:val="black"/>
        </w:rPr>
        <w:t>燃料</w:t>
      </w:r>
      <w:r w:rsidR="00955E81" w:rsidRPr="005612FF">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A4CC4" w:rsidRPr="001159B7" w14:paraId="05609674" w14:textId="77777777" w:rsidTr="002034B6">
        <w:tc>
          <w:tcPr>
            <w:tcW w:w="2934" w:type="dxa"/>
            <w:shd w:val="clear" w:color="auto" w:fill="auto"/>
            <w:vAlign w:val="center"/>
          </w:tcPr>
          <w:p w14:paraId="05B5DC19" w14:textId="77777777" w:rsidR="002A4CC4" w:rsidRPr="001159B7"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実績</w:t>
            </w:r>
          </w:p>
        </w:tc>
      </w:tr>
      <w:tr w:rsidR="002A4CC4" w:rsidRPr="001159B7" w14:paraId="10B70A77" w14:textId="77777777" w:rsidTr="002034B6">
        <w:trPr>
          <w:trHeight w:val="567"/>
        </w:trPr>
        <w:tc>
          <w:tcPr>
            <w:tcW w:w="2934" w:type="dxa"/>
            <w:vMerge w:val="restart"/>
            <w:shd w:val="clear" w:color="auto" w:fill="auto"/>
            <w:vAlign w:val="center"/>
          </w:tcPr>
          <w:p w14:paraId="657883BB"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10a当たり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5B62817C"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6D0E691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CE322B3"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5BE8E409" w14:textId="77777777" w:rsidTr="002034B6">
        <w:trPr>
          <w:trHeight w:val="567"/>
        </w:trPr>
        <w:tc>
          <w:tcPr>
            <w:tcW w:w="2934" w:type="dxa"/>
            <w:vMerge/>
            <w:shd w:val="clear" w:color="auto" w:fill="auto"/>
            <w:vAlign w:val="center"/>
          </w:tcPr>
          <w:p w14:paraId="59193E1D"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426C9DA7"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12AA8630" w14:textId="77777777" w:rsidTr="002034B6">
        <w:trPr>
          <w:trHeight w:val="567"/>
        </w:trPr>
        <w:tc>
          <w:tcPr>
            <w:tcW w:w="2934" w:type="dxa"/>
            <w:vMerge/>
            <w:shd w:val="clear" w:color="auto" w:fill="auto"/>
            <w:vAlign w:val="center"/>
          </w:tcPr>
          <w:p w14:paraId="10811B58"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159B7" w:rsidRDefault="002A4CC4" w:rsidP="002034B6">
            <w:pPr>
              <w:wordWrap w:val="0"/>
              <w:adjustRightInd/>
              <w:spacing w:line="306" w:lineRule="exact"/>
              <w:jc w:val="right"/>
              <w:rPr>
                <w:color w:val="auto"/>
              </w:rPr>
            </w:pPr>
            <w:r>
              <w:rPr>
                <w:rFonts w:hint="eastAsia"/>
                <w:color w:val="auto"/>
              </w:rPr>
              <w:t>KG→　　KG（〇％）</w:t>
            </w:r>
          </w:p>
        </w:tc>
      </w:tr>
      <w:tr w:rsidR="002A4CC4" w:rsidRPr="001159B7" w14:paraId="0A62D574" w14:textId="77777777" w:rsidTr="002034B6">
        <w:trPr>
          <w:trHeight w:val="567"/>
        </w:trPr>
        <w:tc>
          <w:tcPr>
            <w:tcW w:w="2934" w:type="dxa"/>
            <w:vMerge/>
            <w:shd w:val="clear" w:color="auto" w:fill="auto"/>
            <w:vAlign w:val="center"/>
          </w:tcPr>
          <w:p w14:paraId="32EAAAAB"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48C993D1" w14:textId="77777777" w:rsidTr="002034B6">
        <w:trPr>
          <w:trHeight w:val="567"/>
        </w:trPr>
        <w:tc>
          <w:tcPr>
            <w:tcW w:w="2934" w:type="dxa"/>
            <w:vMerge/>
            <w:shd w:val="clear" w:color="auto" w:fill="auto"/>
            <w:vAlign w:val="center"/>
          </w:tcPr>
          <w:p w14:paraId="0CA37CC4"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159B7" w:rsidRDefault="002A4CC4" w:rsidP="002034B6">
            <w:pPr>
              <w:wordWrap w:val="0"/>
              <w:adjustRightInd/>
              <w:spacing w:line="306" w:lineRule="exact"/>
              <w:jc w:val="right"/>
              <w:rPr>
                <w:color w:val="auto"/>
              </w:rPr>
            </w:pPr>
            <w:r>
              <w:rPr>
                <w:rFonts w:hint="eastAsia"/>
                <w:color w:val="auto"/>
              </w:rPr>
              <w:t>㎥→　　㎥（〇％）</w:t>
            </w:r>
          </w:p>
        </w:tc>
      </w:tr>
      <w:tr w:rsidR="002A4CC4" w:rsidRPr="001159B7" w14:paraId="1D234EF7" w14:textId="77777777" w:rsidTr="002034B6">
        <w:trPr>
          <w:trHeight w:val="567"/>
        </w:trPr>
        <w:tc>
          <w:tcPr>
            <w:tcW w:w="2934" w:type="dxa"/>
            <w:vMerge/>
            <w:shd w:val="clear" w:color="auto" w:fill="auto"/>
            <w:vAlign w:val="center"/>
          </w:tcPr>
          <w:p w14:paraId="7838A57E"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r w:rsidR="002A4CC4" w:rsidRPr="001159B7" w14:paraId="713A8E1F" w14:textId="77777777" w:rsidTr="002034B6">
        <w:trPr>
          <w:trHeight w:val="567"/>
        </w:trPr>
        <w:tc>
          <w:tcPr>
            <w:tcW w:w="2934" w:type="dxa"/>
            <w:vMerge w:val="restart"/>
            <w:shd w:val="clear" w:color="auto" w:fill="auto"/>
            <w:vAlign w:val="center"/>
          </w:tcPr>
          <w:p w14:paraId="6E991B11"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単位生産量当たり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02B04401"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3F2D9256"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253BB05"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4DD3A6CD" w14:textId="77777777" w:rsidTr="002034B6">
        <w:trPr>
          <w:trHeight w:val="567"/>
        </w:trPr>
        <w:tc>
          <w:tcPr>
            <w:tcW w:w="2934" w:type="dxa"/>
            <w:vMerge/>
            <w:shd w:val="clear" w:color="auto" w:fill="auto"/>
            <w:vAlign w:val="center"/>
          </w:tcPr>
          <w:p w14:paraId="6E6B3D43"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2A2DC3EA" w14:textId="77777777" w:rsidTr="002034B6">
        <w:trPr>
          <w:trHeight w:val="567"/>
        </w:trPr>
        <w:tc>
          <w:tcPr>
            <w:tcW w:w="2934" w:type="dxa"/>
            <w:vMerge/>
            <w:shd w:val="clear" w:color="auto" w:fill="auto"/>
            <w:vAlign w:val="center"/>
          </w:tcPr>
          <w:p w14:paraId="4BB2D380"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bl>
    <w:p w14:paraId="38C1AE11" w14:textId="77777777"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szCs w:val="16"/>
        </w:rPr>
        <w:t>（注１）１期計画、２期計画における目標削減率15％を達成した場合に削減率を○で囲む</w:t>
      </w:r>
      <w:r w:rsidRPr="001159B7">
        <w:rPr>
          <w:rFonts w:hint="eastAsia"/>
          <w:color w:val="auto"/>
          <w:sz w:val="16"/>
        </w:rPr>
        <w:t>。</w:t>
      </w:r>
    </w:p>
    <w:p w14:paraId="793F95A5" w14:textId="7B073A03"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rPr>
        <w:t>（注２）実績は</w:t>
      </w:r>
      <w:r w:rsidRPr="00262AC8">
        <w:rPr>
          <w:color w:val="auto"/>
          <w:sz w:val="16"/>
        </w:rPr>
        <w:t>A</w:t>
      </w:r>
      <w:r w:rsidRPr="00262AC8">
        <w:rPr>
          <w:rFonts w:hint="eastAsia"/>
          <w:color w:val="auto"/>
          <w:sz w:val="16"/>
        </w:rPr>
        <w:t>重油・灯油は「ＫＬ」、ＬＰガスは「</w:t>
      </w:r>
      <w:r w:rsidRPr="00262AC8">
        <w:rPr>
          <w:color w:val="auto"/>
          <w:sz w:val="16"/>
        </w:rPr>
        <w:t>KG</w:t>
      </w:r>
      <w:r w:rsidRPr="00262AC8">
        <w:rPr>
          <w:rFonts w:hint="eastAsia"/>
          <w:color w:val="auto"/>
          <w:sz w:val="16"/>
        </w:rPr>
        <w:t>」、ＬＮＧは「㎥」の欄</w:t>
      </w:r>
      <w:r>
        <w:rPr>
          <w:rFonts w:hint="eastAsia"/>
          <w:color w:val="auto"/>
          <w:sz w:val="16"/>
        </w:rPr>
        <w:t>にそれぞれ記載し、</w:t>
      </w:r>
      <w:r w:rsidRPr="001159B7">
        <w:rPr>
          <w:rFonts w:hint="eastAsia"/>
          <w:color w:val="auto"/>
          <w:sz w:val="16"/>
        </w:rPr>
        <w:t>省エネルギー等対策推進計画策定時の</w:t>
      </w:r>
      <w:r w:rsidR="00DE5975">
        <w:rPr>
          <w:rFonts w:hint="eastAsia"/>
          <w:color w:val="auto"/>
          <w:sz w:val="16"/>
        </w:rPr>
        <w:t>燃料</w:t>
      </w:r>
      <w:r w:rsidRPr="001159B7">
        <w:rPr>
          <w:rFonts w:hint="eastAsia"/>
          <w:color w:val="auto"/>
          <w:sz w:val="16"/>
        </w:rPr>
        <w:t>現在使用量及び目標年の</w:t>
      </w:r>
      <w:r w:rsidR="00DE5975">
        <w:rPr>
          <w:rFonts w:hint="eastAsia"/>
          <w:color w:val="auto"/>
          <w:sz w:val="16"/>
        </w:rPr>
        <w:t>燃料</w:t>
      </w:r>
      <w:r w:rsidRPr="001159B7">
        <w:rPr>
          <w:rFonts w:hint="eastAsia"/>
          <w:color w:val="auto"/>
          <w:sz w:val="16"/>
        </w:rPr>
        <w:t>使用実績を記載し、その差の率をカッコ内の削減率として記載。</w:t>
      </w:r>
    </w:p>
    <w:p w14:paraId="175CC21F" w14:textId="77777777" w:rsidR="002A4CC4"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6444D7" w:rsidRDefault="0075210A"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４</w:t>
      </w:r>
      <w:r w:rsidR="000A0158" w:rsidRPr="005612FF">
        <w:rPr>
          <w:rFonts w:hAnsi="ＭＳ 明朝" w:cs="Times New Roman" w:hint="eastAsia"/>
          <w:color w:val="FFFFFF" w:themeColor="background1"/>
          <w:sz w:val="30"/>
          <w:szCs w:val="30"/>
          <w:highlight w:val="black"/>
        </w:rPr>
        <w:t>．目標達成の取組手段</w:t>
      </w:r>
      <w:r w:rsidR="000A0158" w:rsidRPr="005612FF">
        <w:rPr>
          <w:rFonts w:hAnsi="ＭＳ 明朝" w:cs="Times New Roman" w:hint="eastAsia"/>
          <w:color w:val="FFFFFF" w:themeColor="background1"/>
          <w:sz w:val="22"/>
          <w:szCs w:val="30"/>
          <w:highlight w:val="black"/>
        </w:rPr>
        <w:t>（○印を記載した目標に対して記載）</w:t>
      </w:r>
      <w:r w:rsidR="000A0158" w:rsidRPr="005612FF">
        <w:rPr>
          <w:rFonts w:hAnsi="ＭＳ 明朝" w:cs="Times New Roman" w:hint="eastAsia"/>
          <w:color w:val="FFFFFF" w:themeColor="background1"/>
          <w:sz w:val="30"/>
          <w:szCs w:val="30"/>
          <w:highlight w:val="black"/>
        </w:rPr>
        <w:t xml:space="preserve"> </w:t>
      </w:r>
      <w:r w:rsidR="000A0158"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52EDFC56"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w:t>
      </w:r>
      <w:r w:rsidR="003C1640">
        <w:rPr>
          <w:rFonts w:hAnsi="ＭＳ 明朝" w:cs="Times New Roman" w:hint="eastAsia"/>
          <w:b/>
          <w:color w:val="auto"/>
          <w:szCs w:val="24"/>
          <w:u w:val="single"/>
        </w:rPr>
        <w:t>燃料</w:t>
      </w:r>
      <w:r w:rsidR="00DF381F" w:rsidRPr="006444D7">
        <w:rPr>
          <w:rFonts w:hAnsi="ＭＳ 明朝" w:cs="Times New Roman" w:hint="eastAsia"/>
          <w:b/>
          <w:color w:val="auto"/>
          <w:szCs w:val="24"/>
          <w:u w:val="single"/>
        </w:rPr>
        <w:t>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6444D7"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522A0" w:rsidRPr="006444D7">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F2F1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5B38E4C8" w14:textId="77777777" w:rsidR="007E1C79" w:rsidRPr="001F2F13"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6A866B6A" w14:textId="40859CC0" w:rsidR="007E1C79" w:rsidRPr="001F2F13"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449932EA"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41D3B652" w14:textId="4443143F" w:rsidR="000522A0"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478520A2"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w:t>
      </w:r>
      <w:r w:rsidR="00DE5975">
        <w:rPr>
          <w:rFonts w:hAnsi="ＭＳ 明朝" w:cs="Times New Roman" w:hint="eastAsia"/>
          <w:color w:val="auto"/>
          <w:sz w:val="16"/>
          <w:szCs w:val="16"/>
        </w:rPr>
        <w:t>燃料</w:t>
      </w:r>
      <w:r w:rsidR="00DF381F" w:rsidRPr="006444D7">
        <w:rPr>
          <w:rFonts w:hAnsi="ＭＳ 明朝" w:cs="Times New Roman" w:hint="eastAsia"/>
          <w:color w:val="auto"/>
          <w:sz w:val="16"/>
          <w:szCs w:val="16"/>
        </w:rPr>
        <w:t>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2FD343F7" w:rsidR="00F3736E" w:rsidRDefault="00F3736E" w:rsidP="00F3736E">
      <w:pPr>
        <w:spacing w:line="300" w:lineRule="exact"/>
        <w:ind w:left="283" w:hangingChars="175" w:hanging="283"/>
        <w:jc w:val="left"/>
        <w:rPr>
          <w:rFonts w:hAnsi="ＭＳ 明朝" w:cs="Times New Roman"/>
          <w:color w:val="auto"/>
          <w:sz w:val="16"/>
          <w:szCs w:val="16"/>
        </w:rPr>
      </w:pPr>
    </w:p>
    <w:p w14:paraId="56C27910" w14:textId="77777777" w:rsidR="00E54AF6" w:rsidRDefault="00E54AF6">
      <w:pPr>
        <w:widowControl/>
        <w:overflowPunct/>
        <w:adjustRightInd/>
        <w:jc w:val="left"/>
        <w:textAlignment w:val="auto"/>
        <w:rPr>
          <w:rFonts w:hAnsi="ＭＳ 明朝" w:cs="Times New Roman"/>
          <w:color w:val="auto"/>
          <w:sz w:val="16"/>
          <w:szCs w:val="16"/>
        </w:rPr>
      </w:pPr>
      <w:r>
        <w:rPr>
          <w:rFonts w:hAnsi="ＭＳ 明朝" w:cs="Times New Roman"/>
          <w:color w:val="auto"/>
          <w:sz w:val="16"/>
          <w:szCs w:val="16"/>
        </w:rPr>
        <w:br w:type="page"/>
      </w:r>
    </w:p>
    <w:p w14:paraId="58A67BA5" w14:textId="409CB46C"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lastRenderedPageBreak/>
        <w:t>(２)単位生産量当たり</w:t>
      </w:r>
      <w:r w:rsidR="003C1640">
        <w:rPr>
          <w:rFonts w:hAnsi="ＭＳ 明朝" w:cs="Times New Roman" w:hint="eastAsia"/>
          <w:b/>
          <w:color w:val="auto"/>
          <w:szCs w:val="24"/>
          <w:u w:val="single"/>
        </w:rPr>
        <w:t>燃料</w:t>
      </w:r>
      <w:r w:rsidRPr="006444D7">
        <w:rPr>
          <w:rFonts w:hAnsi="ＭＳ 明朝" w:cs="Times New Roman" w:hint="eastAsia"/>
          <w:b/>
          <w:color w:val="auto"/>
          <w:szCs w:val="24"/>
          <w:u w:val="single"/>
        </w:rPr>
        <w:t>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417"/>
        <w:gridCol w:w="1418"/>
        <w:gridCol w:w="1526"/>
      </w:tblGrid>
      <w:tr w:rsidR="006444D7" w:rsidRPr="006444D7"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6444D7"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EF26E0" w:rsidRPr="006444D7">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1F2F13">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7"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418"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26"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7E1C79" w:rsidRPr="006444D7" w14:paraId="10E19A8E" w14:textId="77777777" w:rsidTr="001F2F13">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61C958DC"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05A31A07" w14:textId="0462D202"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349A871F"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5D2A4174" w14:textId="273E7054"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ｔ</w:t>
            </w:r>
          </w:p>
          <w:p w14:paraId="10CF748F" w14:textId="77777777"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F2F1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F2F1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t</w:t>
            </w:r>
            <w:r w:rsidRPr="001F2F13">
              <w:rPr>
                <w:rFonts w:ascii="ＭＳ Ｐゴシック" w:eastAsia="ＭＳ Ｐゴシック" w:hAnsi="ＭＳ Ｐゴシック" w:cs="ＭＳ Ｐゴシック" w:hint="eastAsia"/>
                <w:color w:val="auto"/>
                <w:sz w:val="22"/>
                <w:szCs w:val="22"/>
              </w:rPr>
              <w:br/>
            </w:r>
            <w:r w:rsidRPr="001F2F13">
              <w:rPr>
                <w:rFonts w:ascii="ＭＳ Ｐゴシック" w:eastAsia="ＭＳ Ｐゴシック" w:hAnsi="ＭＳ Ｐゴシック" w:cs="ＭＳ Ｐゴシック" w:hint="eastAsia"/>
                <w:color w:val="auto"/>
                <w:sz w:val="22"/>
                <w:szCs w:val="22"/>
              </w:rPr>
              <w:br/>
              <w:t>（Ｌ,㎏,㎥/ｔ)</w:t>
            </w:r>
          </w:p>
        </w:tc>
        <w:tc>
          <w:tcPr>
            <w:tcW w:w="1417"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26"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2551AA25" w14:textId="77777777" w:rsidTr="001F2F13">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418"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26"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7E1C79" w:rsidRPr="006444D7" w14:paraId="7D40B827" w14:textId="77777777" w:rsidTr="001F2F13">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7"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418"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26"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7E1C79" w:rsidRPr="006444D7"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5E1F7DE0"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w:t>
      </w:r>
      <w:r w:rsidR="003C1640">
        <w:rPr>
          <w:rFonts w:hAnsi="ＭＳ 明朝" w:cs="Times New Roman" w:hint="eastAsia"/>
          <w:b/>
          <w:color w:val="auto"/>
          <w:sz w:val="20"/>
          <w:szCs w:val="24"/>
          <w:u w:val="single"/>
        </w:rPr>
        <w:t>燃料</w:t>
      </w:r>
      <w:r w:rsidR="00DE5975">
        <w:rPr>
          <w:rFonts w:hAnsi="ＭＳ 明朝" w:cs="Times New Roman" w:hint="eastAsia"/>
          <w:b/>
          <w:color w:val="auto"/>
          <w:sz w:val="20"/>
          <w:szCs w:val="24"/>
          <w:u w:val="single"/>
        </w:rPr>
        <w:t>燃料</w:t>
      </w:r>
      <w:r w:rsidR="001E52CB" w:rsidRPr="006444D7">
        <w:rPr>
          <w:rFonts w:hAnsi="ＭＳ 明朝" w:cs="Times New Roman" w:hint="eastAsia"/>
          <w:b/>
          <w:color w:val="auto"/>
          <w:sz w:val="20"/>
          <w:szCs w:val="24"/>
          <w:u w:val="single"/>
        </w:rPr>
        <w:t>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1E52CB" w:rsidRPr="006444D7">
              <w:rPr>
                <w:rFonts w:ascii="ＭＳ Ｐゴシック" w:eastAsia="ＭＳ Ｐゴシック" w:hAnsi="ＭＳ Ｐゴシック" w:cs="ＭＳ Ｐゴシック" w:hint="eastAsia"/>
                <w:color w:val="auto"/>
                <w:sz w:val="22"/>
                <w:szCs w:val="22"/>
              </w:rPr>
              <w:t>使用量</w:t>
            </w:r>
            <w:r w:rsidR="001E52CB"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A50BF" w:rsidRPr="006444D7">
              <w:rPr>
                <w:rFonts w:ascii="ＭＳ Ｐゴシック" w:eastAsia="ＭＳ Ｐゴシック" w:hAnsi="ＭＳ Ｐゴシック" w:cs="ＭＳ Ｐゴシック" w:hint="eastAsia"/>
                <w:color w:val="auto"/>
                <w:sz w:val="22"/>
                <w:szCs w:val="22"/>
              </w:rPr>
              <w:t>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02AD8D21" w14:textId="77777777" w:rsidR="0024006E"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4C46D73C" w14:textId="570BCC41" w:rsidR="001E52CB"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Ｌ</w:t>
            </w:r>
          </w:p>
          <w:p w14:paraId="214CE307" w14:textId="77777777" w:rsidR="0024006E"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color w:val="auto"/>
                <w:sz w:val="22"/>
                <w:szCs w:val="22"/>
              </w:rPr>
              <w:t>K</w:t>
            </w:r>
            <w:r w:rsidRPr="001F2F13">
              <w:rPr>
                <w:rFonts w:ascii="ＭＳ Ｐゴシック" w:eastAsia="ＭＳ Ｐゴシック" w:hAnsi="ＭＳ Ｐゴシック" w:cs="ＭＳ Ｐゴシック" w:hint="eastAsia"/>
                <w:color w:val="auto"/>
                <w:sz w:val="22"/>
                <w:szCs w:val="22"/>
              </w:rPr>
              <w:t>g</w:t>
            </w:r>
          </w:p>
          <w:p w14:paraId="54BC06B7" w14:textId="1DAE3C7E" w:rsidR="001E52CB" w:rsidRPr="001F2F1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F2F1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F2F13">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F2F1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DE5975">
        <w:rPr>
          <w:rFonts w:hAnsi="ＭＳ 明朝" w:cs="Times New Roman" w:hint="eastAsia"/>
          <w:color w:val="auto"/>
          <w:sz w:val="16"/>
          <w:szCs w:val="16"/>
        </w:rPr>
        <w:t>燃料</w:t>
      </w:r>
      <w:r w:rsidR="001E058A" w:rsidRPr="006444D7">
        <w:rPr>
          <w:rFonts w:hAnsi="ＭＳ 明朝" w:cs="Times New Roman" w:hint="eastAsia"/>
          <w:color w:val="auto"/>
          <w:sz w:val="16"/>
          <w:szCs w:val="16"/>
        </w:rPr>
        <w:t>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5A0C024C"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w:t>
      </w:r>
      <w:r w:rsidR="00DE5975">
        <w:rPr>
          <w:rFonts w:hAnsi="ＭＳ 明朝" w:cs="Times New Roman" w:hint="eastAsia"/>
          <w:color w:val="auto"/>
          <w:sz w:val="16"/>
          <w:szCs w:val="16"/>
        </w:rPr>
        <w:t>燃料</w:t>
      </w:r>
      <w:r w:rsidRPr="006444D7">
        <w:rPr>
          <w:rFonts w:hAnsi="ＭＳ 明朝" w:cs="Times New Roman" w:hint="eastAsia"/>
          <w:color w:val="auto"/>
          <w:sz w:val="16"/>
          <w:szCs w:val="16"/>
        </w:rPr>
        <w:t>コストの</w:t>
      </w:r>
      <w:r w:rsidR="001E058A" w:rsidRPr="006444D7">
        <w:rPr>
          <w:rFonts w:hAnsi="ＭＳ 明朝" w:cs="Times New Roman" w:hint="eastAsia"/>
          <w:color w:val="auto"/>
          <w:sz w:val="16"/>
          <w:szCs w:val="16"/>
        </w:rPr>
        <w:t>変動を抑制するのかが分かるよう記載する。</w:t>
      </w:r>
    </w:p>
    <w:p w14:paraId="08AA5DD3" w14:textId="630EB19C" w:rsidR="00F3736E" w:rsidRDefault="00F3736E" w:rsidP="000A50BF">
      <w:pPr>
        <w:spacing w:line="240" w:lineRule="exact"/>
        <w:ind w:left="324" w:hangingChars="200" w:hanging="324"/>
        <w:jc w:val="left"/>
        <w:rPr>
          <w:rFonts w:hAnsi="ＭＳ 明朝" w:cs="Times New Roman"/>
          <w:color w:val="auto"/>
          <w:sz w:val="16"/>
          <w:szCs w:val="16"/>
        </w:rPr>
      </w:pPr>
    </w:p>
    <w:p w14:paraId="45C09440" w14:textId="08042848" w:rsidR="005B0990" w:rsidRDefault="005B0990" w:rsidP="000A50BF">
      <w:pPr>
        <w:spacing w:line="240" w:lineRule="exact"/>
        <w:ind w:left="324" w:hangingChars="200" w:hanging="324"/>
        <w:jc w:val="left"/>
        <w:rPr>
          <w:rFonts w:hAnsi="ＭＳ 明朝" w:cs="Times New Roman"/>
          <w:color w:val="auto"/>
          <w:sz w:val="16"/>
          <w:szCs w:val="16"/>
        </w:rPr>
      </w:pPr>
    </w:p>
    <w:p w14:paraId="2289FB25" w14:textId="22747BA2" w:rsidR="005B0990" w:rsidRDefault="005B0990" w:rsidP="000A50BF">
      <w:pPr>
        <w:spacing w:line="240" w:lineRule="exact"/>
        <w:ind w:left="324" w:hangingChars="200" w:hanging="324"/>
        <w:jc w:val="left"/>
        <w:rPr>
          <w:rFonts w:hAnsi="ＭＳ 明朝" w:cs="Times New Roman"/>
          <w:color w:val="auto"/>
          <w:sz w:val="16"/>
          <w:szCs w:val="16"/>
        </w:rPr>
      </w:pPr>
    </w:p>
    <w:p w14:paraId="0165FCB7" w14:textId="77777777" w:rsidR="00E54AF6" w:rsidRDefault="00E54AF6">
      <w:pPr>
        <w:widowControl/>
        <w:overflowPunct/>
        <w:adjustRightInd/>
        <w:jc w:val="left"/>
        <w:textAlignment w:val="auto"/>
        <w:rPr>
          <w:rFonts w:hAnsi="ＭＳ 明朝" w:cs="Times New Roman"/>
          <w:color w:val="auto"/>
          <w:sz w:val="16"/>
          <w:szCs w:val="16"/>
        </w:rPr>
      </w:pPr>
      <w:r>
        <w:rPr>
          <w:rFonts w:hAnsi="ＭＳ 明朝" w:cs="Times New Roman"/>
          <w:color w:val="auto"/>
          <w:sz w:val="16"/>
          <w:szCs w:val="16"/>
        </w:rPr>
        <w:br w:type="page"/>
      </w:r>
    </w:p>
    <w:p w14:paraId="06B227EE" w14:textId="57C6D1A8"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lastRenderedPageBreak/>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07C525A6"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375C12">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4A4E7A64"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375C12">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655B9781"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375C12">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1C3E8B77"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375C12">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1F2F13" w:rsidRDefault="0075210A" w:rsidP="00D86689">
            <w:pPr>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1F2F13" w:rsidRDefault="0075210A"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0F8AB580" w:rsidR="0075210A" w:rsidRPr="001F2F13" w:rsidRDefault="00955E81"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13.</w:t>
            </w:r>
            <w:r w:rsidR="00D33AA4" w:rsidRPr="001F2F13">
              <w:rPr>
                <w:rFonts w:hAnsi="ＭＳ 明朝" w:cs="Times New Roman"/>
                <w:color w:val="auto"/>
                <w:spacing w:val="2"/>
                <w:szCs w:val="24"/>
              </w:rPr>
              <w:t>0</w:t>
            </w:r>
            <w:r w:rsidR="0075210A" w:rsidRPr="001F2F13">
              <w:rPr>
                <w:rFonts w:hAnsi="ＭＳ 明朝" w:cs="Times New Roman" w:hint="eastAsia"/>
                <w:color w:val="auto"/>
                <w:spacing w:val="2"/>
                <w:szCs w:val="24"/>
              </w:rPr>
              <w:t>円／</w:t>
            </w:r>
            <w:r w:rsidR="00375C12">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1F2F13"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1F2F13"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1F2F13" w:rsidRDefault="0075210A"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5B79172B" w:rsidR="0075210A" w:rsidRPr="001F2F13" w:rsidRDefault="00955E81"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2</w:t>
            </w:r>
            <w:r w:rsidR="00D33AA4" w:rsidRPr="001F2F13">
              <w:rPr>
                <w:rFonts w:hAnsi="ＭＳ 明朝" w:cs="Times New Roman"/>
                <w:color w:val="auto"/>
                <w:spacing w:val="2"/>
                <w:szCs w:val="24"/>
              </w:rPr>
              <w:t>5.9</w:t>
            </w:r>
            <w:r w:rsidR="0075210A" w:rsidRPr="001F2F13">
              <w:rPr>
                <w:rFonts w:hAnsi="ＭＳ 明朝" w:cs="Times New Roman" w:hint="eastAsia"/>
                <w:color w:val="auto"/>
                <w:spacing w:val="2"/>
                <w:szCs w:val="24"/>
              </w:rPr>
              <w:t>円／</w:t>
            </w:r>
            <w:r w:rsidR="00375C12">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1F2F13"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1F2F13"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1F2F13" w:rsidRDefault="003F0A12"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2F53AE69" w:rsidR="003F0A12" w:rsidRPr="00E54AF6" w:rsidRDefault="003F0A12" w:rsidP="00D86689">
            <w:pPr>
              <w:adjustRightInd/>
              <w:spacing w:line="300" w:lineRule="exact"/>
              <w:jc w:val="center"/>
              <w:rPr>
                <w:rFonts w:hAnsi="ＭＳ 明朝" w:cs="Times New Roman"/>
                <w:color w:val="auto"/>
                <w:spacing w:val="2"/>
                <w:szCs w:val="24"/>
              </w:rPr>
            </w:pPr>
            <w:r w:rsidRPr="00E54AF6">
              <w:rPr>
                <w:rFonts w:hAnsi="ＭＳ 明朝" w:cs="Times New Roman" w:hint="eastAsia"/>
                <w:color w:val="auto"/>
                <w:spacing w:val="2"/>
                <w:szCs w:val="24"/>
              </w:rPr>
              <w:t>4</w:t>
            </w:r>
            <w:r w:rsidRPr="00E54AF6">
              <w:rPr>
                <w:rFonts w:hAnsi="ＭＳ 明朝" w:cs="Times New Roman"/>
                <w:color w:val="auto"/>
                <w:spacing w:val="2"/>
                <w:szCs w:val="24"/>
              </w:rPr>
              <w:t>3.2</w:t>
            </w:r>
            <w:r w:rsidRPr="00E54AF6">
              <w:rPr>
                <w:rFonts w:hAnsi="ＭＳ 明朝" w:cs="Times New Roman" w:hint="eastAsia"/>
                <w:color w:val="auto"/>
                <w:spacing w:val="2"/>
                <w:szCs w:val="24"/>
              </w:rPr>
              <w:t>円／</w:t>
            </w:r>
            <w:r w:rsidR="00375C12">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1F2F13"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1F2F13"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1F2F13" w:rsidRDefault="0075210A" w:rsidP="00D86689">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w:t>
            </w:r>
            <w:r w:rsidR="003F0A12" w:rsidRPr="001F2F13">
              <w:rPr>
                <w:rFonts w:hAnsi="ＭＳ 明朝" w:cs="Times New Roman" w:hint="eastAsia"/>
                <w:color w:val="auto"/>
                <w:spacing w:val="2"/>
                <w:szCs w:val="24"/>
              </w:rPr>
              <w:t>7</w:t>
            </w:r>
            <w:r w:rsidRPr="001F2F13">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742CFC1B" w:rsidR="0075210A" w:rsidRPr="00E54AF6" w:rsidRDefault="003F0A12" w:rsidP="00D86689">
            <w:pPr>
              <w:adjustRightInd/>
              <w:spacing w:line="300" w:lineRule="exact"/>
              <w:jc w:val="center"/>
              <w:rPr>
                <w:rFonts w:hAnsi="ＭＳ 明朝" w:cs="Times New Roman"/>
                <w:color w:val="auto"/>
                <w:spacing w:val="2"/>
                <w:szCs w:val="24"/>
              </w:rPr>
            </w:pPr>
            <w:r w:rsidRPr="00E54AF6">
              <w:rPr>
                <w:rFonts w:hAnsi="ＭＳ 明朝" w:cs="Times New Roman" w:hint="eastAsia"/>
                <w:color w:val="auto"/>
                <w:spacing w:val="2"/>
                <w:szCs w:val="24"/>
              </w:rPr>
              <w:t>60.5</w:t>
            </w:r>
            <w:r w:rsidR="0075210A" w:rsidRPr="00E54AF6">
              <w:rPr>
                <w:rFonts w:hAnsi="ＭＳ 明朝" w:cs="Times New Roman" w:hint="eastAsia"/>
                <w:color w:val="auto"/>
                <w:spacing w:val="2"/>
                <w:szCs w:val="24"/>
              </w:rPr>
              <w:t>円／</w:t>
            </w:r>
            <w:r w:rsidR="00375C12">
              <w:rPr>
                <w:rFonts w:hAnsi="ＭＳ 明朝" w:cs="Times New Roman" w:hint="eastAsia"/>
                <w:color w:val="auto"/>
                <w:spacing w:val="2"/>
                <w:szCs w:val="24"/>
              </w:rPr>
              <w:t>L</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1F2F13"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E54AF6" w:rsidRDefault="007D50AA" w:rsidP="0024006E">
            <w:pPr>
              <w:adjustRightInd/>
              <w:spacing w:line="300" w:lineRule="exact"/>
              <w:jc w:val="center"/>
              <w:rPr>
                <w:rFonts w:hAnsi="ＭＳ 明朝" w:cs="Times New Roman"/>
                <w:color w:val="auto"/>
                <w:spacing w:val="2"/>
                <w:szCs w:val="24"/>
              </w:rPr>
            </w:pPr>
            <w:r w:rsidRPr="00E54AF6">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5C7275"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5C7275" w:rsidRPr="001F2F13" w:rsidRDefault="005C7275" w:rsidP="005C7275">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5C7275" w:rsidRPr="001F2F13" w:rsidRDefault="005C7275" w:rsidP="005C7275">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4FA3086C" w:rsidR="005C7275" w:rsidRPr="00E54AF6" w:rsidRDefault="005C7275" w:rsidP="005C7275">
            <w:pPr>
              <w:adjustRightInd/>
              <w:spacing w:line="300" w:lineRule="exact"/>
              <w:jc w:val="center"/>
              <w:rPr>
                <w:rFonts w:hAnsi="ＭＳ 明朝" w:cs="Times New Roman"/>
                <w:color w:val="auto"/>
                <w:spacing w:val="2"/>
                <w:szCs w:val="24"/>
              </w:rPr>
            </w:pPr>
            <w:r w:rsidRPr="00E54AF6">
              <w:rPr>
                <w:rFonts w:hAnsi="ＭＳ 明朝" w:cs="Times New Roman" w:hint="eastAsia"/>
                <w:color w:val="auto"/>
                <w:spacing w:val="2"/>
                <w:szCs w:val="24"/>
              </w:rPr>
              <w:t>32.1円/㎏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5C7275" w:rsidRPr="001F2F13" w:rsidRDefault="005C7275" w:rsidP="005C7275">
            <w:pPr>
              <w:adjustRightInd/>
              <w:spacing w:line="300" w:lineRule="exact"/>
              <w:jc w:val="center"/>
              <w:rPr>
                <w:rFonts w:hAnsi="ＭＳ 明朝" w:cs="Times New Roman"/>
                <w:color w:val="auto"/>
                <w:spacing w:val="2"/>
                <w:szCs w:val="24"/>
              </w:rPr>
            </w:pPr>
          </w:p>
        </w:tc>
      </w:tr>
      <w:tr w:rsidR="005C7275"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5C7275" w:rsidRPr="001F2F13" w:rsidRDefault="005C7275" w:rsidP="005C7275">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5C7275" w:rsidRPr="001F2F13" w:rsidRDefault="005C7275" w:rsidP="005C7275">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2117695A" w:rsidR="005C7275" w:rsidRPr="00E54AF6" w:rsidRDefault="005C7275" w:rsidP="005C7275">
            <w:pPr>
              <w:adjustRightInd/>
              <w:spacing w:line="300" w:lineRule="exact"/>
              <w:jc w:val="center"/>
              <w:rPr>
                <w:rFonts w:hAnsi="ＭＳ 明朝" w:cs="Times New Roman"/>
                <w:color w:val="auto"/>
                <w:spacing w:val="2"/>
                <w:szCs w:val="24"/>
              </w:rPr>
            </w:pPr>
            <w:r w:rsidRPr="00E54AF6">
              <w:rPr>
                <w:rFonts w:hAnsi="ＭＳ 明朝" w:cs="Times New Roman" w:hint="eastAsia"/>
                <w:color w:val="auto"/>
                <w:spacing w:val="2"/>
                <w:szCs w:val="24"/>
              </w:rPr>
              <w:t>53.5円/㎏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5C7275" w:rsidRPr="001F2F13" w:rsidRDefault="005C7275" w:rsidP="005C7275">
            <w:pPr>
              <w:adjustRightInd/>
              <w:spacing w:line="300" w:lineRule="exact"/>
              <w:jc w:val="center"/>
              <w:rPr>
                <w:rFonts w:hAnsi="ＭＳ 明朝" w:cs="Times New Roman"/>
                <w:color w:val="auto"/>
                <w:spacing w:val="2"/>
                <w:szCs w:val="24"/>
              </w:rPr>
            </w:pPr>
          </w:p>
        </w:tc>
      </w:tr>
      <w:tr w:rsidR="005C7275"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5C7275" w:rsidRPr="001F2F13" w:rsidRDefault="005C7275" w:rsidP="005C7275">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5C7275" w:rsidRPr="001F2F13" w:rsidRDefault="005C7275" w:rsidP="005C7275">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729A3F46" w:rsidR="005C7275" w:rsidRPr="00E54AF6" w:rsidRDefault="005C7275" w:rsidP="005C7275">
            <w:pPr>
              <w:adjustRightInd/>
              <w:spacing w:line="300" w:lineRule="exact"/>
              <w:jc w:val="center"/>
              <w:rPr>
                <w:rFonts w:hAnsi="ＭＳ 明朝" w:cs="Times New Roman"/>
                <w:color w:val="auto"/>
                <w:spacing w:val="2"/>
                <w:szCs w:val="24"/>
              </w:rPr>
            </w:pPr>
            <w:r w:rsidRPr="00E54AF6">
              <w:rPr>
                <w:rFonts w:hAnsi="ＭＳ 明朝" w:cs="Times New Roman" w:hint="eastAsia"/>
                <w:color w:val="auto"/>
                <w:spacing w:val="2"/>
                <w:szCs w:val="24"/>
              </w:rPr>
              <w:t>74.8円/㎏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5C7275" w:rsidRPr="001F2F13" w:rsidRDefault="005C7275" w:rsidP="005C7275">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E54AF6" w:rsidRDefault="007C421C" w:rsidP="007C421C">
            <w:pPr>
              <w:adjustRightInd/>
              <w:spacing w:line="300" w:lineRule="exact"/>
              <w:jc w:val="center"/>
              <w:rPr>
                <w:rFonts w:hAnsi="ＭＳ 明朝" w:cs="Times New Roman"/>
                <w:color w:val="auto"/>
                <w:spacing w:val="2"/>
                <w:szCs w:val="24"/>
              </w:rPr>
            </w:pPr>
            <w:r w:rsidRPr="00E54AF6">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F2F1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F2F13" w:rsidRDefault="007C421C"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17.1円</w:t>
            </w:r>
            <w:r w:rsidRPr="001F2F13">
              <w:rPr>
                <w:rFonts w:hAnsi="ＭＳ 明朝" w:cs="Times New Roman"/>
                <w:color w:val="auto"/>
                <w:spacing w:val="2"/>
                <w:szCs w:val="24"/>
              </w:rPr>
              <w:t>/</w:t>
            </w:r>
            <w:r w:rsidRPr="001F2F13">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F2F1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F2F13" w:rsidRDefault="007C421C"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28.5円</w:t>
            </w:r>
            <w:r w:rsidRPr="001F2F13">
              <w:rPr>
                <w:rFonts w:hAnsi="ＭＳ 明朝" w:cs="Times New Roman"/>
                <w:color w:val="auto"/>
                <w:spacing w:val="2"/>
                <w:szCs w:val="24"/>
              </w:rPr>
              <w:t>/</w:t>
            </w:r>
            <w:r w:rsidRPr="001F2F13">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1F2F13"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F2F1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F2F13" w:rsidRDefault="00C9029B"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F2F13" w:rsidRDefault="007C421C" w:rsidP="00C9029B">
            <w:pPr>
              <w:adjustRightInd/>
              <w:spacing w:line="300" w:lineRule="exact"/>
              <w:jc w:val="center"/>
              <w:rPr>
                <w:rFonts w:hAnsi="ＭＳ 明朝" w:cs="Times New Roman"/>
                <w:color w:val="auto"/>
                <w:spacing w:val="2"/>
                <w:szCs w:val="24"/>
              </w:rPr>
            </w:pPr>
            <w:r w:rsidRPr="001F2F13">
              <w:rPr>
                <w:rFonts w:hAnsi="ＭＳ 明朝" w:cs="Times New Roman" w:hint="eastAsia"/>
                <w:color w:val="auto"/>
                <w:spacing w:val="2"/>
                <w:szCs w:val="24"/>
              </w:rPr>
              <w:t>39.9円</w:t>
            </w:r>
            <w:r w:rsidRPr="001F2F13">
              <w:rPr>
                <w:rFonts w:hAnsi="ＭＳ 明朝" w:cs="Times New Roman"/>
                <w:color w:val="auto"/>
                <w:spacing w:val="2"/>
                <w:szCs w:val="24"/>
              </w:rPr>
              <w:t>/</w:t>
            </w:r>
            <w:r w:rsidRPr="001F2F13">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1F2F13" w:rsidRDefault="00C9029B" w:rsidP="00C9029B">
            <w:pPr>
              <w:adjustRightInd/>
              <w:spacing w:line="300" w:lineRule="exact"/>
              <w:jc w:val="center"/>
              <w:rPr>
                <w:rFonts w:hAnsi="ＭＳ 明朝" w:cs="Times New Roman"/>
                <w:color w:val="auto"/>
                <w:spacing w:val="2"/>
                <w:szCs w:val="24"/>
              </w:rPr>
            </w:pPr>
          </w:p>
        </w:tc>
      </w:tr>
    </w:tbl>
    <w:p w14:paraId="3BAAA6EA" w14:textId="53486C26" w:rsidR="00A028F3"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p w14:paraId="08B055ED" w14:textId="6FDD08E7" w:rsidR="005B0990" w:rsidRDefault="005B0990" w:rsidP="00A028F3">
      <w:pPr>
        <w:adjustRightInd/>
        <w:spacing w:line="400" w:lineRule="exact"/>
        <w:jc w:val="left"/>
        <w:rPr>
          <w:rFonts w:ascii="ＭＳ Ｐゴシック" w:eastAsia="ＭＳ Ｐゴシック" w:hAnsi="ＭＳ Ｐゴシック" w:cs="Times New Roman"/>
          <w:color w:val="auto"/>
          <w:spacing w:val="2"/>
          <w:szCs w:val="24"/>
        </w:rPr>
      </w:pPr>
    </w:p>
    <w:p w14:paraId="5BC5413E" w14:textId="68CB3BED" w:rsidR="005B0990" w:rsidRPr="006444D7" w:rsidRDefault="00E54AF6" w:rsidP="00E54AF6">
      <w:pPr>
        <w:widowControl/>
        <w:overflowPunct/>
        <w:adjustRightInd/>
        <w:jc w:val="left"/>
        <w:textAlignment w:val="auto"/>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cs="Times New Roman"/>
          <w:color w:val="auto"/>
          <w:spacing w:val="2"/>
          <w:szCs w:val="24"/>
        </w:rPr>
        <w:br w:type="page"/>
      </w: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lastRenderedPageBreak/>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1090B803" w14:textId="2F8F258F" w:rsidR="00CC1BCE" w:rsidRPr="006444D7" w:rsidRDefault="00E6663F" w:rsidP="00E54AF6">
            <w:pPr>
              <w:adjustRightInd/>
              <w:spacing w:line="2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tc>
      </w:tr>
      <w:tr w:rsidR="006444D7" w:rsidRPr="006444D7" w14:paraId="185BF6BE" w14:textId="77777777" w:rsidTr="00E54AF6">
        <w:trPr>
          <w:trHeight w:val="604"/>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E54AF6">
        <w:trPr>
          <w:trHeight w:val="510"/>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14:paraId="14C07266"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14:paraId="6632604F" w14:textId="35F1700C" w:rsidR="00A028F3" w:rsidRPr="006444D7" w:rsidRDefault="0024006E" w:rsidP="0024006E">
            <w:pPr>
              <w:adjustRightInd/>
              <w:spacing w:line="240" w:lineRule="exact"/>
              <w:jc w:val="right"/>
              <w:rPr>
                <w:rFonts w:hAnsi="ＭＳ 明朝" w:cs="Times New Roman"/>
                <w:color w:val="auto"/>
                <w:spacing w:val="2"/>
                <w:szCs w:val="24"/>
              </w:rPr>
            </w:pPr>
            <w:r w:rsidRPr="007E1C79">
              <w:rPr>
                <w:rFonts w:ascii="ＭＳ Ｐゴシック" w:eastAsia="ＭＳ Ｐゴシック" w:hAnsi="ＭＳ Ｐゴシック" w:cs="ＭＳ Ｐゴシック" w:hint="eastAsia"/>
                <w:color w:val="FF0000"/>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6F23988D" w14:textId="72B1BCF3" w:rsidR="006A0E03" w:rsidRPr="0024006E" w:rsidRDefault="006A0E03" w:rsidP="00E54AF6">
            <w:pPr>
              <w:adjustRightInd/>
              <w:spacing w:beforeLines="20" w:before="65"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1F78FC8E" w14:textId="2203550B" w:rsidR="00A028F3" w:rsidRPr="006444D7" w:rsidRDefault="00A028F3" w:rsidP="00E54AF6">
      <w:pPr>
        <w:adjustRightInd/>
        <w:spacing w:beforeLines="50" w:before="163"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34A46F48" w14:textId="77777777" w:rsidR="005C7275" w:rsidRPr="006444D7" w:rsidRDefault="005C7275" w:rsidP="00E54AF6">
      <w:pPr>
        <w:adjustRightInd/>
        <w:spacing w:beforeLines="40" w:before="130"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(※１)　同一支援対象者に属する事業参加者の取組目標は統一すること。</w:t>
      </w:r>
    </w:p>
    <w:p w14:paraId="234DDAC0" w14:textId="77777777" w:rsidR="005C7275" w:rsidRPr="006444D7" w:rsidRDefault="005C7275" w:rsidP="005C7275">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省エネルギー推進計画（旧名称）を最初に策定してから、３年を経過していない支援対象者及び新規の支援対象者に属する事業参加者は、1.(1)を取組目標とすること。</w:t>
      </w:r>
    </w:p>
    <w:p w14:paraId="7AF4CD4E" w14:textId="77777777" w:rsidR="005C7275" w:rsidRPr="006444D7" w:rsidRDefault="005C7275" w:rsidP="00E54AF6">
      <w:pPr>
        <w:adjustRightInd/>
        <w:spacing w:beforeLines="40" w:before="130"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　過去の加温年度における</w:t>
      </w:r>
      <w:r>
        <w:rPr>
          <w:rFonts w:ascii="ＭＳ Ｐ明朝" w:eastAsia="ＭＳ Ｐ明朝" w:hAnsi="ＭＳ Ｐ明朝" w:hint="eastAsia"/>
          <w:color w:val="auto"/>
          <w:sz w:val="20"/>
          <w:szCs w:val="20"/>
        </w:rPr>
        <w:t>燃料</w:t>
      </w:r>
      <w:r w:rsidRPr="006444D7">
        <w:rPr>
          <w:rFonts w:ascii="ＭＳ Ｐ明朝" w:eastAsia="ＭＳ Ｐ明朝" w:hAnsi="ＭＳ Ｐ明朝" w:hint="eastAsia"/>
          <w:color w:val="auto"/>
          <w:sz w:val="20"/>
          <w:szCs w:val="20"/>
        </w:rPr>
        <w:t>使用量の７中５平均値（過去７年間の</w:t>
      </w:r>
      <w:r>
        <w:rPr>
          <w:rFonts w:ascii="ＭＳ Ｐ明朝" w:eastAsia="ＭＳ Ｐ明朝" w:hAnsi="ＭＳ Ｐ明朝" w:hint="eastAsia"/>
          <w:color w:val="auto"/>
          <w:sz w:val="20"/>
          <w:szCs w:val="20"/>
        </w:rPr>
        <w:t>燃料</w:t>
      </w:r>
      <w:r w:rsidRPr="006444D7">
        <w:rPr>
          <w:rFonts w:ascii="ＭＳ Ｐ明朝" w:eastAsia="ＭＳ Ｐ明朝" w:hAnsi="ＭＳ Ｐ明朝" w:hint="eastAsia"/>
          <w:color w:val="auto"/>
          <w:sz w:val="20"/>
          <w:szCs w:val="20"/>
        </w:rPr>
        <w:t>使用量のうち最大使用量１年分と最小使用量１年分を除いた５年の平均</w:t>
      </w:r>
      <w:r>
        <w:rPr>
          <w:rFonts w:ascii="ＭＳ Ｐ明朝" w:eastAsia="ＭＳ Ｐ明朝" w:hAnsi="ＭＳ Ｐ明朝" w:hint="eastAsia"/>
          <w:color w:val="auto"/>
          <w:sz w:val="20"/>
          <w:szCs w:val="20"/>
        </w:rPr>
        <w:t>燃料</w:t>
      </w:r>
      <w:r w:rsidRPr="006444D7">
        <w:rPr>
          <w:rFonts w:ascii="ＭＳ Ｐ明朝" w:eastAsia="ＭＳ Ｐ明朝" w:hAnsi="ＭＳ Ｐ明朝" w:hint="eastAsia"/>
          <w:color w:val="auto"/>
          <w:sz w:val="20"/>
          <w:szCs w:val="20"/>
        </w:rPr>
        <w:t>使用量）とし、困難な場合は、直近７カ年で整理可能な加温年度（３年以上）の平均値とする。また、地域において標準的な</w:t>
      </w:r>
      <w:r>
        <w:rPr>
          <w:rFonts w:ascii="ＭＳ Ｐ明朝" w:eastAsia="ＭＳ Ｐ明朝" w:hAnsi="ＭＳ Ｐ明朝" w:hint="eastAsia"/>
          <w:color w:val="auto"/>
          <w:sz w:val="20"/>
          <w:szCs w:val="20"/>
        </w:rPr>
        <w:t>燃料</w:t>
      </w:r>
      <w:r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1C752A24" w14:textId="77777777" w:rsidR="005C7275" w:rsidRPr="006444D7" w:rsidRDefault="005C7275" w:rsidP="005C7275">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なお、省エネルギー推進計画を最初に策定してから、３年を経過した支援対象者に属する事業参加者は、同計画において達成した削減後</w:t>
      </w:r>
      <w:bookmarkStart w:id="0" w:name="_GoBack"/>
      <w:bookmarkEnd w:id="0"/>
      <w:r w:rsidRPr="006444D7">
        <w:rPr>
          <w:rFonts w:ascii="ＭＳ Ｐ明朝" w:eastAsia="ＭＳ Ｐ明朝" w:hAnsi="ＭＳ Ｐ明朝" w:hint="eastAsia"/>
          <w:color w:val="auto"/>
          <w:sz w:val="20"/>
          <w:szCs w:val="20"/>
        </w:rPr>
        <w:t>の</w:t>
      </w:r>
      <w:r>
        <w:rPr>
          <w:rFonts w:ascii="ＭＳ Ｐ明朝" w:eastAsia="ＭＳ Ｐ明朝" w:hAnsi="ＭＳ Ｐ明朝" w:hint="eastAsia"/>
          <w:color w:val="auto"/>
          <w:sz w:val="20"/>
          <w:szCs w:val="20"/>
        </w:rPr>
        <w:t>燃料</w:t>
      </w:r>
      <w:r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Pr>
          <w:rFonts w:ascii="ＭＳ Ｐ明朝" w:eastAsia="ＭＳ Ｐ明朝" w:hAnsi="ＭＳ Ｐ明朝" w:hint="eastAsia"/>
          <w:color w:val="auto"/>
          <w:sz w:val="20"/>
          <w:szCs w:val="20"/>
        </w:rPr>
        <w:t>燃料</w:t>
      </w:r>
      <w:r w:rsidRPr="006444D7">
        <w:rPr>
          <w:rFonts w:ascii="ＭＳ Ｐ明朝" w:eastAsia="ＭＳ Ｐ明朝" w:hAnsi="ＭＳ Ｐ明朝" w:hint="eastAsia"/>
          <w:color w:val="auto"/>
          <w:sz w:val="20"/>
          <w:szCs w:val="20"/>
        </w:rPr>
        <w:t>使用量の削減率が15％以上の場合、省エネルギー推進計画（旧名称）における現在使用量に0.85を乗じた使用量を省エネルギー等対策推進計画における現在使用量とすることができるものとする。</w:t>
      </w:r>
    </w:p>
    <w:p w14:paraId="4FA93B39" w14:textId="77777777" w:rsidR="005C7275" w:rsidRPr="006444D7" w:rsidRDefault="005C7275" w:rsidP="00E54AF6">
      <w:pPr>
        <w:adjustRightInd/>
        <w:spacing w:beforeLines="40" w:before="130"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（※３）　施設園芸省エネルギー生産管理チェックシートは、全事業参加者が必須で実践し、10％の削減割合を現在使用量に乗じた量を削減見込量として、現在使用量から削減見込量を差し引いた量を目標量として設定することができるものとする。</w:t>
      </w:r>
    </w:p>
    <w:p w14:paraId="2A51C6CF" w14:textId="77777777" w:rsidR="005C7275" w:rsidRPr="006444D7" w:rsidRDefault="005C7275" w:rsidP="005C7275">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ただし、省エネルギー推進計画を最初に策定してから、３年を経過した支援対象者に属する事業参加者が、引き続き、10a当たり</w:t>
      </w:r>
      <w:r>
        <w:rPr>
          <w:rFonts w:ascii="ＭＳ Ｐ明朝" w:eastAsia="ＭＳ Ｐ明朝" w:hAnsi="ＭＳ Ｐ明朝" w:hint="eastAsia"/>
          <w:color w:val="auto"/>
          <w:sz w:val="20"/>
          <w:szCs w:val="20"/>
        </w:rPr>
        <w:t>燃料</w:t>
      </w:r>
      <w:r w:rsidRPr="006444D7">
        <w:rPr>
          <w:rFonts w:ascii="ＭＳ Ｐ明朝" w:eastAsia="ＭＳ Ｐ明朝" w:hAnsi="ＭＳ Ｐ明朝" w:hint="eastAsia"/>
          <w:color w:val="auto"/>
          <w:sz w:val="20"/>
          <w:szCs w:val="20"/>
        </w:rPr>
        <w:t>使用量の削減を取組目標とした場合は、既に実践済みのため、現在使用量に10％の削減割合を見込むことは出来ないものとする。併せて、同取組目標において、事業参加者の削減率（実績値）が10％未満の場合は、施設園芸省エネルギー生産管理チェックシートの実践を徹底し、省エネルギー等対策推進計画における目標値に未達分を反映させることとする。</w:t>
      </w:r>
    </w:p>
    <w:p w14:paraId="4FF3B062" w14:textId="21A0B21F" w:rsidR="005C7275" w:rsidRPr="006444D7" w:rsidRDefault="005C7275" w:rsidP="00E54AF6">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なお、いずれの取組目標においても、施設園芸省エネルギー生産管理チェックシートは必須の取組とし、施設園芸の省エネルギー化に務めるものとする。</w:t>
      </w:r>
    </w:p>
    <w:p w14:paraId="09F05345" w14:textId="2CDE1A91" w:rsidR="005C7275" w:rsidRPr="006444D7" w:rsidRDefault="005C7275" w:rsidP="00E54AF6">
      <w:pPr>
        <w:adjustRightInd/>
        <w:spacing w:beforeLines="40" w:before="130"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（※４）　３．目標達成の取組手段｣における省エネ設備導入計画、省エネ設備・生産性向上設備導入計画、変動抑制取組計画を踏まえて記載し、その算定方法が確認できる書類を添付すること。</w:t>
      </w:r>
    </w:p>
    <w:p w14:paraId="05A6D6AA" w14:textId="5FADF534" w:rsidR="005C7275" w:rsidRDefault="005C7275" w:rsidP="00E54AF6">
      <w:pPr>
        <w:adjustRightInd/>
        <w:spacing w:beforeLines="40" w:before="130"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1B9BBACE" w14:textId="5BE6BA2A" w:rsidR="004C3369" w:rsidRDefault="005C7275" w:rsidP="00E54AF6">
      <w:pPr>
        <w:adjustRightInd/>
        <w:spacing w:beforeLines="40" w:before="130"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（※６）　積立金の分割納付の有無は事業参加者が選択する。納付は２</w:t>
      </w:r>
      <w:r w:rsidR="00375C12">
        <w:rPr>
          <w:rFonts w:ascii="ＭＳ Ｐ明朝" w:eastAsia="ＭＳ Ｐ明朝" w:hAnsi="ＭＳ Ｐ明朝" w:hint="eastAsia"/>
          <w:color w:val="auto"/>
          <w:sz w:val="20"/>
          <w:szCs w:val="20"/>
        </w:rPr>
        <w:t>回に分割し、１回目の納付額</w:t>
      </w:r>
      <w:r w:rsidRPr="0024006E">
        <w:rPr>
          <w:rFonts w:ascii="ＭＳ Ｐ明朝" w:eastAsia="ＭＳ Ｐ明朝" w:hAnsi="ＭＳ Ｐ明朝" w:hint="eastAsia"/>
          <w:color w:val="auto"/>
          <w:sz w:val="20"/>
          <w:szCs w:val="20"/>
        </w:rPr>
        <w:t>の割合は２分の１</w:t>
      </w:r>
      <w:r w:rsidRPr="00375C12">
        <w:rPr>
          <w:rFonts w:ascii="ＭＳ Ｐ明朝" w:eastAsia="ＭＳ Ｐ明朝" w:hAnsi="ＭＳ Ｐ明朝" w:hint="eastAsia"/>
          <w:color w:val="auto"/>
          <w:sz w:val="20"/>
          <w:szCs w:val="20"/>
        </w:rPr>
        <w:t>以上</w:t>
      </w:r>
      <w:r w:rsidRPr="0024006E">
        <w:rPr>
          <w:rFonts w:ascii="ＭＳ Ｐ明朝" w:eastAsia="ＭＳ Ｐ明朝" w:hAnsi="ＭＳ Ｐ明朝" w:hint="eastAsia"/>
          <w:color w:val="auto"/>
          <w:sz w:val="20"/>
          <w:szCs w:val="20"/>
        </w:rPr>
        <w:t>とし、納付額及び納付期限については、積立契約が成立した際にあらためて支援対象者から通知する（納付額は新規の事業参加者は積立予定額、また、更新する事業</w:t>
      </w:r>
      <w:r w:rsidR="00E54AF6">
        <w:rPr>
          <w:rFonts w:ascii="ＭＳ Ｐ明朝" w:eastAsia="ＭＳ Ｐ明朝" w:hAnsi="ＭＳ Ｐ明朝" w:hint="eastAsia"/>
          <w:color w:val="auto"/>
          <w:sz w:val="20"/>
          <w:szCs w:val="20"/>
        </w:rPr>
        <w:t>参加者は前年度積立金残額から計算した積立必要額となる）。</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1F2F13"/>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75C12"/>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0990"/>
    <w:rsid w:val="005B2A67"/>
    <w:rsid w:val="005C1A67"/>
    <w:rsid w:val="005C6382"/>
    <w:rsid w:val="005C665E"/>
    <w:rsid w:val="005C7275"/>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3F5F"/>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4AF6"/>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7207-2955-4494-B930-5FB8DA6A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3609</Words>
  <Characters>691</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9</cp:revision>
  <cp:lastPrinted>2023-05-11T07:50:00Z</cp:lastPrinted>
  <dcterms:created xsi:type="dcterms:W3CDTF">2022-12-07T01:24:00Z</dcterms:created>
  <dcterms:modified xsi:type="dcterms:W3CDTF">2023-05-11T07:55:00Z</dcterms:modified>
</cp:coreProperties>
</file>